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76" w:rsidRPr="00214B76" w:rsidRDefault="00214B76" w:rsidP="00214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B76">
        <w:rPr>
          <w:rFonts w:ascii="Times New Roman" w:hAnsi="Times New Roman" w:cs="Times New Roman"/>
          <w:b/>
          <w:sz w:val="28"/>
          <w:szCs w:val="28"/>
        </w:rPr>
        <w:t>Ребенок и закон: как защитить жилищные права детей?</w:t>
      </w:r>
    </w:p>
    <w:p w:rsidR="001A0770" w:rsidRDefault="00214B76" w:rsidP="001A0770">
      <w:pPr>
        <w:rPr>
          <w:rFonts w:ascii="Times New Roman" w:hAnsi="Times New Roman" w:cs="Times New Roman"/>
          <w:sz w:val="28"/>
          <w:szCs w:val="28"/>
        </w:rPr>
      </w:pPr>
      <w:r w:rsidRPr="00214B76">
        <w:rPr>
          <w:rFonts w:ascii="Times New Roman" w:hAnsi="Times New Roman" w:cs="Times New Roman"/>
          <w:sz w:val="28"/>
          <w:szCs w:val="28"/>
        </w:rPr>
        <w:t> </w:t>
      </w:r>
    </w:p>
    <w:p w:rsidR="00214B76" w:rsidRPr="00214B76" w:rsidRDefault="00214B76" w:rsidP="001A0770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14B7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Ежегодно 20 ноября отмечается Всероссийский день правовой помощи детям</w:t>
      </w:r>
    </w:p>
    <w:p w:rsidR="00214B76" w:rsidRPr="001A0770" w:rsidRDefault="00214B76" w:rsidP="001A077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A0770">
        <w:rPr>
          <w:rFonts w:ascii="Times New Roman" w:eastAsia="Times New Roman" w:hAnsi="Times New Roman" w:cs="Times New Roman"/>
          <w:b/>
          <w:bCs/>
          <w:sz w:val="28"/>
          <w:szCs w:val="28"/>
        </w:rPr>
        <w:t>20 ноября 1959 года Генеральная Ассамблея ООН приняла Декларацию прав ребенка, а ровно через 30 лет – Конвенцию о правах ребенка. Именно поэтому 20 ноября считается Всемирным днем ребенка, а в нашей стране эта дата известна как День правовой помощи детям. Эксперты Кадастровой палаты ответили на несколько вопросов, связанных с правами детей на недвижимость, которые граждане чаще всего задают нам по телефону горячей линии.</w:t>
      </w:r>
    </w:p>
    <w:p w:rsidR="001A0770" w:rsidRDefault="001A0770" w:rsidP="001A077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214B76" w:rsidRPr="001A0770" w:rsidRDefault="00214B76" w:rsidP="001A077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A07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Вопрос 1:</w:t>
      </w:r>
      <w:r w:rsidRPr="001A07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A077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Нужно ли делать прописку ребенку?</w:t>
      </w:r>
    </w:p>
    <w:p w:rsidR="00214B76" w:rsidRPr="001A0770" w:rsidRDefault="00214B76" w:rsidP="001A077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A07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Ответ:</w:t>
      </w:r>
      <w:r w:rsidRPr="001A07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Место жительства детей до 14 лет и граждан, над которыми установлена опека, – это </w:t>
      </w:r>
      <w:hyperlink r:id="rId9" w:history="1">
        <w:r w:rsidRPr="001A077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место</w:t>
        </w:r>
      </w:hyperlink>
      <w:r w:rsidRPr="001A07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где проживают их родители, усыновители или опекуны.</w:t>
      </w:r>
      <w:r w:rsidRPr="001A0770">
        <w:rPr>
          <w:rFonts w:ascii="Times New Roman" w:hAnsi="Times New Roman" w:cs="Times New Roman"/>
          <w:sz w:val="28"/>
          <w:szCs w:val="28"/>
        </w:rPr>
        <w:t xml:space="preserve"> </w:t>
      </w:r>
      <w:r w:rsidRPr="001A07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 означает, что зарегистрировать ребенка до 14 лет можно только по месту регистрации его законных представителей или одного из них, усыновителя или опекуна.</w:t>
      </w:r>
    </w:p>
    <w:p w:rsidR="00214B76" w:rsidRPr="001A0770" w:rsidRDefault="00214B76" w:rsidP="001A077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A07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Ребенок может владеть или не владеть жильем своих законных представителей, но провести процедуру регистрации необходимо. Если этого не сделать, то собственника и должностных лиц, не узаконивших прописку несовершеннолетнего, могут привлечь к административной ответственности и назначить </w:t>
      </w:r>
      <w:hyperlink r:id="rId10" w:history="1">
        <w:r w:rsidRPr="001A077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штраф</w:t>
        </w:r>
      </w:hyperlink>
      <w:r w:rsidRPr="001A07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14B76" w:rsidRPr="001A0770" w:rsidRDefault="00214B76" w:rsidP="001A077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A07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Вопрос 2: </w:t>
      </w:r>
      <w:r w:rsidRPr="001A077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Нужно ли согласие третьих лиц на вселение ребенка? Например, арендодателя или родственников, проживающих в этом же месте.</w:t>
      </w:r>
    </w:p>
    <w:p w:rsidR="00214B76" w:rsidRPr="001A0770" w:rsidRDefault="00214B76" w:rsidP="001A077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A07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Ответ: </w:t>
      </w:r>
      <w:r w:rsidRPr="001A07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Нет. Для вселения несовершеннолетних детей к их родителям не нужно согласие третьих лиц, имеющих права на помещение, в которое вселяется ребенок. Право на совместное проживание детей с родителями закреплено в </w:t>
      </w:r>
      <w:hyperlink r:id="rId11" w:history="1">
        <w:r w:rsidRPr="001A077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законе</w:t>
        </w:r>
      </w:hyperlink>
      <w:r w:rsidRPr="001A07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Это положение подтверждают и другие нормы. Например, </w:t>
      </w:r>
      <w:hyperlink r:id="rId12" w:history="1">
        <w:r w:rsidRPr="001A077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70</w:t>
        </w:r>
      </w:hyperlink>
      <w:r w:rsidRPr="001A07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Жилищного кодекса Российской Федерации и </w:t>
      </w:r>
      <w:hyperlink r:id="rId13" w:history="1">
        <w:r w:rsidRPr="001A077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679</w:t>
        </w:r>
      </w:hyperlink>
      <w:r w:rsidRPr="001A07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Гражданского кодекса Российской Федерации.</w:t>
      </w:r>
    </w:p>
    <w:p w:rsidR="00214B76" w:rsidRPr="001A0770" w:rsidRDefault="00214B76" w:rsidP="001A077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A07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Вопрос 3: </w:t>
      </w:r>
      <w:r w:rsidRPr="001A077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Хочу продать жилье, в котором проживает маленький ребенок. Мне нужно получать согласие органов опеки и попечительства?</w:t>
      </w:r>
    </w:p>
    <w:p w:rsidR="00214B76" w:rsidRPr="001A0770" w:rsidRDefault="00214B76" w:rsidP="001A077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A07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Ответ: </w:t>
      </w:r>
      <w:r w:rsidRPr="001A07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Если ребенку не принадлежит доля отчуждаемого жилого помещения, а он просто проживает в нем, то согласие органов опеки и </w:t>
      </w:r>
      <w:r w:rsidRPr="001A07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попечительства не требуется. </w:t>
      </w:r>
      <w:hyperlink r:id="rId14" w:history="1">
        <w:r w:rsidRPr="001A077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Исключением</w:t>
        </w:r>
      </w:hyperlink>
      <w:r w:rsidRPr="001A07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является случай, описанный в пункте 4 статьи 292 ГК РФ.</w:t>
      </w:r>
    </w:p>
    <w:p w:rsidR="00214B76" w:rsidRPr="001A0770" w:rsidRDefault="00214B76" w:rsidP="001A077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A07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Согласие потребуется, если несовершеннолетний владеет частью отчуждаемого недвижимого имущества. Эта </w:t>
      </w:r>
      <w:hyperlink r:id="rId15" w:history="1">
        <w:r w:rsidRPr="001A077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норма</w:t>
        </w:r>
      </w:hyperlink>
      <w:r w:rsidRPr="001A07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направлена на то, чтобы избежать конфликта интересов между ребенком и родителями, опекунами или попечителями, так как дети не в состоянии в полной мере понять и защитить свои имущественные права.</w:t>
      </w:r>
    </w:p>
    <w:p w:rsidR="00214B76" w:rsidRPr="001A0770" w:rsidRDefault="00214B76" w:rsidP="001A077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A07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Вопрос 4: </w:t>
      </w:r>
      <w:r w:rsidRPr="001A077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Какие права получит ребенок, если его прописать в родительскую квартиру?</w:t>
      </w:r>
    </w:p>
    <w:p w:rsidR="00214B76" w:rsidRPr="001A0770" w:rsidRDefault="00214B76" w:rsidP="001A077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1A07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Ответ: </w:t>
      </w:r>
      <w:r w:rsidRPr="001A07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Права пользования, то есть продавать, дарить или наследовать квартиру он не сможет. </w:t>
      </w:r>
    </w:p>
    <w:p w:rsidR="00214B76" w:rsidRPr="001A0770" w:rsidRDefault="00214B76" w:rsidP="001A077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A07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Наличие регистрации у ребенка не означает, что он автоматически станет совладельцем жилплощади родителей или, наоборот, потеряет свои жилищные права.</w:t>
      </w:r>
    </w:p>
    <w:p w:rsidR="00214B76" w:rsidRPr="001A0770" w:rsidRDefault="00214B76" w:rsidP="001A07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A07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Заместитель начальника правового управления Федеральной кадастровой палаты Сергей Коркунов</w:t>
      </w:r>
      <w:r w:rsidRPr="001A07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подчеркнул: </w:t>
      </w:r>
      <w:r w:rsidRPr="001A077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«Среди категорий населения дети наименее защищены, поэтому вопрос их правовой охраны всегда актуален. Они не могут повлиять на решения родителей, в том числе касающиеся жилищных вопросов, и не могут самостоятельно отстаивать свои интересы в силу возраста. Однако не стоит забывать, что маленькие граждане – всё же граждане. Поэтому наша профессиональная задача – с малых лет рассказывать россиянам об их правах и обязанностях, чтобы они выросли юридически грамотными»</w:t>
      </w:r>
      <w:r w:rsidRPr="001A07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14B76" w:rsidRPr="001A0770" w:rsidRDefault="00214B76" w:rsidP="001A077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 о недвижимости претерпевает поправки. Консультация квалифицированных специалистов поможет разобраться в тонкостях конкретной ситуации. По телефону </w:t>
      </w:r>
      <w:hyperlink r:id="rId16" w:history="1">
        <w:r w:rsidRPr="001A077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горячей линии</w:t>
        </w:r>
      </w:hyperlink>
      <w:r w:rsidRPr="001A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 и круглосуточно подскажут, куда и как обратиться, если ваши имущественные права или права ваших детей были нарушены.</w:t>
      </w:r>
    </w:p>
    <w:p w:rsidR="005538BF" w:rsidRDefault="005538BF" w:rsidP="001A07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EA7" w:rsidRDefault="00E47EA7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564C" w:rsidRDefault="00D5564C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Pr="00752D6E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752D6E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Pr="00752D6E" w:rsidRDefault="00E84A9D" w:rsidP="000D7515">
      <w:pPr>
        <w:pStyle w:val="a7"/>
        <w:spacing w:before="0" w:beforeAutospacing="0" w:after="0" w:afterAutospacing="0" w:line="360" w:lineRule="auto"/>
        <w:rPr>
          <w:rFonts w:eastAsia="Calibri"/>
          <w:sz w:val="20"/>
          <w:szCs w:val="20"/>
          <w:lang w:eastAsia="en-US"/>
        </w:rPr>
      </w:pPr>
      <w:r w:rsidRPr="00752D6E">
        <w:rPr>
          <w:rFonts w:eastAsia="Calibri"/>
          <w:sz w:val="20"/>
          <w:szCs w:val="20"/>
          <w:lang w:eastAsia="en-US"/>
        </w:rPr>
        <w:t>Елена Филатова</w:t>
      </w:r>
    </w:p>
    <w:p w:rsidR="000D7515" w:rsidRPr="00752D6E" w:rsidRDefault="00F536C3" w:rsidP="000D7515">
      <w:pPr>
        <w:pStyle w:val="a7"/>
        <w:spacing w:before="0" w:beforeAutospacing="0" w:after="0" w:afterAutospacing="0" w:line="360" w:lineRule="auto"/>
        <w:rPr>
          <w:rFonts w:eastAsia="Calibri"/>
          <w:sz w:val="20"/>
          <w:szCs w:val="20"/>
          <w:lang w:eastAsia="en-US"/>
        </w:rPr>
      </w:pPr>
      <w:r w:rsidRPr="00752D6E">
        <w:rPr>
          <w:rFonts w:eastAsia="Calibri"/>
          <w:sz w:val="20"/>
          <w:szCs w:val="20"/>
          <w:lang w:eastAsia="en-US"/>
        </w:rPr>
        <w:t>Начальник отдела контроля и анализа деятельности</w:t>
      </w:r>
    </w:p>
    <w:p w:rsidR="000D7515" w:rsidRPr="00752D6E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20"/>
          <w:szCs w:val="20"/>
          <w:lang w:eastAsia="en-US"/>
        </w:rPr>
      </w:pPr>
      <w:r w:rsidRPr="00752D6E">
        <w:rPr>
          <w:sz w:val="20"/>
          <w:szCs w:val="20"/>
        </w:rPr>
        <w:t>Кадастровая палата по Республике Хакасия</w:t>
      </w:r>
    </w:p>
    <w:p w:rsidR="000D7515" w:rsidRPr="00752D6E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20"/>
          <w:szCs w:val="20"/>
          <w:lang w:eastAsia="en-US"/>
        </w:rPr>
      </w:pPr>
      <w:r w:rsidRPr="00752D6E">
        <w:rPr>
          <w:rFonts w:eastAsia="Calibri"/>
          <w:sz w:val="20"/>
          <w:szCs w:val="20"/>
          <w:lang w:eastAsia="en-US"/>
        </w:rPr>
        <w:t>8 (3902) 35 84 96 (доб.22</w:t>
      </w:r>
      <w:r w:rsidR="00F536C3" w:rsidRPr="00752D6E">
        <w:rPr>
          <w:rFonts w:eastAsia="Calibri"/>
          <w:sz w:val="20"/>
          <w:szCs w:val="20"/>
          <w:lang w:eastAsia="en-US"/>
        </w:rPr>
        <w:t>14</w:t>
      </w:r>
      <w:r w:rsidRPr="00752D6E">
        <w:rPr>
          <w:rFonts w:eastAsia="Calibri"/>
          <w:sz w:val="20"/>
          <w:szCs w:val="20"/>
          <w:lang w:eastAsia="en-US"/>
        </w:rPr>
        <w:t>)</w:t>
      </w:r>
    </w:p>
    <w:p w:rsidR="000D7515" w:rsidRPr="00752D6E" w:rsidRDefault="00663C9A" w:rsidP="000D7515">
      <w:pPr>
        <w:pStyle w:val="a7"/>
        <w:spacing w:before="0" w:beforeAutospacing="0" w:after="0" w:afterAutospacing="0" w:line="360" w:lineRule="auto"/>
        <w:rPr>
          <w:sz w:val="20"/>
          <w:szCs w:val="20"/>
        </w:rPr>
      </w:pPr>
      <w:hyperlink r:id="rId17" w:history="1">
        <w:r w:rsidR="000D7515" w:rsidRPr="00752D6E">
          <w:rPr>
            <w:rStyle w:val="a5"/>
            <w:rFonts w:eastAsia="Calibri"/>
            <w:sz w:val="20"/>
            <w:szCs w:val="20"/>
            <w:shd w:val="clear" w:color="auto" w:fill="FFFFFF"/>
            <w:lang w:val="en-US"/>
          </w:rPr>
          <w:t>Press</w:t>
        </w:r>
        <w:r w:rsidR="000D7515" w:rsidRPr="00752D6E">
          <w:rPr>
            <w:rStyle w:val="a5"/>
            <w:rFonts w:eastAsia="Calibri"/>
            <w:sz w:val="20"/>
            <w:szCs w:val="20"/>
            <w:shd w:val="clear" w:color="auto" w:fill="FFFFFF"/>
          </w:rPr>
          <w:t>@19.</w:t>
        </w:r>
        <w:proofErr w:type="spellStart"/>
        <w:r w:rsidR="000D7515" w:rsidRPr="00752D6E">
          <w:rPr>
            <w:rStyle w:val="a5"/>
            <w:rFonts w:eastAsia="Calibri"/>
            <w:sz w:val="20"/>
            <w:szCs w:val="20"/>
            <w:shd w:val="clear" w:color="auto" w:fill="FFFFFF"/>
            <w:lang w:val="en-US"/>
          </w:rPr>
          <w:t>kadastr</w:t>
        </w:r>
        <w:proofErr w:type="spellEnd"/>
        <w:r w:rsidR="000D7515" w:rsidRPr="00752D6E">
          <w:rPr>
            <w:rStyle w:val="a5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0D7515" w:rsidRPr="00752D6E">
          <w:rPr>
            <w:rStyle w:val="a5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52C0C" w:rsidRPr="00752D6E" w:rsidRDefault="000D7515" w:rsidP="00D5564C">
      <w:pPr>
        <w:pStyle w:val="a7"/>
        <w:spacing w:before="0" w:beforeAutospacing="0" w:after="0" w:afterAutospacing="0" w:line="360" w:lineRule="auto"/>
        <w:rPr>
          <w:rFonts w:eastAsia="Calibri"/>
          <w:sz w:val="20"/>
          <w:szCs w:val="20"/>
          <w:lang w:eastAsia="en-US"/>
        </w:rPr>
      </w:pPr>
      <w:r w:rsidRPr="00752D6E">
        <w:rPr>
          <w:rFonts w:eastAsia="Calibri"/>
          <w:sz w:val="20"/>
          <w:szCs w:val="20"/>
          <w:lang w:eastAsia="en-US"/>
        </w:rPr>
        <w:t>655017, Абакан, улица Кирова, 100, кабинет 105.</w:t>
      </w:r>
    </w:p>
    <w:sectPr w:rsidR="00052C0C" w:rsidRPr="00752D6E" w:rsidSect="001A077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F2D" w:rsidRDefault="005C2F2D" w:rsidP="001A0770">
      <w:pPr>
        <w:spacing w:after="0" w:line="240" w:lineRule="auto"/>
      </w:pPr>
      <w:r>
        <w:separator/>
      </w:r>
    </w:p>
  </w:endnote>
  <w:endnote w:type="continuationSeparator" w:id="0">
    <w:p w:rsidR="005C2F2D" w:rsidRDefault="005C2F2D" w:rsidP="001A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F2D" w:rsidRDefault="005C2F2D" w:rsidP="001A0770">
      <w:pPr>
        <w:spacing w:after="0" w:line="240" w:lineRule="auto"/>
      </w:pPr>
      <w:r>
        <w:separator/>
      </w:r>
    </w:p>
  </w:footnote>
  <w:footnote w:type="continuationSeparator" w:id="0">
    <w:p w:rsidR="005C2F2D" w:rsidRDefault="005C2F2D" w:rsidP="001A0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0030"/>
    <w:multiLevelType w:val="hybridMultilevel"/>
    <w:tmpl w:val="B53AE3E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BAB6E31"/>
    <w:multiLevelType w:val="multilevel"/>
    <w:tmpl w:val="5DC2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CE"/>
    <w:rsid w:val="00037D58"/>
    <w:rsid w:val="00044E17"/>
    <w:rsid w:val="0004583A"/>
    <w:rsid w:val="00052C0C"/>
    <w:rsid w:val="00054F26"/>
    <w:rsid w:val="00085DFD"/>
    <w:rsid w:val="000C3E13"/>
    <w:rsid w:val="000D7515"/>
    <w:rsid w:val="001172B0"/>
    <w:rsid w:val="00122C55"/>
    <w:rsid w:val="00136AC6"/>
    <w:rsid w:val="0016474B"/>
    <w:rsid w:val="00192F71"/>
    <w:rsid w:val="001A0770"/>
    <w:rsid w:val="001E520C"/>
    <w:rsid w:val="001F515E"/>
    <w:rsid w:val="00214B76"/>
    <w:rsid w:val="00233F0F"/>
    <w:rsid w:val="00235AA8"/>
    <w:rsid w:val="002726C2"/>
    <w:rsid w:val="00296A1C"/>
    <w:rsid w:val="002B651C"/>
    <w:rsid w:val="002D0349"/>
    <w:rsid w:val="00313D6C"/>
    <w:rsid w:val="00330B6C"/>
    <w:rsid w:val="00347C49"/>
    <w:rsid w:val="003B5140"/>
    <w:rsid w:val="003D275B"/>
    <w:rsid w:val="00411585"/>
    <w:rsid w:val="00423A14"/>
    <w:rsid w:val="00433C0A"/>
    <w:rsid w:val="00443C77"/>
    <w:rsid w:val="00470DD3"/>
    <w:rsid w:val="004B5EB2"/>
    <w:rsid w:val="00504505"/>
    <w:rsid w:val="00526AA6"/>
    <w:rsid w:val="00536F09"/>
    <w:rsid w:val="00547E22"/>
    <w:rsid w:val="005538BF"/>
    <w:rsid w:val="00580F70"/>
    <w:rsid w:val="005B6153"/>
    <w:rsid w:val="005C2F2D"/>
    <w:rsid w:val="00612EE2"/>
    <w:rsid w:val="00626190"/>
    <w:rsid w:val="00641686"/>
    <w:rsid w:val="006478B1"/>
    <w:rsid w:val="00663C9A"/>
    <w:rsid w:val="00680FE4"/>
    <w:rsid w:val="00682913"/>
    <w:rsid w:val="006B69AD"/>
    <w:rsid w:val="006E3226"/>
    <w:rsid w:val="00725E55"/>
    <w:rsid w:val="00752D6E"/>
    <w:rsid w:val="007671CE"/>
    <w:rsid w:val="008E109D"/>
    <w:rsid w:val="00904919"/>
    <w:rsid w:val="00915FBF"/>
    <w:rsid w:val="00930DBC"/>
    <w:rsid w:val="00947BFA"/>
    <w:rsid w:val="00957EB9"/>
    <w:rsid w:val="009C61C2"/>
    <w:rsid w:val="00A21FAF"/>
    <w:rsid w:val="00A26AF2"/>
    <w:rsid w:val="00A34F08"/>
    <w:rsid w:val="00A362F6"/>
    <w:rsid w:val="00A77714"/>
    <w:rsid w:val="00AF0590"/>
    <w:rsid w:val="00B050B1"/>
    <w:rsid w:val="00B82708"/>
    <w:rsid w:val="00BA34B9"/>
    <w:rsid w:val="00BB4C3D"/>
    <w:rsid w:val="00BF694B"/>
    <w:rsid w:val="00C613BF"/>
    <w:rsid w:val="00CA7A4E"/>
    <w:rsid w:val="00CD2DA2"/>
    <w:rsid w:val="00CF1701"/>
    <w:rsid w:val="00D175C0"/>
    <w:rsid w:val="00D3070A"/>
    <w:rsid w:val="00D53F6A"/>
    <w:rsid w:val="00D5564C"/>
    <w:rsid w:val="00D6597F"/>
    <w:rsid w:val="00DA66D0"/>
    <w:rsid w:val="00DB0832"/>
    <w:rsid w:val="00DE3D8F"/>
    <w:rsid w:val="00E22155"/>
    <w:rsid w:val="00E31A25"/>
    <w:rsid w:val="00E32699"/>
    <w:rsid w:val="00E47EA7"/>
    <w:rsid w:val="00E62FD5"/>
    <w:rsid w:val="00E84A9D"/>
    <w:rsid w:val="00E95F7A"/>
    <w:rsid w:val="00EC0FA5"/>
    <w:rsid w:val="00EC4ECA"/>
    <w:rsid w:val="00F00AAE"/>
    <w:rsid w:val="00F37CE2"/>
    <w:rsid w:val="00F44C00"/>
    <w:rsid w:val="00F536C3"/>
    <w:rsid w:val="00F62809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paragraph" w:styleId="1">
    <w:name w:val="heading 1"/>
    <w:basedOn w:val="a"/>
    <w:link w:val="10"/>
    <w:uiPriority w:val="9"/>
    <w:qFormat/>
    <w:rsid w:val="00CF1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7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47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E47E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1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E22155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1A077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A077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A07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08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887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1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43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11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90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9027/b32f236b4a59bd890653c91c35ab6eadbef0fadf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057/88e1e877f85c7bd52ce68d90802f1c5aaa4c726e/" TargetMode="External"/><Relationship Id="rId17" Type="http://schemas.openxmlformats.org/officeDocument/2006/relationships/hyperlink" Target="mailto:Press@19.kadast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dastr.ru/magazine/news/kadastrovaya-palata-zapustit-vserossiyskuyu-goryachuyu-liniyu-po-voprosam-operatsiy-s-nedvizhimosty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3a21dde6a73d049e1bf187dbd08ecf79ce5e80e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42/9deaf716ae6188bcfecb901fc9e9f941c551f6d7/" TargetMode="External"/><Relationship Id="rId10" Type="http://schemas.openxmlformats.org/officeDocument/2006/relationships/hyperlink" Target="http://www.consultant.ru/document/cons_doc_LAW_34661/0bcf3945fb1b2887feeb0dbcd944fa604115c30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42/3a21dde6a73d049e1bf187dbd08ecf79ce5e80e2/" TargetMode="External"/><Relationship Id="rId14" Type="http://schemas.openxmlformats.org/officeDocument/2006/relationships/hyperlink" Target="http://www.consultant.ru/document/cons_doc_LAW_5142/4f200cb2d6dcf67db5c16ee449049d46714207c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3F234-43FF-4F7A-BDD7-CB8F140C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FilatovaEV</cp:lastModifiedBy>
  <cp:revision>3</cp:revision>
  <cp:lastPrinted>2020-11-16T15:06:00Z</cp:lastPrinted>
  <dcterms:created xsi:type="dcterms:W3CDTF">2020-11-20T05:49:00Z</dcterms:created>
  <dcterms:modified xsi:type="dcterms:W3CDTF">2020-11-20T05:55:00Z</dcterms:modified>
</cp:coreProperties>
</file>