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E" w:rsidRDefault="00C5371E" w:rsidP="00CF0CD4">
      <w:pPr>
        <w:pStyle w:val="ConsPlusTitle"/>
        <w:widowControl/>
        <w:ind w:left="6372"/>
        <w:rPr>
          <w:rFonts w:ascii="Times New Roman" w:hAnsi="Times New Roman" w:cs="Times New Roman"/>
          <w:b w:val="0"/>
          <w:sz w:val="24"/>
          <w:szCs w:val="24"/>
        </w:rPr>
      </w:pPr>
    </w:p>
    <w:p w:rsidR="00004CE9" w:rsidRDefault="00004CE9" w:rsidP="00CF0CD4">
      <w:pPr>
        <w:pStyle w:val="ConsPlusTitle"/>
        <w:widowControl/>
        <w:ind w:left="6372"/>
        <w:rPr>
          <w:rFonts w:ascii="Times New Roman" w:hAnsi="Times New Roman" w:cs="Times New Roman"/>
          <w:b w:val="0"/>
          <w:sz w:val="24"/>
          <w:szCs w:val="24"/>
        </w:rPr>
      </w:pPr>
    </w:p>
    <w:p w:rsidR="008A7E2D" w:rsidRDefault="00CF0CD4" w:rsidP="00CF0CD4">
      <w:pPr>
        <w:pStyle w:val="ConsPlusTitle"/>
        <w:widowControl/>
        <w:ind w:left="6372"/>
        <w:rPr>
          <w:rFonts w:ascii="Times New Roman" w:hAnsi="Times New Roman" w:cs="Times New Roman"/>
          <w:b w:val="0"/>
          <w:sz w:val="24"/>
          <w:szCs w:val="24"/>
        </w:rPr>
      </w:pPr>
      <w:r w:rsidRPr="00B53F77">
        <w:rPr>
          <w:rFonts w:ascii="Times New Roman" w:hAnsi="Times New Roman" w:cs="Times New Roman"/>
          <w:b w:val="0"/>
          <w:sz w:val="24"/>
          <w:szCs w:val="24"/>
        </w:rPr>
        <w:t>Приложение к Постановлению</w:t>
      </w:r>
      <w:r w:rsidR="00B53F77" w:rsidRPr="00B53F77">
        <w:rPr>
          <w:rFonts w:ascii="Times New Roman" w:hAnsi="Times New Roman" w:cs="Times New Roman"/>
          <w:b w:val="0"/>
          <w:sz w:val="24"/>
          <w:szCs w:val="24"/>
        </w:rPr>
        <w:t xml:space="preserve"> Администрации Копьевского поссовета </w:t>
      </w:r>
    </w:p>
    <w:p w:rsidR="00CF0CD4" w:rsidRDefault="00B53F77" w:rsidP="00CF0CD4">
      <w:pPr>
        <w:pStyle w:val="ConsPlusTitle"/>
        <w:widowControl/>
        <w:ind w:left="6372"/>
        <w:rPr>
          <w:rFonts w:ascii="Times New Roman" w:hAnsi="Times New Roman" w:cs="Times New Roman"/>
          <w:b w:val="0"/>
          <w:sz w:val="24"/>
          <w:szCs w:val="24"/>
        </w:rPr>
      </w:pPr>
      <w:r w:rsidRPr="00B53F77">
        <w:rPr>
          <w:rFonts w:ascii="Times New Roman" w:hAnsi="Times New Roman" w:cs="Times New Roman"/>
          <w:b w:val="0"/>
          <w:sz w:val="24"/>
          <w:szCs w:val="24"/>
        </w:rPr>
        <w:t>от 15 ноября 2016 № 4</w:t>
      </w:r>
      <w:r w:rsidR="002A5CC7">
        <w:rPr>
          <w:rFonts w:ascii="Times New Roman" w:hAnsi="Times New Roman" w:cs="Times New Roman"/>
          <w:b w:val="0"/>
          <w:sz w:val="24"/>
          <w:szCs w:val="24"/>
        </w:rPr>
        <w:t>82</w:t>
      </w:r>
    </w:p>
    <w:p w:rsidR="00343607" w:rsidRPr="00B53F77" w:rsidRDefault="00343607" w:rsidP="00CF0CD4">
      <w:pPr>
        <w:pStyle w:val="ConsPlusTitle"/>
        <w:widowControl/>
        <w:ind w:left="6372"/>
        <w:rPr>
          <w:rFonts w:ascii="Times New Roman" w:hAnsi="Times New Roman" w:cs="Times New Roman"/>
          <w:b w:val="0"/>
          <w:sz w:val="24"/>
          <w:szCs w:val="24"/>
        </w:rPr>
      </w:pPr>
    </w:p>
    <w:p w:rsidR="00053577" w:rsidRPr="00B231F1" w:rsidRDefault="00053577" w:rsidP="00053577">
      <w:pPr>
        <w:pStyle w:val="ConsPlusTitle"/>
        <w:widowControl/>
        <w:jc w:val="center"/>
        <w:rPr>
          <w:rFonts w:ascii="Times New Roman" w:hAnsi="Times New Roman" w:cs="Times New Roman"/>
          <w:sz w:val="24"/>
          <w:szCs w:val="24"/>
        </w:rPr>
      </w:pPr>
      <w:r w:rsidRPr="00B231F1">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КОПЬЕВСКИЙ ПОССОВЕТ НА 2017 - 2021 ГОДЫ И ПЕРСПЕКТИВУ ДО 2026 ГОДА</w:t>
      </w:r>
    </w:p>
    <w:p w:rsidR="00053577" w:rsidRPr="00B231F1" w:rsidRDefault="00053577" w:rsidP="00053577">
      <w:pPr>
        <w:autoSpaceDE w:val="0"/>
        <w:autoSpaceDN w:val="0"/>
        <w:adjustRightInd w:val="0"/>
        <w:spacing w:after="0" w:line="240" w:lineRule="auto"/>
        <w:jc w:val="both"/>
        <w:rPr>
          <w:rFonts w:ascii="Times New Roman" w:hAnsi="Times New Roman"/>
          <w:sz w:val="24"/>
          <w:szCs w:val="24"/>
        </w:rPr>
      </w:pPr>
    </w:p>
    <w:p w:rsidR="00053577" w:rsidRPr="00B231F1" w:rsidRDefault="00053577" w:rsidP="00CF0CD4">
      <w:pPr>
        <w:tabs>
          <w:tab w:val="left" w:pos="1701"/>
        </w:tabs>
        <w:autoSpaceDE w:val="0"/>
        <w:autoSpaceDN w:val="0"/>
        <w:adjustRightInd w:val="0"/>
        <w:spacing w:after="0" w:line="240" w:lineRule="auto"/>
        <w:jc w:val="center"/>
        <w:rPr>
          <w:rFonts w:ascii="Times New Roman" w:hAnsi="Times New Roman"/>
          <w:b/>
          <w:sz w:val="24"/>
          <w:szCs w:val="24"/>
        </w:rPr>
      </w:pPr>
      <w:r w:rsidRPr="00B231F1">
        <w:rPr>
          <w:rFonts w:ascii="Times New Roman" w:hAnsi="Times New Roman"/>
          <w:b/>
          <w:sz w:val="24"/>
          <w:szCs w:val="24"/>
        </w:rPr>
        <w:t xml:space="preserve">ПАСПОРТ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t>Наименование Программы</w:t>
            </w:r>
          </w:p>
        </w:tc>
        <w:tc>
          <w:tcPr>
            <w:tcW w:w="5355" w:type="dxa"/>
          </w:tcPr>
          <w:p w:rsidR="00053577" w:rsidRPr="0004106E" w:rsidRDefault="00053577" w:rsidP="0064073F">
            <w:pPr>
              <w:pStyle w:val="a7"/>
              <w:numPr>
                <w:ilvl w:val="0"/>
                <w:numId w:val="0"/>
              </w:numPr>
              <w:tabs>
                <w:tab w:val="left" w:pos="310"/>
              </w:tabs>
              <w:spacing w:before="0" w:after="0"/>
              <w:rPr>
                <w:rFonts w:ascii="Times New Roman" w:hAnsi="Times New Roman"/>
                <w:kern w:val="28"/>
              </w:rPr>
            </w:pPr>
            <w:r w:rsidRPr="0004106E">
              <w:rPr>
                <w:rFonts w:ascii="Times New Roman" w:hAnsi="Times New Roman"/>
                <w:kern w:val="28"/>
              </w:rPr>
              <w:t>Программа комплексного развития систем коммунальной инфраструктуры муниципального образования Копьевский поссовет на 201</w:t>
            </w:r>
            <w:r>
              <w:rPr>
                <w:rFonts w:ascii="Times New Roman" w:hAnsi="Times New Roman"/>
                <w:kern w:val="28"/>
              </w:rPr>
              <w:t>7</w:t>
            </w:r>
            <w:r w:rsidRPr="0004106E">
              <w:rPr>
                <w:rFonts w:ascii="Times New Roman" w:hAnsi="Times New Roman"/>
                <w:kern w:val="28"/>
              </w:rPr>
              <w:t>-20</w:t>
            </w:r>
            <w:r>
              <w:rPr>
                <w:rFonts w:ascii="Times New Roman" w:hAnsi="Times New Roman"/>
                <w:kern w:val="28"/>
              </w:rPr>
              <w:t>2</w:t>
            </w:r>
            <w:r w:rsidRPr="0004106E">
              <w:rPr>
                <w:rFonts w:ascii="Times New Roman" w:hAnsi="Times New Roman"/>
                <w:kern w:val="28"/>
              </w:rPr>
              <w:t>1 годы</w:t>
            </w:r>
            <w:r>
              <w:rPr>
                <w:rFonts w:ascii="Times New Roman" w:hAnsi="Times New Roman"/>
                <w:kern w:val="28"/>
              </w:rPr>
              <w:t xml:space="preserve"> и перспективу до 2026 года</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t>Основание для разработки Программы</w:t>
            </w:r>
          </w:p>
        </w:tc>
        <w:tc>
          <w:tcPr>
            <w:tcW w:w="5355" w:type="dxa"/>
          </w:tcPr>
          <w:p w:rsidR="00053577" w:rsidRDefault="00053577" w:rsidP="0064073F">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 Градостроительный кодекс Российской Федерации;</w:t>
            </w:r>
          </w:p>
          <w:p w:rsidR="00053577" w:rsidRPr="0024510D" w:rsidRDefault="00053577" w:rsidP="0064073F">
            <w:pPr>
              <w:pStyle w:val="ConsPlusNormal"/>
              <w:ind w:firstLine="0"/>
              <w:jc w:val="both"/>
              <w:rPr>
                <w:rFonts w:ascii="Times New Roman" w:eastAsia="Calibri" w:hAnsi="Times New Roman" w:cs="Times New Roman"/>
                <w:sz w:val="22"/>
                <w:szCs w:val="22"/>
              </w:rPr>
            </w:pPr>
            <w:r>
              <w:rPr>
                <w:rFonts w:ascii="Times New Roman" w:hAnsi="Times New Roman"/>
                <w:kern w:val="28"/>
              </w:rPr>
              <w:t xml:space="preserve">- </w:t>
            </w:r>
            <w:r w:rsidRPr="0024510D">
              <w:rPr>
                <w:rFonts w:ascii="Times New Roman" w:eastAsia="Calibri" w:hAnsi="Times New Roman" w:cs="Times New Roman"/>
                <w:sz w:val="22"/>
                <w:szCs w:val="22"/>
              </w:rPr>
              <w:t>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Calibri" w:hAnsi="Times New Roman" w:cs="Times New Roman"/>
                <w:sz w:val="22"/>
                <w:szCs w:val="22"/>
              </w:rPr>
              <w:t>;</w:t>
            </w:r>
          </w:p>
          <w:p w:rsidR="00053577" w:rsidRDefault="00053577" w:rsidP="0064073F">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 Федеральный закон от 06.10.2003 № 131-ФЗ «Об общих принципах организации местного с</w:t>
            </w:r>
            <w:r w:rsidR="00271360">
              <w:rPr>
                <w:rFonts w:ascii="Times New Roman" w:hAnsi="Times New Roman"/>
                <w:kern w:val="28"/>
              </w:rPr>
              <w:t>а</w:t>
            </w:r>
            <w:r>
              <w:rPr>
                <w:rFonts w:ascii="Times New Roman" w:hAnsi="Times New Roman"/>
                <w:kern w:val="28"/>
              </w:rPr>
              <w:t xml:space="preserve">моуправления в Российской Федерации»; </w:t>
            </w:r>
          </w:p>
          <w:p w:rsidR="00053577" w:rsidRDefault="00053577" w:rsidP="0064073F">
            <w:pPr>
              <w:pStyle w:val="a7"/>
              <w:numPr>
                <w:ilvl w:val="0"/>
                <w:numId w:val="0"/>
              </w:numPr>
              <w:tabs>
                <w:tab w:val="left" w:pos="310"/>
              </w:tabs>
              <w:spacing w:before="0" w:after="0"/>
              <w:rPr>
                <w:rFonts w:ascii="Times New Roman" w:hAnsi="Times New Roman"/>
              </w:rPr>
            </w:pPr>
            <w:r>
              <w:rPr>
                <w:rFonts w:ascii="Times New Roman" w:hAnsi="Times New Roman"/>
                <w:kern w:val="28"/>
              </w:rPr>
              <w:t xml:space="preserve">- </w:t>
            </w:r>
            <w:r w:rsidRPr="0004106E">
              <w:rPr>
                <w:rFonts w:ascii="Times New Roman" w:hAnsi="Times New Roman"/>
                <w:kern w:val="28"/>
              </w:rPr>
              <w:t xml:space="preserve">Федеральный закон </w:t>
            </w:r>
            <w:r w:rsidRPr="0004106E">
              <w:rPr>
                <w:rFonts w:ascii="Times New Roman" w:hAnsi="Times New Roman"/>
              </w:rPr>
              <w:t>от 30.12. 2004 № 210-ФЗ «Об основах регулирования тарифов организаций коммунального комплекса»</w:t>
            </w:r>
            <w:r>
              <w:rPr>
                <w:rFonts w:ascii="Times New Roman" w:hAnsi="Times New Roman"/>
              </w:rPr>
              <w:t>;</w:t>
            </w:r>
          </w:p>
          <w:p w:rsidR="00053577" w:rsidRDefault="00053577" w:rsidP="0064073F">
            <w:pPr>
              <w:pStyle w:val="a7"/>
              <w:numPr>
                <w:ilvl w:val="0"/>
                <w:numId w:val="0"/>
              </w:numPr>
              <w:tabs>
                <w:tab w:val="left" w:pos="310"/>
              </w:tabs>
              <w:spacing w:before="0" w:after="0"/>
              <w:rPr>
                <w:rStyle w:val="2"/>
              </w:rPr>
            </w:pPr>
            <w:r>
              <w:rPr>
                <w:rStyle w:val="2"/>
              </w:rPr>
              <w:t>- Приказ Министерства регионального развития РФ от 06.05.2011 г. №204 «О разработке программ комплексного развития систем коммунальной инфраструктуры муниципальных образований»;</w:t>
            </w:r>
          </w:p>
          <w:p w:rsidR="00053577" w:rsidRPr="0004106E" w:rsidRDefault="00053577" w:rsidP="00271360">
            <w:pPr>
              <w:pStyle w:val="a7"/>
              <w:numPr>
                <w:ilvl w:val="0"/>
                <w:numId w:val="0"/>
              </w:numPr>
              <w:tabs>
                <w:tab w:val="left" w:pos="310"/>
              </w:tabs>
              <w:spacing w:before="0" w:after="0"/>
              <w:rPr>
                <w:rFonts w:ascii="Times New Roman" w:hAnsi="Times New Roman"/>
                <w:kern w:val="28"/>
              </w:rPr>
            </w:pPr>
            <w:r>
              <w:rPr>
                <w:rStyle w:val="2"/>
              </w:rPr>
              <w:t>- Пос</w:t>
            </w:r>
            <w:r w:rsidR="00271360">
              <w:rPr>
                <w:rStyle w:val="2"/>
              </w:rPr>
              <w:t>т</w:t>
            </w:r>
            <w:r>
              <w:rPr>
                <w:rStyle w:val="2"/>
              </w:rPr>
              <w:t>ановление Правительства</w:t>
            </w:r>
            <w:r w:rsidR="00271360">
              <w:rPr>
                <w:rStyle w:val="2"/>
              </w:rPr>
              <w:t xml:space="preserve"> </w:t>
            </w:r>
            <w:r>
              <w:rPr>
                <w:rStyle w:val="2"/>
              </w:rPr>
              <w:t>РФ от 14.06.2013 № 502 «Об утверждении требований к программам комплексного развития систем коммунальной инфраструктуры поселений, городских округов».</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Pr>
                <w:rFonts w:ascii="Times New Roman" w:hAnsi="Times New Roman"/>
                <w:kern w:val="28"/>
              </w:rPr>
              <w:t>З</w:t>
            </w:r>
            <w:r w:rsidRPr="0004106E">
              <w:rPr>
                <w:rFonts w:ascii="Times New Roman" w:hAnsi="Times New Roman"/>
                <w:kern w:val="28"/>
              </w:rPr>
              <w:t>аказчик Программы</w:t>
            </w:r>
          </w:p>
        </w:tc>
        <w:tc>
          <w:tcPr>
            <w:tcW w:w="5355" w:type="dxa"/>
          </w:tcPr>
          <w:p w:rsidR="00053577" w:rsidRPr="0004106E" w:rsidRDefault="00053577" w:rsidP="0064073F">
            <w:pPr>
              <w:pStyle w:val="a7"/>
              <w:numPr>
                <w:ilvl w:val="0"/>
                <w:numId w:val="0"/>
              </w:numPr>
              <w:tabs>
                <w:tab w:val="left" w:pos="310"/>
              </w:tabs>
              <w:spacing w:before="0" w:after="0"/>
              <w:ind w:left="38"/>
              <w:rPr>
                <w:rFonts w:ascii="Times New Roman" w:hAnsi="Times New Roman"/>
                <w:kern w:val="28"/>
              </w:rPr>
            </w:pPr>
            <w:r w:rsidRPr="0004106E">
              <w:rPr>
                <w:rFonts w:ascii="Times New Roman" w:hAnsi="Times New Roman"/>
                <w:kern w:val="28"/>
              </w:rPr>
              <w:t>Администрация  Копьевск</w:t>
            </w:r>
            <w:r>
              <w:rPr>
                <w:rFonts w:ascii="Times New Roman" w:hAnsi="Times New Roman"/>
                <w:kern w:val="28"/>
              </w:rPr>
              <w:t>ого</w:t>
            </w:r>
            <w:r w:rsidRPr="0004106E">
              <w:rPr>
                <w:rFonts w:ascii="Times New Roman" w:hAnsi="Times New Roman"/>
                <w:kern w:val="28"/>
              </w:rPr>
              <w:t xml:space="preserve"> поссовет</w:t>
            </w:r>
            <w:r>
              <w:rPr>
                <w:rFonts w:ascii="Times New Roman" w:hAnsi="Times New Roman"/>
                <w:kern w:val="28"/>
              </w:rPr>
              <w:t>а</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Pr>
                <w:rFonts w:ascii="Times New Roman" w:hAnsi="Times New Roman"/>
                <w:kern w:val="28"/>
              </w:rPr>
              <w:t>Р</w:t>
            </w:r>
            <w:r w:rsidRPr="0004106E">
              <w:rPr>
                <w:rFonts w:ascii="Times New Roman" w:hAnsi="Times New Roman"/>
                <w:kern w:val="28"/>
              </w:rPr>
              <w:t>азработчик Программы</w:t>
            </w:r>
          </w:p>
        </w:tc>
        <w:tc>
          <w:tcPr>
            <w:tcW w:w="5355" w:type="dxa"/>
          </w:tcPr>
          <w:p w:rsidR="00053577" w:rsidRPr="0004106E" w:rsidRDefault="00053577" w:rsidP="0064073F">
            <w:pPr>
              <w:pStyle w:val="a7"/>
              <w:numPr>
                <w:ilvl w:val="0"/>
                <w:numId w:val="0"/>
              </w:numPr>
              <w:tabs>
                <w:tab w:val="left" w:pos="310"/>
              </w:tabs>
              <w:spacing w:before="0" w:after="0"/>
              <w:rPr>
                <w:rFonts w:ascii="Times New Roman" w:hAnsi="Times New Roman"/>
                <w:kern w:val="28"/>
              </w:rPr>
            </w:pPr>
            <w:r w:rsidRPr="0004106E">
              <w:rPr>
                <w:rFonts w:ascii="Times New Roman" w:hAnsi="Times New Roman"/>
                <w:kern w:val="28"/>
              </w:rPr>
              <w:t>Администрация  Копьевск</w:t>
            </w:r>
            <w:r>
              <w:rPr>
                <w:rFonts w:ascii="Times New Roman" w:hAnsi="Times New Roman"/>
                <w:kern w:val="28"/>
              </w:rPr>
              <w:t>ого</w:t>
            </w:r>
            <w:r w:rsidRPr="0004106E">
              <w:rPr>
                <w:rFonts w:ascii="Times New Roman" w:hAnsi="Times New Roman"/>
                <w:kern w:val="28"/>
              </w:rPr>
              <w:t xml:space="preserve"> поссовет</w:t>
            </w:r>
            <w:r>
              <w:rPr>
                <w:rFonts w:ascii="Times New Roman" w:hAnsi="Times New Roman"/>
                <w:kern w:val="28"/>
              </w:rPr>
              <w:t>а</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t>Цель Программы</w:t>
            </w:r>
          </w:p>
        </w:tc>
        <w:tc>
          <w:tcPr>
            <w:tcW w:w="5355" w:type="dxa"/>
            <w:vAlign w:val="bottom"/>
          </w:tcPr>
          <w:p w:rsidR="00053577" w:rsidRPr="007E1607" w:rsidRDefault="00053577" w:rsidP="0064073F">
            <w:pPr>
              <w:pStyle w:val="4"/>
              <w:numPr>
                <w:ilvl w:val="0"/>
                <w:numId w:val="14"/>
              </w:numPr>
              <w:shd w:val="clear" w:color="auto" w:fill="auto"/>
              <w:tabs>
                <w:tab w:val="left" w:pos="480"/>
              </w:tabs>
              <w:spacing w:before="0" w:line="274" w:lineRule="exact"/>
              <w:ind w:firstLine="0"/>
              <w:jc w:val="both"/>
              <w:rPr>
                <w:sz w:val="22"/>
                <w:szCs w:val="22"/>
              </w:rPr>
            </w:pPr>
            <w:r w:rsidRPr="007E1607">
              <w:rPr>
                <w:rStyle w:val="2"/>
                <w:sz w:val="22"/>
                <w:szCs w:val="22"/>
              </w:rPr>
              <w:t>Создание базового документа для дальнейшей разработки инвестиционных, производственных программ организаци</w:t>
            </w:r>
            <w:r>
              <w:rPr>
                <w:rStyle w:val="2"/>
                <w:sz w:val="22"/>
                <w:szCs w:val="22"/>
              </w:rPr>
              <w:t>и</w:t>
            </w:r>
            <w:r w:rsidRPr="007E1607">
              <w:rPr>
                <w:rStyle w:val="2"/>
                <w:sz w:val="22"/>
                <w:szCs w:val="22"/>
              </w:rPr>
              <w:t xml:space="preserve"> коммунального комплекса муниципального образования </w:t>
            </w:r>
            <w:r>
              <w:rPr>
                <w:rStyle w:val="2"/>
                <w:sz w:val="22"/>
                <w:szCs w:val="22"/>
              </w:rPr>
              <w:t>Копьевский поссовет;</w:t>
            </w:r>
          </w:p>
          <w:p w:rsidR="00053577" w:rsidRPr="007E1607" w:rsidRDefault="00053577" w:rsidP="0064073F">
            <w:pPr>
              <w:pStyle w:val="4"/>
              <w:numPr>
                <w:ilvl w:val="0"/>
                <w:numId w:val="14"/>
              </w:numPr>
              <w:shd w:val="clear" w:color="auto" w:fill="auto"/>
              <w:tabs>
                <w:tab w:val="left" w:pos="566"/>
              </w:tabs>
              <w:spacing w:before="0" w:line="274" w:lineRule="exact"/>
              <w:ind w:firstLine="0"/>
              <w:jc w:val="both"/>
              <w:rPr>
                <w:sz w:val="22"/>
                <w:szCs w:val="22"/>
              </w:rPr>
            </w:pPr>
            <w:r w:rsidRPr="007E1607">
              <w:rPr>
                <w:rStyle w:val="2"/>
                <w:sz w:val="22"/>
                <w:szCs w:val="22"/>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053577" w:rsidRPr="007E1607" w:rsidRDefault="00053577" w:rsidP="0064073F">
            <w:pPr>
              <w:pStyle w:val="4"/>
              <w:numPr>
                <w:ilvl w:val="0"/>
                <w:numId w:val="15"/>
              </w:numPr>
              <w:shd w:val="clear" w:color="auto" w:fill="auto"/>
              <w:tabs>
                <w:tab w:val="left" w:pos="475"/>
              </w:tabs>
              <w:spacing w:before="0" w:line="274" w:lineRule="exact"/>
              <w:ind w:firstLine="0"/>
              <w:jc w:val="both"/>
              <w:rPr>
                <w:sz w:val="22"/>
                <w:szCs w:val="22"/>
              </w:rPr>
            </w:pPr>
            <w:r w:rsidRPr="007E1607">
              <w:rPr>
                <w:rStyle w:val="2"/>
                <w:sz w:val="22"/>
                <w:szCs w:val="22"/>
              </w:rPr>
              <w:t>повышения уровня надежности, качества и эффективности работы коммунального комплекса;</w:t>
            </w:r>
          </w:p>
          <w:p w:rsidR="00053577" w:rsidRPr="007E1607" w:rsidRDefault="00053577" w:rsidP="0064073F">
            <w:pPr>
              <w:pStyle w:val="4"/>
              <w:numPr>
                <w:ilvl w:val="0"/>
                <w:numId w:val="15"/>
              </w:numPr>
              <w:shd w:val="clear" w:color="auto" w:fill="auto"/>
              <w:tabs>
                <w:tab w:val="left" w:pos="403"/>
              </w:tabs>
              <w:spacing w:before="0" w:line="274" w:lineRule="exact"/>
              <w:ind w:firstLine="0"/>
              <w:jc w:val="both"/>
              <w:rPr>
                <w:sz w:val="22"/>
                <w:szCs w:val="22"/>
              </w:rPr>
            </w:pPr>
            <w:r w:rsidRPr="007E1607">
              <w:rPr>
                <w:rStyle w:val="2"/>
                <w:sz w:val="22"/>
                <w:szCs w:val="22"/>
              </w:rPr>
              <w:t>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lastRenderedPageBreak/>
              <w:t xml:space="preserve">Задачи Программы </w:t>
            </w:r>
          </w:p>
        </w:tc>
        <w:tc>
          <w:tcPr>
            <w:tcW w:w="5355" w:type="dxa"/>
          </w:tcPr>
          <w:p w:rsidR="00053577" w:rsidRPr="0073433A" w:rsidRDefault="00053577" w:rsidP="0064073F">
            <w:pPr>
              <w:spacing w:after="0" w:line="240" w:lineRule="auto"/>
              <w:jc w:val="both"/>
              <w:rPr>
                <w:rFonts w:ascii="Times New Roman" w:hAnsi="Times New Roman"/>
              </w:rPr>
            </w:pPr>
            <w:r w:rsidRPr="0073433A">
              <w:rPr>
                <w:rFonts w:ascii="Times New Roman" w:hAnsi="Times New Roman"/>
              </w:rPr>
              <w:t>1. Комплексное развитие сист</w:t>
            </w:r>
            <w:r>
              <w:rPr>
                <w:rFonts w:ascii="Times New Roman" w:hAnsi="Times New Roman"/>
              </w:rPr>
              <w:t>ем коммунальной инфраструктуры – это инженерно – техническая оптимизация систем коммунальной инфраструктуры;</w:t>
            </w:r>
          </w:p>
          <w:p w:rsidR="00053577" w:rsidRPr="0073433A" w:rsidRDefault="00053577" w:rsidP="0064073F">
            <w:pPr>
              <w:spacing w:after="0" w:line="240" w:lineRule="auto"/>
              <w:jc w:val="both"/>
              <w:rPr>
                <w:rFonts w:ascii="Times New Roman" w:hAnsi="Times New Roman"/>
                <w:color w:val="000000"/>
              </w:rPr>
            </w:pPr>
            <w:r w:rsidRPr="0073433A">
              <w:rPr>
                <w:rFonts w:ascii="Times New Roman" w:hAnsi="Times New Roman"/>
              </w:rPr>
              <w:t>2. Р</w:t>
            </w:r>
            <w:r w:rsidRPr="0073433A">
              <w:rPr>
                <w:rFonts w:ascii="Times New Roman" w:hAnsi="Times New Roman"/>
                <w:color w:val="000000"/>
              </w:rPr>
              <w:t>еконструкция и модернизация систем коммунальной инфраструктуры;</w:t>
            </w:r>
          </w:p>
          <w:p w:rsidR="00053577" w:rsidRPr="0073433A" w:rsidRDefault="00053577" w:rsidP="0064073F">
            <w:pPr>
              <w:spacing w:after="0" w:line="240" w:lineRule="auto"/>
              <w:jc w:val="both"/>
              <w:rPr>
                <w:rFonts w:ascii="Times New Roman" w:hAnsi="Times New Roman"/>
                <w:color w:val="000000"/>
              </w:rPr>
            </w:pPr>
            <w:r w:rsidRPr="0073433A">
              <w:rPr>
                <w:rFonts w:ascii="Times New Roman" w:hAnsi="Times New Roman"/>
              </w:rPr>
              <w:t xml:space="preserve">3. </w:t>
            </w:r>
            <w:r w:rsidRPr="0073433A">
              <w:rPr>
                <w:rFonts w:ascii="Times New Roman" w:hAnsi="Times New Roman"/>
                <w:color w:val="000000"/>
              </w:rPr>
              <w:t xml:space="preserve">Улучшение экологической ситуации на территории </w:t>
            </w:r>
            <w:r>
              <w:rPr>
                <w:rFonts w:ascii="Times New Roman" w:hAnsi="Times New Roman"/>
                <w:color w:val="000000"/>
              </w:rPr>
              <w:t>муниципального образования Копьевский поссовет</w:t>
            </w:r>
            <w:r w:rsidRPr="0073433A">
              <w:rPr>
                <w:rFonts w:ascii="Times New Roman" w:hAnsi="Times New Roman"/>
                <w:color w:val="000000"/>
              </w:rPr>
              <w:t>;</w:t>
            </w:r>
          </w:p>
          <w:p w:rsidR="00053577" w:rsidRDefault="00053577" w:rsidP="0064073F">
            <w:pPr>
              <w:pStyle w:val="a7"/>
              <w:numPr>
                <w:ilvl w:val="0"/>
                <w:numId w:val="0"/>
              </w:numPr>
              <w:tabs>
                <w:tab w:val="left" w:pos="310"/>
              </w:tabs>
              <w:spacing w:before="0" w:after="0"/>
              <w:jc w:val="left"/>
              <w:rPr>
                <w:rFonts w:ascii="Times New Roman" w:hAnsi="Times New Roman"/>
                <w:sz w:val="24"/>
                <w:szCs w:val="24"/>
              </w:rPr>
            </w:pPr>
            <w:r w:rsidRPr="0073433A">
              <w:rPr>
                <w:rFonts w:ascii="Times New Roman" w:hAnsi="Times New Roman"/>
                <w:color w:val="000000"/>
              </w:rPr>
              <w:t xml:space="preserve">4. </w:t>
            </w:r>
            <w:r w:rsidRPr="0073433A">
              <w:rPr>
                <w:rFonts w:ascii="Times New Roman" w:hAnsi="Times New Roman"/>
              </w:rPr>
              <w:t>Обеспечение надежной и стабильной поставки коммунальных ресурсов с использованием эффективных технологий и оборудования</w:t>
            </w:r>
            <w:r w:rsidRPr="0053496B">
              <w:rPr>
                <w:rFonts w:ascii="Times New Roman" w:hAnsi="Times New Roman"/>
                <w:sz w:val="24"/>
                <w:szCs w:val="24"/>
              </w:rPr>
              <w:t>;</w:t>
            </w:r>
          </w:p>
          <w:p w:rsidR="00053577" w:rsidRDefault="00053577" w:rsidP="0064073F">
            <w:pPr>
              <w:pStyle w:val="a7"/>
              <w:numPr>
                <w:ilvl w:val="0"/>
                <w:numId w:val="0"/>
              </w:numPr>
              <w:tabs>
                <w:tab w:val="left" w:pos="310"/>
              </w:tabs>
              <w:spacing w:before="0" w:after="0"/>
              <w:jc w:val="left"/>
              <w:rPr>
                <w:rFonts w:ascii="Times New Roman" w:hAnsi="Times New Roman"/>
              </w:rPr>
            </w:pPr>
            <w:r w:rsidRPr="0004106E">
              <w:rPr>
                <w:rFonts w:ascii="Times New Roman" w:hAnsi="Times New Roman"/>
              </w:rPr>
              <w:t xml:space="preserve">5. Совершенствование  механизмов  развития </w:t>
            </w:r>
            <w:r w:rsidRPr="0073433A">
              <w:rPr>
                <w:rFonts w:ascii="Times New Roman" w:hAnsi="Times New Roman"/>
              </w:rPr>
              <w:t>энергосбережения и повышение  энергоэффективности коммунальной инфраструкт</w:t>
            </w:r>
            <w:r>
              <w:rPr>
                <w:rFonts w:ascii="Times New Roman" w:hAnsi="Times New Roman"/>
              </w:rPr>
              <w:t>уры муниципального образования;</w:t>
            </w:r>
          </w:p>
          <w:p w:rsidR="00053577" w:rsidRDefault="00053577" w:rsidP="0064073F">
            <w:pPr>
              <w:pStyle w:val="a7"/>
              <w:numPr>
                <w:ilvl w:val="0"/>
                <w:numId w:val="0"/>
              </w:numPr>
              <w:tabs>
                <w:tab w:val="left" w:pos="310"/>
              </w:tabs>
              <w:spacing w:before="0" w:after="0"/>
              <w:jc w:val="left"/>
              <w:rPr>
                <w:rFonts w:ascii="Times New Roman" w:hAnsi="Times New Roman"/>
              </w:rPr>
            </w:pPr>
            <w:r>
              <w:rPr>
                <w:rFonts w:ascii="Times New Roman" w:hAnsi="Times New Roman"/>
              </w:rPr>
              <w:t>6. Повышение качества предоставляемых жилищно- коммунальный услуг;</w:t>
            </w:r>
          </w:p>
          <w:p w:rsidR="00053577" w:rsidRPr="0004106E" w:rsidRDefault="00053577" w:rsidP="0064073F">
            <w:pPr>
              <w:pStyle w:val="a7"/>
              <w:numPr>
                <w:ilvl w:val="0"/>
                <w:numId w:val="0"/>
              </w:numPr>
              <w:tabs>
                <w:tab w:val="left" w:pos="310"/>
              </w:tabs>
              <w:spacing w:before="0" w:after="0"/>
              <w:jc w:val="left"/>
              <w:rPr>
                <w:rFonts w:ascii="Calibri" w:hAnsi="Calibri" w:cs="Calibri"/>
              </w:rPr>
            </w:pPr>
            <w:r>
              <w:rPr>
                <w:rFonts w:ascii="Times New Roman" w:hAnsi="Times New Roman"/>
              </w:rPr>
              <w:t>7. Снижение потерь при поставке ресурсов потребителям.</w:t>
            </w:r>
          </w:p>
        </w:tc>
      </w:tr>
      <w:tr w:rsidR="00053577" w:rsidRPr="0004106E" w:rsidTr="0064073F">
        <w:trPr>
          <w:trHeight w:val="1028"/>
        </w:trPr>
        <w:tc>
          <w:tcPr>
            <w:tcW w:w="4215" w:type="dxa"/>
            <w:shd w:val="clear" w:color="auto" w:fill="auto"/>
          </w:tcPr>
          <w:p w:rsidR="00053577" w:rsidRPr="004A37B2" w:rsidRDefault="00053577" w:rsidP="0064073F">
            <w:pPr>
              <w:pStyle w:val="a7"/>
              <w:numPr>
                <w:ilvl w:val="0"/>
                <w:numId w:val="0"/>
              </w:numPr>
              <w:tabs>
                <w:tab w:val="left" w:pos="284"/>
              </w:tabs>
              <w:spacing w:before="0" w:after="0"/>
              <w:rPr>
                <w:rFonts w:ascii="Times New Roman" w:hAnsi="Times New Roman"/>
                <w:kern w:val="28"/>
              </w:rPr>
            </w:pPr>
            <w:r w:rsidRPr="004A37B2">
              <w:rPr>
                <w:rFonts w:ascii="Times New Roman" w:hAnsi="Times New Roman"/>
                <w:kern w:val="28"/>
              </w:rPr>
              <w:t xml:space="preserve">Важнейшие целевые индикаторы и показатели </w:t>
            </w:r>
          </w:p>
        </w:tc>
        <w:tc>
          <w:tcPr>
            <w:tcW w:w="5355" w:type="dxa"/>
            <w:shd w:val="clear" w:color="auto" w:fill="auto"/>
          </w:tcPr>
          <w:p w:rsidR="00053577" w:rsidRPr="004A37B2" w:rsidRDefault="00053577" w:rsidP="0064073F">
            <w:pPr>
              <w:pStyle w:val="ConsPlusCell"/>
              <w:widowControl/>
              <w:rPr>
                <w:rFonts w:ascii="Times New Roman" w:hAnsi="Times New Roman" w:cs="Times New Roman"/>
                <w:sz w:val="22"/>
                <w:szCs w:val="22"/>
              </w:rPr>
            </w:pPr>
            <w:r>
              <w:rPr>
                <w:rFonts w:ascii="Times New Roman" w:hAnsi="Times New Roman" w:cs="Times New Roman"/>
                <w:sz w:val="22"/>
                <w:szCs w:val="22"/>
              </w:rPr>
              <w:t>1.С</w:t>
            </w:r>
            <w:r w:rsidRPr="004A37B2">
              <w:rPr>
                <w:rFonts w:ascii="Times New Roman" w:hAnsi="Times New Roman" w:cs="Times New Roman"/>
                <w:sz w:val="22"/>
                <w:szCs w:val="22"/>
              </w:rPr>
              <w:t xml:space="preserve">нижение удельного расхода электроэнергии для выработки энергоресурсов: </w:t>
            </w:r>
          </w:p>
          <w:p w:rsidR="00053577" w:rsidRDefault="00053577" w:rsidP="0064073F">
            <w:pPr>
              <w:pStyle w:val="ConsPlusCell"/>
              <w:widowControl/>
              <w:rPr>
                <w:rFonts w:ascii="Times New Roman" w:hAnsi="Times New Roman" w:cs="Times New Roman"/>
                <w:sz w:val="22"/>
                <w:szCs w:val="22"/>
              </w:rPr>
            </w:pPr>
            <w:r w:rsidRPr="004A37B2">
              <w:rPr>
                <w:rFonts w:ascii="Times New Roman" w:hAnsi="Times New Roman" w:cs="Times New Roman"/>
                <w:sz w:val="22"/>
                <w:szCs w:val="22"/>
              </w:rPr>
              <w:t xml:space="preserve">теплоснабжение </w:t>
            </w:r>
            <w:r w:rsidRPr="00362651">
              <w:rPr>
                <w:rFonts w:ascii="Times New Roman" w:hAnsi="Times New Roman" w:cs="Times New Roman"/>
                <w:sz w:val="22"/>
                <w:szCs w:val="22"/>
              </w:rPr>
              <w:t>на 6%</w:t>
            </w:r>
            <w:r w:rsidRPr="004A37B2">
              <w:rPr>
                <w:rFonts w:ascii="Times New Roman" w:hAnsi="Times New Roman" w:cs="Times New Roman"/>
                <w:sz w:val="22"/>
                <w:szCs w:val="22"/>
              </w:rPr>
              <w:t xml:space="preserve"> (5,7 кВт.</w:t>
            </w:r>
            <w:r w:rsidR="00B231F1">
              <w:rPr>
                <w:rFonts w:ascii="Times New Roman" w:hAnsi="Times New Roman" w:cs="Times New Roman"/>
                <w:sz w:val="22"/>
                <w:szCs w:val="22"/>
              </w:rPr>
              <w:t>/</w:t>
            </w:r>
            <w:r w:rsidRPr="004A37B2">
              <w:rPr>
                <w:rFonts w:ascii="Times New Roman" w:hAnsi="Times New Roman" w:cs="Times New Roman"/>
                <w:sz w:val="22"/>
                <w:szCs w:val="22"/>
              </w:rPr>
              <w:t>ч - 201</w:t>
            </w:r>
            <w:r>
              <w:rPr>
                <w:rFonts w:ascii="Times New Roman" w:hAnsi="Times New Roman" w:cs="Times New Roman"/>
                <w:sz w:val="22"/>
                <w:szCs w:val="22"/>
              </w:rPr>
              <w:t>5</w:t>
            </w:r>
            <w:r w:rsidRPr="004A37B2">
              <w:rPr>
                <w:rFonts w:ascii="Times New Roman" w:hAnsi="Times New Roman" w:cs="Times New Roman"/>
                <w:sz w:val="22"/>
                <w:szCs w:val="22"/>
              </w:rPr>
              <w:t xml:space="preserve"> г.); </w:t>
            </w:r>
            <w:r w:rsidRPr="004A37B2">
              <w:rPr>
                <w:rFonts w:ascii="Times New Roman" w:hAnsi="Times New Roman" w:cs="Times New Roman"/>
                <w:sz w:val="22"/>
                <w:szCs w:val="22"/>
              </w:rPr>
              <w:br/>
              <w:t xml:space="preserve">водоснабжение на </w:t>
            </w:r>
            <w:r>
              <w:rPr>
                <w:rFonts w:ascii="Times New Roman" w:hAnsi="Times New Roman" w:cs="Times New Roman"/>
                <w:sz w:val="22"/>
                <w:szCs w:val="22"/>
              </w:rPr>
              <w:t>1</w:t>
            </w:r>
            <w:r w:rsidRPr="004A37B2">
              <w:rPr>
                <w:rFonts w:ascii="Times New Roman" w:hAnsi="Times New Roman" w:cs="Times New Roman"/>
                <w:sz w:val="22"/>
                <w:szCs w:val="22"/>
              </w:rPr>
              <w:t>% (0,13 кВт</w:t>
            </w:r>
            <w:r w:rsidR="00B231F1">
              <w:rPr>
                <w:rFonts w:ascii="Times New Roman" w:hAnsi="Times New Roman" w:cs="Times New Roman"/>
                <w:sz w:val="22"/>
                <w:szCs w:val="22"/>
              </w:rPr>
              <w:t>/</w:t>
            </w:r>
            <w:r w:rsidRPr="004A37B2">
              <w:rPr>
                <w:rFonts w:ascii="Times New Roman" w:hAnsi="Times New Roman" w:cs="Times New Roman"/>
                <w:sz w:val="22"/>
                <w:szCs w:val="22"/>
              </w:rPr>
              <w:t>.ч - 201</w:t>
            </w:r>
            <w:r>
              <w:rPr>
                <w:rFonts w:ascii="Times New Roman" w:hAnsi="Times New Roman" w:cs="Times New Roman"/>
                <w:sz w:val="22"/>
                <w:szCs w:val="22"/>
              </w:rPr>
              <w:t>5</w:t>
            </w:r>
            <w:r w:rsidRPr="004A37B2">
              <w:rPr>
                <w:rFonts w:ascii="Times New Roman" w:hAnsi="Times New Roman" w:cs="Times New Roman"/>
                <w:sz w:val="22"/>
                <w:szCs w:val="22"/>
              </w:rPr>
              <w:t xml:space="preserve"> г.)</w:t>
            </w:r>
            <w:r>
              <w:rPr>
                <w:rFonts w:ascii="Times New Roman" w:hAnsi="Times New Roman" w:cs="Times New Roman"/>
                <w:sz w:val="22"/>
                <w:szCs w:val="22"/>
              </w:rPr>
              <w:t>;</w:t>
            </w:r>
          </w:p>
          <w:p w:rsidR="00053577" w:rsidRPr="0004106E" w:rsidRDefault="00053577" w:rsidP="0064073F">
            <w:pPr>
              <w:pStyle w:val="ConsPlusCell"/>
              <w:widowControl/>
              <w:rPr>
                <w:rFonts w:ascii="Times New Roman" w:hAnsi="Times New Roman"/>
                <w:color w:val="FF0000"/>
              </w:rPr>
            </w:pPr>
            <w:r>
              <w:rPr>
                <w:rStyle w:val="2"/>
              </w:rPr>
              <w:t>2. Снижение потерь коммунальных ресурсов: теплоснабжение до 5 %; водоснабжение до 6 %; водоотведение 3 %;</w:t>
            </w:r>
          </w:p>
        </w:tc>
      </w:tr>
      <w:tr w:rsidR="00053577" w:rsidRPr="0004106E" w:rsidTr="0064073F">
        <w:trPr>
          <w:trHeight w:val="1028"/>
        </w:trPr>
        <w:tc>
          <w:tcPr>
            <w:tcW w:w="4215" w:type="dxa"/>
            <w:shd w:val="clear" w:color="auto" w:fill="auto"/>
          </w:tcPr>
          <w:p w:rsidR="00053577" w:rsidRDefault="00053577" w:rsidP="0064073F">
            <w:pPr>
              <w:pStyle w:val="a7"/>
              <w:numPr>
                <w:ilvl w:val="0"/>
                <w:numId w:val="0"/>
              </w:numPr>
              <w:tabs>
                <w:tab w:val="left" w:pos="284"/>
              </w:tabs>
              <w:spacing w:before="0" w:after="0"/>
              <w:rPr>
                <w:rFonts w:ascii="Times New Roman" w:hAnsi="Times New Roman"/>
                <w:kern w:val="28"/>
              </w:rPr>
            </w:pPr>
          </w:p>
          <w:p w:rsidR="00053577" w:rsidRDefault="00053577" w:rsidP="0064073F">
            <w:pPr>
              <w:pStyle w:val="a7"/>
              <w:numPr>
                <w:ilvl w:val="0"/>
                <w:numId w:val="0"/>
              </w:numPr>
              <w:tabs>
                <w:tab w:val="left" w:pos="284"/>
              </w:tabs>
              <w:spacing w:before="0" w:after="0"/>
              <w:rPr>
                <w:rFonts w:ascii="Times New Roman" w:hAnsi="Times New Roman"/>
                <w:kern w:val="28"/>
              </w:rPr>
            </w:pPr>
          </w:p>
          <w:p w:rsidR="00053577" w:rsidRDefault="00053577" w:rsidP="0064073F">
            <w:pPr>
              <w:pStyle w:val="a7"/>
              <w:numPr>
                <w:ilvl w:val="0"/>
                <w:numId w:val="0"/>
              </w:numPr>
              <w:tabs>
                <w:tab w:val="left" w:pos="284"/>
              </w:tabs>
              <w:spacing w:before="0" w:after="0"/>
              <w:rPr>
                <w:rFonts w:ascii="Times New Roman" w:hAnsi="Times New Roman"/>
                <w:kern w:val="28"/>
              </w:rPr>
            </w:pPr>
          </w:p>
          <w:p w:rsidR="00053577" w:rsidRPr="004A37B2" w:rsidRDefault="00053577" w:rsidP="0064073F">
            <w:pPr>
              <w:pStyle w:val="a7"/>
              <w:numPr>
                <w:ilvl w:val="0"/>
                <w:numId w:val="0"/>
              </w:numPr>
              <w:tabs>
                <w:tab w:val="left" w:pos="284"/>
              </w:tabs>
              <w:spacing w:before="0" w:after="0"/>
              <w:rPr>
                <w:rFonts w:ascii="Times New Roman" w:hAnsi="Times New Roman"/>
                <w:kern w:val="28"/>
              </w:rPr>
            </w:pPr>
            <w:r>
              <w:rPr>
                <w:rFonts w:ascii="Times New Roman" w:hAnsi="Times New Roman"/>
                <w:kern w:val="28"/>
              </w:rPr>
              <w:t>Ожидаемые результаты программы</w:t>
            </w:r>
          </w:p>
        </w:tc>
        <w:tc>
          <w:tcPr>
            <w:tcW w:w="5355" w:type="dxa"/>
            <w:shd w:val="clear" w:color="auto" w:fill="auto"/>
          </w:tcPr>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1.М</w:t>
            </w:r>
            <w:r w:rsidRPr="00334800">
              <w:rPr>
                <w:rFonts w:ascii="Times New Roman" w:hAnsi="Times New Roman"/>
                <w:color w:val="000000"/>
              </w:rPr>
              <w:t xml:space="preserve">одернизация и обновление коммунальной инфраструктуры поселения; </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2.С</w:t>
            </w:r>
            <w:r w:rsidRPr="00334800">
              <w:rPr>
                <w:rFonts w:ascii="Times New Roman" w:hAnsi="Times New Roman"/>
                <w:color w:val="000000"/>
              </w:rPr>
              <w:t xml:space="preserve">нижение  эксплуатационных затрат предприятий ЖКХ; </w:t>
            </w:r>
          </w:p>
          <w:p w:rsidR="00053577" w:rsidRPr="00334800" w:rsidRDefault="00053577" w:rsidP="0064073F">
            <w:pPr>
              <w:shd w:val="clear" w:color="auto" w:fill="FFFFFF"/>
              <w:tabs>
                <w:tab w:val="num" w:pos="0"/>
                <w:tab w:val="left" w:pos="960"/>
                <w:tab w:val="num" w:pos="1440"/>
              </w:tabs>
              <w:spacing w:after="0" w:line="240" w:lineRule="auto"/>
              <w:rPr>
                <w:rFonts w:ascii="Times New Roman" w:eastAsia="Times New Roman" w:hAnsi="Times New Roman"/>
              </w:rPr>
            </w:pPr>
            <w:r>
              <w:rPr>
                <w:rFonts w:ascii="Times New Roman" w:eastAsia="Times New Roman" w:hAnsi="Times New Roman"/>
              </w:rPr>
              <w:t>3.У</w:t>
            </w:r>
            <w:r w:rsidRPr="00334800">
              <w:rPr>
                <w:rFonts w:ascii="Times New Roman" w:eastAsia="Times New Roman" w:hAnsi="Times New Roman"/>
              </w:rPr>
              <w:t>лучшение качественных показателей питьевой воды;</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4.У</w:t>
            </w:r>
            <w:r w:rsidRPr="00334800">
              <w:rPr>
                <w:rFonts w:ascii="Times New Roman" w:hAnsi="Times New Roman"/>
                <w:color w:val="000000"/>
              </w:rPr>
              <w:t>странение причин возникновения аварийных ситуаций, угрожающих жизнедеятельности человека;</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5.С</w:t>
            </w:r>
            <w:r w:rsidRPr="00334800">
              <w:rPr>
                <w:rFonts w:ascii="Times New Roman" w:hAnsi="Times New Roman"/>
                <w:color w:val="000000"/>
              </w:rPr>
              <w:t>нижение уровня износа объектов коммунальной инфраструктуры;</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6.С</w:t>
            </w:r>
            <w:r w:rsidRPr="00334800">
              <w:rPr>
                <w:rFonts w:ascii="Times New Roman" w:hAnsi="Times New Roman"/>
                <w:color w:val="000000"/>
              </w:rPr>
              <w:t>нижение количества потерь воды;</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7.С</w:t>
            </w:r>
            <w:r w:rsidRPr="00334800">
              <w:rPr>
                <w:rFonts w:ascii="Times New Roman" w:hAnsi="Times New Roman"/>
                <w:color w:val="000000"/>
              </w:rPr>
              <w:t>нижение количества потерь тепловой энергии;</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8.П</w:t>
            </w:r>
            <w:r w:rsidRPr="00334800">
              <w:rPr>
                <w:rFonts w:ascii="Times New Roman" w:hAnsi="Times New Roman"/>
                <w:color w:val="000000"/>
              </w:rPr>
              <w:t>овышение качества предоставляемых услуг жилищно-коммунального комплекса;</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9.О</w:t>
            </w:r>
            <w:r w:rsidRPr="00334800">
              <w:rPr>
                <w:rFonts w:ascii="Times New Roman" w:hAnsi="Times New Roman"/>
                <w:color w:val="000000"/>
              </w:rPr>
              <w:t>беспечение надлежащего сбора и утилизации твердых и жидких бытовых отходов;</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10.У</w:t>
            </w:r>
            <w:r w:rsidRPr="00334800">
              <w:rPr>
                <w:rFonts w:ascii="Times New Roman" w:hAnsi="Times New Roman"/>
                <w:color w:val="000000"/>
              </w:rPr>
              <w:t>лучшение санитарного состояния территори</w:t>
            </w:r>
            <w:r>
              <w:rPr>
                <w:rFonts w:ascii="Times New Roman" w:hAnsi="Times New Roman"/>
                <w:color w:val="000000"/>
              </w:rPr>
              <w:t>и</w:t>
            </w:r>
            <w:r w:rsidRPr="00334800">
              <w:rPr>
                <w:rFonts w:ascii="Times New Roman" w:hAnsi="Times New Roman"/>
                <w:color w:val="000000"/>
              </w:rPr>
              <w:t xml:space="preserve"> </w:t>
            </w:r>
            <w:r>
              <w:rPr>
                <w:rFonts w:ascii="Times New Roman" w:hAnsi="Times New Roman"/>
                <w:color w:val="000000"/>
              </w:rPr>
              <w:t>муниципального образования</w:t>
            </w:r>
            <w:r w:rsidRPr="00334800">
              <w:rPr>
                <w:rFonts w:ascii="Times New Roman" w:hAnsi="Times New Roman"/>
                <w:color w:val="000000"/>
              </w:rPr>
              <w:t>;</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11.У</w:t>
            </w:r>
            <w:r w:rsidRPr="00334800">
              <w:rPr>
                <w:rFonts w:ascii="Times New Roman" w:hAnsi="Times New Roman"/>
                <w:color w:val="000000"/>
              </w:rPr>
              <w:t>лучшение экологического состояния  окружающей среды.</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t>Сроки и этапы реализации Программы</w:t>
            </w:r>
          </w:p>
        </w:tc>
        <w:tc>
          <w:tcPr>
            <w:tcW w:w="5355" w:type="dxa"/>
          </w:tcPr>
          <w:p w:rsidR="00053577" w:rsidRDefault="00053577" w:rsidP="0064073F">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Программа реализуется по этапам:</w:t>
            </w:r>
          </w:p>
          <w:p w:rsidR="00053577" w:rsidRPr="00A31F5E" w:rsidRDefault="00053577" w:rsidP="0064073F">
            <w:pPr>
              <w:pStyle w:val="4"/>
              <w:numPr>
                <w:ilvl w:val="0"/>
                <w:numId w:val="18"/>
              </w:numPr>
              <w:shd w:val="clear" w:color="auto" w:fill="auto"/>
              <w:spacing w:before="0" w:line="298" w:lineRule="exact"/>
              <w:ind w:firstLine="580"/>
              <w:jc w:val="both"/>
              <w:rPr>
                <w:sz w:val="22"/>
                <w:szCs w:val="22"/>
              </w:rPr>
            </w:pPr>
            <w:r>
              <w:rPr>
                <w:color w:val="000000"/>
                <w:sz w:val="22"/>
                <w:szCs w:val="22"/>
                <w:lang w:bidi="ru-RU"/>
              </w:rPr>
              <w:t xml:space="preserve">1 </w:t>
            </w:r>
            <w:r w:rsidRPr="00A31F5E">
              <w:rPr>
                <w:color w:val="000000"/>
                <w:sz w:val="22"/>
                <w:szCs w:val="22"/>
                <w:lang w:bidi="ru-RU"/>
              </w:rPr>
              <w:t>этап - 2017 год;</w:t>
            </w:r>
          </w:p>
          <w:p w:rsidR="00053577" w:rsidRDefault="00053577" w:rsidP="0064073F">
            <w:pPr>
              <w:pStyle w:val="4"/>
              <w:numPr>
                <w:ilvl w:val="0"/>
                <w:numId w:val="18"/>
              </w:numPr>
              <w:shd w:val="clear" w:color="auto" w:fill="auto"/>
              <w:spacing w:before="0" w:line="298" w:lineRule="exact"/>
              <w:ind w:firstLine="580"/>
              <w:jc w:val="both"/>
            </w:pPr>
            <w:r>
              <w:rPr>
                <w:color w:val="000000"/>
                <w:lang w:bidi="ru-RU"/>
              </w:rPr>
              <w:t>2 этап - 2018 год;</w:t>
            </w:r>
          </w:p>
          <w:p w:rsidR="00053577" w:rsidRDefault="00053577" w:rsidP="0064073F">
            <w:pPr>
              <w:pStyle w:val="4"/>
              <w:numPr>
                <w:ilvl w:val="0"/>
                <w:numId w:val="18"/>
              </w:numPr>
              <w:shd w:val="clear" w:color="auto" w:fill="auto"/>
              <w:spacing w:before="0" w:line="298" w:lineRule="exact"/>
              <w:ind w:firstLine="580"/>
              <w:jc w:val="both"/>
            </w:pPr>
            <w:r>
              <w:rPr>
                <w:color w:val="000000"/>
                <w:lang w:bidi="ru-RU"/>
              </w:rPr>
              <w:t>3 этап - 2019 год;</w:t>
            </w:r>
          </w:p>
          <w:p w:rsidR="00053577" w:rsidRDefault="00053577" w:rsidP="0064073F">
            <w:pPr>
              <w:pStyle w:val="4"/>
              <w:numPr>
                <w:ilvl w:val="0"/>
                <w:numId w:val="18"/>
              </w:numPr>
              <w:shd w:val="clear" w:color="auto" w:fill="auto"/>
              <w:spacing w:before="0" w:line="298" w:lineRule="exact"/>
              <w:ind w:firstLine="580"/>
              <w:jc w:val="both"/>
            </w:pPr>
            <w:r>
              <w:rPr>
                <w:color w:val="000000"/>
                <w:lang w:bidi="ru-RU"/>
              </w:rPr>
              <w:t>4 этап - 2020 год;</w:t>
            </w:r>
          </w:p>
          <w:p w:rsidR="00053577" w:rsidRDefault="00053577" w:rsidP="0064073F">
            <w:pPr>
              <w:pStyle w:val="4"/>
              <w:numPr>
                <w:ilvl w:val="0"/>
                <w:numId w:val="18"/>
              </w:numPr>
              <w:shd w:val="clear" w:color="auto" w:fill="auto"/>
              <w:spacing w:before="0" w:line="298" w:lineRule="exact"/>
              <w:ind w:firstLine="580"/>
              <w:jc w:val="both"/>
            </w:pPr>
            <w:r>
              <w:rPr>
                <w:color w:val="000000"/>
                <w:lang w:bidi="ru-RU"/>
              </w:rPr>
              <w:t>5 этап - 2021 год;</w:t>
            </w:r>
          </w:p>
          <w:p w:rsidR="00053577" w:rsidRPr="007D58B4" w:rsidRDefault="00E871CD" w:rsidP="0064073F">
            <w:pPr>
              <w:pStyle w:val="4"/>
              <w:shd w:val="clear" w:color="auto" w:fill="auto"/>
              <w:spacing w:before="0" w:line="298" w:lineRule="exact"/>
              <w:ind w:left="580" w:firstLine="0"/>
              <w:jc w:val="both"/>
            </w:pPr>
            <w:r>
              <w:rPr>
                <w:color w:val="000000"/>
                <w:lang w:bidi="ru-RU"/>
              </w:rPr>
              <w:t>- 6 этап - с 2022 года д</w:t>
            </w:r>
            <w:r w:rsidR="00053577">
              <w:rPr>
                <w:color w:val="000000"/>
                <w:lang w:bidi="ru-RU"/>
              </w:rPr>
              <w:t>о 2026 год.</w:t>
            </w:r>
          </w:p>
        </w:tc>
      </w:tr>
      <w:tr w:rsidR="00053577" w:rsidRPr="0004106E" w:rsidTr="0064073F">
        <w:tc>
          <w:tcPr>
            <w:tcW w:w="4215" w:type="dxa"/>
          </w:tcPr>
          <w:p w:rsidR="00053577" w:rsidRPr="007F513A" w:rsidRDefault="00053577" w:rsidP="0064073F">
            <w:pPr>
              <w:pStyle w:val="a7"/>
              <w:numPr>
                <w:ilvl w:val="0"/>
                <w:numId w:val="0"/>
              </w:numPr>
              <w:tabs>
                <w:tab w:val="left" w:pos="284"/>
              </w:tabs>
              <w:spacing w:before="0" w:after="0"/>
              <w:rPr>
                <w:rFonts w:ascii="Times New Roman" w:hAnsi="Times New Roman"/>
                <w:kern w:val="28"/>
              </w:rPr>
            </w:pPr>
            <w:r w:rsidRPr="007F513A">
              <w:rPr>
                <w:rFonts w:ascii="Times New Roman" w:hAnsi="Times New Roman"/>
                <w:kern w:val="28"/>
              </w:rPr>
              <w:t>Объемы и источники финансирования</w:t>
            </w:r>
          </w:p>
        </w:tc>
        <w:tc>
          <w:tcPr>
            <w:tcW w:w="5355" w:type="dxa"/>
          </w:tcPr>
          <w:p w:rsidR="00053577"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Объем финансирования  Программы  составляет</w:t>
            </w:r>
          </w:p>
          <w:p w:rsidR="00053577" w:rsidRPr="008E2C1E"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 xml:space="preserve"> </w:t>
            </w:r>
            <w:r w:rsidRPr="008E2C1E">
              <w:rPr>
                <w:rFonts w:ascii="Times New Roman" w:hAnsi="Times New Roman" w:cs="Times New Roman"/>
                <w:b/>
                <w:sz w:val="22"/>
                <w:szCs w:val="22"/>
              </w:rPr>
              <w:t>5</w:t>
            </w:r>
            <w:r w:rsidR="004A5BD6">
              <w:rPr>
                <w:rFonts w:ascii="Times New Roman" w:hAnsi="Times New Roman" w:cs="Times New Roman"/>
                <w:b/>
                <w:sz w:val="22"/>
                <w:szCs w:val="22"/>
              </w:rPr>
              <w:t>3</w:t>
            </w:r>
            <w:r w:rsidRPr="008E2C1E">
              <w:rPr>
                <w:rFonts w:ascii="Times New Roman" w:hAnsi="Times New Roman" w:cs="Times New Roman"/>
                <w:b/>
                <w:sz w:val="22"/>
                <w:szCs w:val="22"/>
              </w:rPr>
              <w:t>,</w:t>
            </w:r>
            <w:r w:rsidR="004A5BD6">
              <w:rPr>
                <w:rFonts w:ascii="Times New Roman" w:hAnsi="Times New Roman" w:cs="Times New Roman"/>
                <w:b/>
                <w:sz w:val="22"/>
                <w:szCs w:val="22"/>
              </w:rPr>
              <w:t>75</w:t>
            </w:r>
            <w:r w:rsidRPr="008E2C1E">
              <w:rPr>
                <w:rFonts w:ascii="Times New Roman" w:hAnsi="Times New Roman" w:cs="Times New Roman"/>
                <w:b/>
                <w:sz w:val="22"/>
                <w:szCs w:val="22"/>
              </w:rPr>
              <w:t xml:space="preserve"> млн.руб.,</w:t>
            </w:r>
            <w:r w:rsidRPr="008E2C1E">
              <w:rPr>
                <w:rFonts w:ascii="Times New Roman" w:hAnsi="Times New Roman" w:cs="Times New Roman"/>
                <w:sz w:val="22"/>
                <w:szCs w:val="22"/>
              </w:rPr>
              <w:t xml:space="preserve"> в т.ч. по видам коммунальных услуг:  </w:t>
            </w:r>
          </w:p>
          <w:p w:rsidR="00053577"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Теплоснабжение</w:t>
            </w:r>
            <w:r>
              <w:rPr>
                <w:rFonts w:ascii="Times New Roman" w:hAnsi="Times New Roman" w:cs="Times New Roman"/>
                <w:sz w:val="22"/>
                <w:szCs w:val="22"/>
              </w:rPr>
              <w:t xml:space="preserve"> -</w:t>
            </w:r>
            <w:r w:rsidRPr="007F513A">
              <w:rPr>
                <w:rFonts w:ascii="Times New Roman" w:hAnsi="Times New Roman" w:cs="Times New Roman"/>
                <w:sz w:val="22"/>
                <w:szCs w:val="22"/>
              </w:rPr>
              <w:t xml:space="preserve"> </w:t>
            </w:r>
            <w:r>
              <w:rPr>
                <w:rFonts w:ascii="Times New Roman" w:hAnsi="Times New Roman" w:cs="Times New Roman"/>
                <w:sz w:val="22"/>
                <w:szCs w:val="22"/>
              </w:rPr>
              <w:t>9</w:t>
            </w:r>
            <w:r w:rsidRPr="007F513A">
              <w:rPr>
                <w:rFonts w:ascii="Times New Roman" w:hAnsi="Times New Roman" w:cs="Times New Roman"/>
                <w:sz w:val="22"/>
                <w:szCs w:val="22"/>
              </w:rPr>
              <w:t>,</w:t>
            </w:r>
            <w:r>
              <w:rPr>
                <w:rFonts w:ascii="Times New Roman" w:hAnsi="Times New Roman" w:cs="Times New Roman"/>
                <w:sz w:val="22"/>
                <w:szCs w:val="22"/>
              </w:rPr>
              <w:t>9</w:t>
            </w:r>
            <w:r w:rsidRPr="007F513A">
              <w:rPr>
                <w:rFonts w:ascii="Times New Roman" w:hAnsi="Times New Roman" w:cs="Times New Roman"/>
                <w:sz w:val="22"/>
                <w:szCs w:val="22"/>
              </w:rPr>
              <w:t xml:space="preserve"> млн. руб</w:t>
            </w:r>
            <w:r>
              <w:rPr>
                <w:rFonts w:ascii="Times New Roman" w:hAnsi="Times New Roman" w:cs="Times New Roman"/>
                <w:sz w:val="22"/>
                <w:szCs w:val="22"/>
              </w:rPr>
              <w:t>.;</w:t>
            </w:r>
          </w:p>
          <w:p w:rsidR="00053577"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lastRenderedPageBreak/>
              <w:t>Водоснабжение</w:t>
            </w:r>
            <w:r>
              <w:rPr>
                <w:rFonts w:ascii="Times New Roman" w:hAnsi="Times New Roman" w:cs="Times New Roman"/>
                <w:sz w:val="22"/>
                <w:szCs w:val="22"/>
              </w:rPr>
              <w:t xml:space="preserve"> -</w:t>
            </w:r>
            <w:r w:rsidRPr="007F513A">
              <w:rPr>
                <w:rFonts w:ascii="Times New Roman" w:hAnsi="Times New Roman" w:cs="Times New Roman"/>
                <w:sz w:val="22"/>
                <w:szCs w:val="22"/>
              </w:rPr>
              <w:t xml:space="preserve"> </w:t>
            </w:r>
            <w:r>
              <w:rPr>
                <w:rFonts w:ascii="Times New Roman" w:hAnsi="Times New Roman" w:cs="Times New Roman"/>
                <w:sz w:val="22"/>
                <w:szCs w:val="22"/>
              </w:rPr>
              <w:t xml:space="preserve">  3</w:t>
            </w:r>
            <w:r w:rsidR="004A5BD6">
              <w:rPr>
                <w:rFonts w:ascii="Times New Roman" w:hAnsi="Times New Roman" w:cs="Times New Roman"/>
                <w:sz w:val="22"/>
                <w:szCs w:val="22"/>
              </w:rPr>
              <w:t>1</w:t>
            </w:r>
            <w:r w:rsidRPr="007F513A">
              <w:rPr>
                <w:rFonts w:ascii="Times New Roman" w:hAnsi="Times New Roman" w:cs="Times New Roman"/>
                <w:sz w:val="22"/>
                <w:szCs w:val="22"/>
              </w:rPr>
              <w:t>,</w:t>
            </w:r>
            <w:r w:rsidR="004A5BD6">
              <w:rPr>
                <w:rFonts w:ascii="Times New Roman" w:hAnsi="Times New Roman" w:cs="Times New Roman"/>
                <w:sz w:val="22"/>
                <w:szCs w:val="22"/>
              </w:rPr>
              <w:t>0</w:t>
            </w:r>
            <w:r w:rsidRPr="007F513A">
              <w:rPr>
                <w:rFonts w:ascii="Times New Roman" w:hAnsi="Times New Roman" w:cs="Times New Roman"/>
                <w:sz w:val="22"/>
                <w:szCs w:val="22"/>
              </w:rPr>
              <w:t xml:space="preserve"> млн. руб</w:t>
            </w:r>
            <w:r>
              <w:rPr>
                <w:rFonts w:ascii="Times New Roman" w:hAnsi="Times New Roman" w:cs="Times New Roman"/>
                <w:sz w:val="22"/>
                <w:szCs w:val="22"/>
              </w:rPr>
              <w:t>.;</w:t>
            </w:r>
          </w:p>
          <w:p w:rsidR="00053577"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Водоотведение</w:t>
            </w:r>
            <w:r>
              <w:rPr>
                <w:rFonts w:ascii="Times New Roman" w:hAnsi="Times New Roman" w:cs="Times New Roman"/>
                <w:sz w:val="22"/>
                <w:szCs w:val="22"/>
              </w:rPr>
              <w:t xml:space="preserve"> - </w:t>
            </w:r>
            <w:r w:rsidRPr="007F513A">
              <w:rPr>
                <w:rFonts w:ascii="Times New Roman" w:hAnsi="Times New Roman" w:cs="Times New Roman"/>
                <w:sz w:val="22"/>
                <w:szCs w:val="22"/>
              </w:rPr>
              <w:t xml:space="preserve"> </w:t>
            </w:r>
            <w:r>
              <w:rPr>
                <w:rFonts w:ascii="Times New Roman" w:hAnsi="Times New Roman" w:cs="Times New Roman"/>
                <w:sz w:val="22"/>
                <w:szCs w:val="22"/>
              </w:rPr>
              <w:t xml:space="preserve">  3</w:t>
            </w:r>
            <w:r w:rsidRPr="007F513A">
              <w:rPr>
                <w:rFonts w:ascii="Times New Roman" w:hAnsi="Times New Roman" w:cs="Times New Roman"/>
                <w:sz w:val="22"/>
                <w:szCs w:val="22"/>
              </w:rPr>
              <w:t>,</w:t>
            </w:r>
            <w:r>
              <w:rPr>
                <w:rFonts w:ascii="Times New Roman" w:hAnsi="Times New Roman" w:cs="Times New Roman"/>
                <w:sz w:val="22"/>
                <w:szCs w:val="22"/>
              </w:rPr>
              <w:t>7</w:t>
            </w:r>
            <w:r w:rsidRPr="007F513A">
              <w:rPr>
                <w:rFonts w:ascii="Times New Roman" w:hAnsi="Times New Roman" w:cs="Times New Roman"/>
                <w:sz w:val="22"/>
                <w:szCs w:val="22"/>
              </w:rPr>
              <w:t xml:space="preserve"> млн. руб.</w:t>
            </w:r>
            <w:r>
              <w:rPr>
                <w:rFonts w:ascii="Times New Roman" w:hAnsi="Times New Roman" w:cs="Times New Roman"/>
                <w:sz w:val="22"/>
                <w:szCs w:val="22"/>
              </w:rPr>
              <w:t>;</w:t>
            </w:r>
          </w:p>
          <w:p w:rsidR="00053577" w:rsidRDefault="00053577" w:rsidP="0064073F">
            <w:pPr>
              <w:pStyle w:val="ConsPlusCell"/>
              <w:widowControl/>
              <w:rPr>
                <w:rFonts w:ascii="Times New Roman" w:hAnsi="Times New Roman" w:cs="Times New Roman"/>
                <w:sz w:val="22"/>
                <w:szCs w:val="22"/>
              </w:rPr>
            </w:pPr>
            <w:r>
              <w:rPr>
                <w:rFonts w:ascii="Times New Roman" w:hAnsi="Times New Roman" w:cs="Times New Roman"/>
                <w:sz w:val="22"/>
                <w:szCs w:val="22"/>
              </w:rPr>
              <w:t>Энергосбережение – 9,1 млн. руб.;</w:t>
            </w:r>
            <w:r w:rsidRPr="007F513A">
              <w:rPr>
                <w:rFonts w:ascii="Times New Roman" w:hAnsi="Times New Roman" w:cs="Times New Roman"/>
                <w:sz w:val="22"/>
                <w:szCs w:val="22"/>
              </w:rPr>
              <w:t xml:space="preserve"> </w:t>
            </w:r>
          </w:p>
          <w:p w:rsidR="00053577" w:rsidRPr="007F513A" w:rsidRDefault="00053577" w:rsidP="004A5BD6">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С</w:t>
            </w:r>
            <w:r>
              <w:rPr>
                <w:rFonts w:ascii="Times New Roman" w:hAnsi="Times New Roman" w:cs="Times New Roman"/>
                <w:sz w:val="22"/>
                <w:szCs w:val="22"/>
              </w:rPr>
              <w:t xml:space="preserve">бор и вывоз ТБО </w:t>
            </w:r>
            <w:r w:rsidR="004A5BD6">
              <w:rPr>
                <w:rFonts w:ascii="Times New Roman" w:hAnsi="Times New Roman" w:cs="Times New Roman"/>
                <w:sz w:val="22"/>
                <w:szCs w:val="22"/>
              </w:rPr>
              <w:t>–</w:t>
            </w:r>
            <w:r>
              <w:rPr>
                <w:rFonts w:ascii="Times New Roman" w:hAnsi="Times New Roman" w:cs="Times New Roman"/>
                <w:sz w:val="22"/>
                <w:szCs w:val="22"/>
              </w:rPr>
              <w:t xml:space="preserve"> </w:t>
            </w:r>
            <w:r w:rsidR="004A5BD6">
              <w:rPr>
                <w:rFonts w:ascii="Times New Roman" w:hAnsi="Times New Roman" w:cs="Times New Roman"/>
                <w:sz w:val="22"/>
                <w:szCs w:val="22"/>
              </w:rPr>
              <w:t>0,05</w:t>
            </w:r>
            <w:r w:rsidRPr="007F513A">
              <w:rPr>
                <w:rFonts w:ascii="Times New Roman" w:hAnsi="Times New Roman" w:cs="Times New Roman"/>
                <w:sz w:val="22"/>
                <w:szCs w:val="22"/>
              </w:rPr>
              <w:t xml:space="preserve"> млн. руб</w:t>
            </w:r>
            <w:r>
              <w:rPr>
                <w:rFonts w:ascii="Times New Roman" w:hAnsi="Times New Roman" w:cs="Times New Roman"/>
                <w:sz w:val="22"/>
                <w:szCs w:val="22"/>
              </w:rPr>
              <w:t>.</w:t>
            </w:r>
            <w:r w:rsidRPr="007F513A">
              <w:rPr>
                <w:rFonts w:ascii="Times New Roman" w:hAnsi="Times New Roman" w:cs="Times New Roman"/>
                <w:sz w:val="22"/>
                <w:szCs w:val="22"/>
              </w:rPr>
              <w:t xml:space="preserve"> </w:t>
            </w:r>
          </w:p>
        </w:tc>
      </w:tr>
    </w:tbl>
    <w:p w:rsidR="00053577" w:rsidRDefault="00053577" w:rsidP="00053577">
      <w:pPr>
        <w:shd w:val="clear" w:color="auto" w:fill="FFFFFF"/>
        <w:spacing w:after="0" w:line="240" w:lineRule="auto"/>
        <w:outlineLvl w:val="0"/>
        <w:rPr>
          <w:rFonts w:ascii="Times New Roman" w:eastAsia="Times New Roman" w:hAnsi="Times New Roman"/>
          <w:b/>
          <w:bCs/>
          <w:color w:val="000000"/>
          <w:sz w:val="24"/>
          <w:szCs w:val="24"/>
        </w:rPr>
      </w:pPr>
    </w:p>
    <w:p w:rsidR="00053577" w:rsidRDefault="00053577" w:rsidP="00053577">
      <w:pPr>
        <w:shd w:val="clear" w:color="auto" w:fill="FFFFFF"/>
        <w:spacing w:after="0" w:line="240" w:lineRule="auto"/>
        <w:outlineLvl w:val="0"/>
        <w:rPr>
          <w:rFonts w:ascii="Times New Roman" w:eastAsia="Times New Roman" w:hAnsi="Times New Roman"/>
          <w:b/>
          <w:bCs/>
          <w:color w:val="000000"/>
          <w:sz w:val="24"/>
          <w:szCs w:val="24"/>
        </w:rPr>
      </w:pPr>
    </w:p>
    <w:p w:rsidR="00053577" w:rsidRPr="00B231F1" w:rsidRDefault="00053577" w:rsidP="00053577">
      <w:pPr>
        <w:shd w:val="clear" w:color="auto" w:fill="FFFFFF"/>
        <w:spacing w:after="0" w:line="240" w:lineRule="auto"/>
        <w:jc w:val="center"/>
        <w:outlineLvl w:val="0"/>
        <w:rPr>
          <w:rFonts w:ascii="Times New Roman" w:eastAsia="Times New Roman" w:hAnsi="Times New Roman"/>
          <w:b/>
          <w:bCs/>
          <w:color w:val="000000"/>
          <w:sz w:val="24"/>
          <w:szCs w:val="24"/>
        </w:rPr>
      </w:pPr>
      <w:r w:rsidRPr="00B231F1">
        <w:rPr>
          <w:rFonts w:ascii="Times New Roman" w:eastAsia="Times New Roman" w:hAnsi="Times New Roman"/>
          <w:b/>
          <w:bCs/>
          <w:color w:val="000000"/>
          <w:sz w:val="24"/>
          <w:szCs w:val="24"/>
        </w:rPr>
        <w:t xml:space="preserve">РАЗДЕЛ </w:t>
      </w:r>
      <w:r w:rsidR="003E177B" w:rsidRPr="00B231F1">
        <w:rPr>
          <w:rFonts w:ascii="Times New Roman" w:eastAsia="Times New Roman" w:hAnsi="Times New Roman"/>
          <w:b/>
          <w:bCs/>
          <w:color w:val="000000"/>
          <w:sz w:val="24"/>
          <w:szCs w:val="24"/>
        </w:rPr>
        <w:t>1</w:t>
      </w:r>
      <w:r w:rsidRPr="00B231F1">
        <w:rPr>
          <w:rFonts w:ascii="Times New Roman" w:eastAsia="Times New Roman" w:hAnsi="Times New Roman"/>
          <w:b/>
          <w:bCs/>
          <w:color w:val="000000"/>
          <w:sz w:val="24"/>
          <w:szCs w:val="24"/>
        </w:rPr>
        <w:t>. ХАРАКТЕРИСТИКА СУЩЕСТВУЮЩЕГО СОСТОЯНИЯ СИСТЕМ КОММУНАЛЬНОЙ ИНФРАСТРУКТУРЫ</w:t>
      </w:r>
    </w:p>
    <w:p w:rsidR="00053577" w:rsidRPr="00B231F1" w:rsidRDefault="00053577" w:rsidP="00053577">
      <w:pPr>
        <w:shd w:val="clear" w:color="auto" w:fill="FFFFFF"/>
        <w:spacing w:after="0" w:line="240" w:lineRule="auto"/>
        <w:outlineLvl w:val="0"/>
        <w:rPr>
          <w:rFonts w:ascii="Times New Roman" w:eastAsia="Times New Roman" w:hAnsi="Times New Roman"/>
          <w:b/>
          <w:bCs/>
          <w:color w:val="000000"/>
          <w:sz w:val="24"/>
          <w:szCs w:val="24"/>
        </w:rPr>
      </w:pPr>
    </w:p>
    <w:p w:rsidR="00053577" w:rsidRPr="00B231F1" w:rsidRDefault="001A61B7" w:rsidP="00053577">
      <w:pPr>
        <w:shd w:val="clear" w:color="auto" w:fill="FFFFFF"/>
        <w:spacing w:after="0" w:line="240" w:lineRule="auto"/>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 Краткий анализ существующего состояния каждой из систем ресурсоснабжения</w:t>
      </w:r>
    </w:p>
    <w:p w:rsidR="00053577" w:rsidRPr="00B231F1" w:rsidRDefault="00053577" w:rsidP="00053577">
      <w:pPr>
        <w:shd w:val="clear" w:color="auto" w:fill="FFFFFF"/>
        <w:spacing w:after="0" w:line="240" w:lineRule="auto"/>
        <w:outlineLvl w:val="0"/>
        <w:rPr>
          <w:rFonts w:ascii="Times New Roman" w:eastAsia="Times New Roman" w:hAnsi="Times New Roman"/>
          <w:b/>
          <w:bCs/>
          <w:i/>
          <w:color w:val="000000"/>
          <w:sz w:val="24"/>
          <w:szCs w:val="24"/>
        </w:rPr>
      </w:pPr>
    </w:p>
    <w:p w:rsidR="00053577" w:rsidRPr="00B231F1" w:rsidRDefault="001A61B7"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.1.1.</w:t>
      </w:r>
      <w:r w:rsidR="00053577" w:rsidRPr="00B231F1">
        <w:rPr>
          <w:rFonts w:ascii="Times New Roman" w:eastAsia="Times New Roman" w:hAnsi="Times New Roman"/>
          <w:b/>
          <w:bCs/>
          <w:color w:val="000000"/>
          <w:sz w:val="24"/>
          <w:szCs w:val="24"/>
        </w:rPr>
        <w:t xml:space="preserve"> </w:t>
      </w:r>
      <w:r w:rsidR="00053577" w:rsidRPr="00B231F1">
        <w:rPr>
          <w:rFonts w:ascii="Times New Roman" w:eastAsia="Times New Roman" w:hAnsi="Times New Roman"/>
          <w:b/>
          <w:bCs/>
          <w:i/>
          <w:color w:val="000000"/>
          <w:sz w:val="24"/>
          <w:szCs w:val="24"/>
        </w:rPr>
        <w:t>СИСТЕМА ТЕПЛОСНАБЖЕНИЯ</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Источники теплоснабжения - 1 котельная</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 xml:space="preserve">Установленная мощность - 6,2 Гкал/ч (6,978 МВт/ч) </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Располагаемая тепловая мощность источников -  6,2  Гкал/ч</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 xml:space="preserve">Присоединенная нагрузка - 1,6  Гкал/ч </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 xml:space="preserve">Оборудование - 6 котлов </w:t>
      </w:r>
    </w:p>
    <w:p w:rsidR="00053577" w:rsidRPr="00B231F1" w:rsidRDefault="00053577" w:rsidP="00053577">
      <w:pPr>
        <w:autoSpaceDE w:val="0"/>
        <w:autoSpaceDN w:val="0"/>
        <w:adjustRightInd w:val="0"/>
        <w:spacing w:after="0" w:line="240" w:lineRule="auto"/>
        <w:ind w:firstLine="540"/>
        <w:jc w:val="both"/>
        <w:rPr>
          <w:rFonts w:ascii="Times New Roman" w:hAnsi="Times New Roman"/>
          <w:sz w:val="24"/>
          <w:szCs w:val="24"/>
        </w:rPr>
      </w:pPr>
      <w:r w:rsidRPr="00B231F1">
        <w:rPr>
          <w:rFonts w:ascii="Times New Roman" w:hAnsi="Times New Roman"/>
          <w:sz w:val="24"/>
          <w:szCs w:val="24"/>
        </w:rPr>
        <w:t>Основным видом топлива на котельных является  уголь (отсев).</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Схема теплоснабжения закрытая.</w:t>
      </w:r>
    </w:p>
    <w:p w:rsidR="00053577" w:rsidRPr="00B231F1" w:rsidRDefault="00053577" w:rsidP="00053577">
      <w:pPr>
        <w:autoSpaceDE w:val="0"/>
        <w:autoSpaceDN w:val="0"/>
        <w:adjustRightInd w:val="0"/>
        <w:spacing w:after="0" w:line="240" w:lineRule="auto"/>
        <w:ind w:firstLine="540"/>
        <w:jc w:val="both"/>
        <w:rPr>
          <w:rFonts w:ascii="Times New Roman" w:hAnsi="Times New Roman"/>
          <w:sz w:val="24"/>
          <w:szCs w:val="24"/>
        </w:rPr>
      </w:pPr>
      <w:r w:rsidRPr="00B231F1">
        <w:rPr>
          <w:rFonts w:ascii="Times New Roman" w:hAnsi="Times New Roman"/>
          <w:sz w:val="24"/>
          <w:szCs w:val="24"/>
        </w:rPr>
        <w:t xml:space="preserve">Протяженность тепловых сетей составляет в двухтрубном исполнении 2,6 км. Основные годы заложения сетей 1991- </w:t>
      </w:r>
      <w:smartTag w:uri="urn:schemas-microsoft-com:office:smarttags" w:element="metricconverter">
        <w:smartTagPr>
          <w:attr w:name="ProductID" w:val="2010 г"/>
        </w:smartTagPr>
        <w:r w:rsidRPr="00B231F1">
          <w:rPr>
            <w:rFonts w:ascii="Times New Roman" w:hAnsi="Times New Roman"/>
            <w:sz w:val="24"/>
            <w:szCs w:val="24"/>
          </w:rPr>
          <w:t>2010 г</w:t>
        </w:r>
      </w:smartTag>
      <w:r w:rsidRPr="00B231F1">
        <w:rPr>
          <w:rFonts w:ascii="Times New Roman" w:hAnsi="Times New Roman"/>
          <w:sz w:val="24"/>
          <w:szCs w:val="24"/>
        </w:rPr>
        <w:t xml:space="preserve">. Прокладка теплосетей - подземная   (канальная). </w:t>
      </w:r>
    </w:p>
    <w:p w:rsidR="00053577" w:rsidRPr="00B231F1" w:rsidRDefault="00053577" w:rsidP="00053577">
      <w:pPr>
        <w:autoSpaceDE w:val="0"/>
        <w:autoSpaceDN w:val="0"/>
        <w:adjustRightInd w:val="0"/>
        <w:spacing w:after="0" w:line="240" w:lineRule="auto"/>
        <w:ind w:firstLine="540"/>
        <w:jc w:val="both"/>
        <w:rPr>
          <w:rFonts w:ascii="Times New Roman" w:hAnsi="Times New Roman"/>
          <w:sz w:val="24"/>
          <w:szCs w:val="24"/>
        </w:rPr>
      </w:pPr>
      <w:r w:rsidRPr="00B231F1">
        <w:rPr>
          <w:rFonts w:ascii="Times New Roman" w:hAnsi="Times New Roman"/>
          <w:sz w:val="24"/>
          <w:szCs w:val="24"/>
        </w:rPr>
        <w:t>В настоящее время теплоснабжение жилищно-коммунального сектора осуществляется в основном от котельной до многоквартирных домов.</w:t>
      </w:r>
    </w:p>
    <w:p w:rsidR="00053577" w:rsidRPr="00B231F1" w:rsidRDefault="00053577" w:rsidP="00053577">
      <w:pPr>
        <w:pStyle w:val="ConsPlusTitle"/>
        <w:widowControl/>
        <w:jc w:val="center"/>
        <w:rPr>
          <w:rFonts w:ascii="Times New Roman" w:hAnsi="Times New Roman" w:cs="Times New Roman"/>
          <w:i/>
          <w:sz w:val="24"/>
          <w:szCs w:val="24"/>
        </w:rPr>
      </w:pPr>
      <w:r w:rsidRPr="00B231F1">
        <w:rPr>
          <w:rFonts w:ascii="Times New Roman" w:hAnsi="Times New Roman" w:cs="Times New Roman"/>
          <w:i/>
          <w:sz w:val="24"/>
          <w:szCs w:val="24"/>
        </w:rPr>
        <w:t>Тепловая мощность источников теплоснабжения</w:t>
      </w:r>
    </w:p>
    <w:p w:rsidR="00053577" w:rsidRPr="007A4E75" w:rsidRDefault="00053577" w:rsidP="00053577">
      <w:pPr>
        <w:autoSpaceDE w:val="0"/>
        <w:autoSpaceDN w:val="0"/>
        <w:adjustRightInd w:val="0"/>
        <w:spacing w:after="0" w:line="240" w:lineRule="auto"/>
        <w:ind w:firstLine="540"/>
        <w:jc w:val="both"/>
        <w:rPr>
          <w:rFonts w:ascii="Times New Roman" w:hAnsi="Times New Roman"/>
        </w:rPr>
      </w:pPr>
    </w:p>
    <w:tbl>
      <w:tblPr>
        <w:tblW w:w="7072" w:type="dxa"/>
        <w:jc w:val="center"/>
        <w:tblInd w:w="70" w:type="dxa"/>
        <w:tblLayout w:type="fixed"/>
        <w:tblCellMar>
          <w:left w:w="70" w:type="dxa"/>
          <w:right w:w="70" w:type="dxa"/>
        </w:tblCellMar>
        <w:tblLook w:val="0000"/>
      </w:tblPr>
      <w:tblGrid>
        <w:gridCol w:w="464"/>
        <w:gridCol w:w="1788"/>
        <w:gridCol w:w="2160"/>
        <w:gridCol w:w="1242"/>
        <w:gridCol w:w="1418"/>
      </w:tblGrid>
      <w:tr w:rsidR="0081186C" w:rsidRPr="007A4E75" w:rsidTr="0081186C">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w:t>
            </w:r>
          </w:p>
        </w:tc>
        <w:tc>
          <w:tcPr>
            <w:tcW w:w="1788"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Котельная</w:t>
            </w:r>
          </w:p>
        </w:tc>
        <w:tc>
          <w:tcPr>
            <w:tcW w:w="2160"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Наименование</w:t>
            </w:r>
            <w:r w:rsidRPr="007A4E75">
              <w:rPr>
                <w:rFonts w:ascii="Times New Roman" w:hAnsi="Times New Roman" w:cs="Times New Roman"/>
                <w:sz w:val="22"/>
                <w:szCs w:val="22"/>
              </w:rPr>
              <w:br/>
              <w:t xml:space="preserve">котлов   </w:t>
            </w:r>
          </w:p>
        </w:tc>
        <w:tc>
          <w:tcPr>
            <w:tcW w:w="1242"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 xml:space="preserve">Год ввода в </w:t>
            </w:r>
            <w:r w:rsidRPr="007A4E75">
              <w:rPr>
                <w:rFonts w:ascii="Times New Roman" w:hAnsi="Times New Roman" w:cs="Times New Roman"/>
                <w:sz w:val="22"/>
                <w:szCs w:val="22"/>
              </w:rPr>
              <w:br/>
              <w:t>эксплуатацию</w:t>
            </w:r>
          </w:p>
        </w:tc>
        <w:tc>
          <w:tcPr>
            <w:tcW w:w="1418"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 xml:space="preserve">Установленная  </w:t>
            </w:r>
            <w:r w:rsidRPr="007A4E75">
              <w:rPr>
                <w:rFonts w:ascii="Times New Roman" w:hAnsi="Times New Roman" w:cs="Times New Roman"/>
                <w:sz w:val="22"/>
                <w:szCs w:val="22"/>
              </w:rPr>
              <w:br/>
              <w:t>мощность, Гкал/ч</w:t>
            </w:r>
          </w:p>
        </w:tc>
      </w:tr>
      <w:tr w:rsidR="0081186C" w:rsidRPr="007A4E75" w:rsidTr="0081186C">
        <w:trPr>
          <w:cantSplit/>
          <w:trHeight w:val="240"/>
          <w:jc w:val="center"/>
        </w:trPr>
        <w:tc>
          <w:tcPr>
            <w:tcW w:w="464"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1</w:t>
            </w:r>
          </w:p>
        </w:tc>
        <w:tc>
          <w:tcPr>
            <w:tcW w:w="1788" w:type="dxa"/>
            <w:tcBorders>
              <w:top w:val="single" w:sz="6" w:space="0" w:color="auto"/>
              <w:left w:val="single" w:sz="6" w:space="0" w:color="auto"/>
              <w:bottom w:val="single" w:sz="6" w:space="0" w:color="auto"/>
              <w:right w:val="single" w:sz="4"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 xml:space="preserve">Котельная </w:t>
            </w:r>
          </w:p>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«Квартальная»</w:t>
            </w:r>
          </w:p>
        </w:tc>
        <w:tc>
          <w:tcPr>
            <w:tcW w:w="2160" w:type="dxa"/>
            <w:tcBorders>
              <w:top w:val="single" w:sz="6" w:space="0" w:color="auto"/>
              <w:left w:val="single" w:sz="4" w:space="0" w:color="auto"/>
              <w:bottom w:val="single" w:sz="6" w:space="0" w:color="auto"/>
              <w:right w:val="single" w:sz="4" w:space="0" w:color="auto"/>
            </w:tcBorders>
          </w:tcPr>
          <w:p w:rsidR="0081186C" w:rsidRPr="007A4E75" w:rsidRDefault="0081186C" w:rsidP="0064073F">
            <w:pPr>
              <w:spacing w:after="0" w:line="240" w:lineRule="auto"/>
              <w:rPr>
                <w:rFonts w:ascii="Times New Roman" w:eastAsia="Times New Roman" w:hAnsi="Times New Roman"/>
              </w:rPr>
            </w:pPr>
            <w:r>
              <w:rPr>
                <w:rFonts w:ascii="Times New Roman" w:eastAsia="Times New Roman" w:hAnsi="Times New Roman"/>
              </w:rPr>
              <w:t>КВр 1,16</w:t>
            </w:r>
            <w:r w:rsidRPr="007A4E75">
              <w:rPr>
                <w:rFonts w:ascii="Times New Roman" w:eastAsia="Times New Roman" w:hAnsi="Times New Roman"/>
              </w:rPr>
              <w:t xml:space="preserve"> </w:t>
            </w:r>
            <w:r>
              <w:rPr>
                <w:rFonts w:ascii="Times New Roman" w:eastAsia="Times New Roman" w:hAnsi="Times New Roman"/>
              </w:rPr>
              <w:t>(2</w:t>
            </w:r>
            <w:r w:rsidRPr="007A4E75">
              <w:rPr>
                <w:rFonts w:ascii="Times New Roman" w:eastAsia="Times New Roman" w:hAnsi="Times New Roman"/>
              </w:rPr>
              <w:t>шт)</w:t>
            </w:r>
          </w:p>
          <w:p w:rsidR="0081186C" w:rsidRDefault="0081186C" w:rsidP="0064073F">
            <w:pPr>
              <w:spacing w:after="0" w:line="240" w:lineRule="auto"/>
              <w:rPr>
                <w:rFonts w:ascii="Times New Roman" w:eastAsia="Times New Roman" w:hAnsi="Times New Roman"/>
              </w:rPr>
            </w:pPr>
            <w:r w:rsidRPr="007A4E75">
              <w:rPr>
                <w:rFonts w:ascii="Times New Roman" w:eastAsia="Times New Roman" w:hAnsi="Times New Roman"/>
              </w:rPr>
              <w:t>КВр-1</w:t>
            </w:r>
            <w:r>
              <w:rPr>
                <w:rFonts w:ascii="Times New Roman" w:eastAsia="Times New Roman" w:hAnsi="Times New Roman"/>
              </w:rPr>
              <w:t>,28</w:t>
            </w:r>
            <w:r w:rsidRPr="007A4E75">
              <w:rPr>
                <w:rFonts w:ascii="Times New Roman" w:eastAsia="Times New Roman" w:hAnsi="Times New Roman"/>
              </w:rPr>
              <w:t xml:space="preserve"> (2шт)</w:t>
            </w:r>
          </w:p>
          <w:p w:rsidR="0081186C" w:rsidRPr="007A4E75" w:rsidRDefault="0081186C" w:rsidP="0064073F">
            <w:pPr>
              <w:spacing w:after="0" w:line="240" w:lineRule="auto"/>
              <w:rPr>
                <w:rFonts w:ascii="Times New Roman" w:hAnsi="Times New Roman"/>
              </w:rPr>
            </w:pPr>
            <w:r>
              <w:rPr>
                <w:rFonts w:ascii="Times New Roman" w:eastAsia="Times New Roman" w:hAnsi="Times New Roman"/>
              </w:rPr>
              <w:t>КВр – 1,4 « шт.)</w:t>
            </w:r>
          </w:p>
        </w:tc>
        <w:tc>
          <w:tcPr>
            <w:tcW w:w="1242" w:type="dxa"/>
            <w:tcBorders>
              <w:top w:val="single" w:sz="6" w:space="0" w:color="auto"/>
              <w:left w:val="single" w:sz="4" w:space="0" w:color="auto"/>
              <w:bottom w:val="single" w:sz="6" w:space="0" w:color="auto"/>
              <w:right w:val="single" w:sz="4" w:space="0" w:color="auto"/>
            </w:tcBorders>
          </w:tcPr>
          <w:p w:rsidR="0081186C" w:rsidRPr="007A4E75" w:rsidRDefault="0081186C" w:rsidP="0064073F">
            <w:pPr>
              <w:spacing w:after="0" w:line="240" w:lineRule="auto"/>
              <w:rPr>
                <w:rFonts w:ascii="Times New Roman" w:eastAsia="Times New Roman" w:hAnsi="Times New Roman"/>
              </w:rPr>
            </w:pPr>
            <w:r w:rsidRPr="007A4E75">
              <w:rPr>
                <w:rFonts w:ascii="Times New Roman" w:eastAsia="Times New Roman" w:hAnsi="Times New Roman"/>
              </w:rPr>
              <w:t>200</w:t>
            </w:r>
            <w:r>
              <w:rPr>
                <w:rFonts w:ascii="Times New Roman" w:eastAsia="Times New Roman" w:hAnsi="Times New Roman"/>
              </w:rPr>
              <w:t>8</w:t>
            </w:r>
            <w:r w:rsidRPr="007A4E75">
              <w:rPr>
                <w:rFonts w:ascii="Times New Roman" w:eastAsia="Times New Roman" w:hAnsi="Times New Roman"/>
              </w:rPr>
              <w:t>г</w:t>
            </w:r>
          </w:p>
          <w:p w:rsidR="0081186C" w:rsidRDefault="0081186C" w:rsidP="0064073F">
            <w:pPr>
              <w:spacing w:after="0" w:line="240" w:lineRule="auto"/>
              <w:rPr>
                <w:rFonts w:ascii="Times New Roman" w:eastAsia="Times New Roman" w:hAnsi="Times New Roman"/>
              </w:rPr>
            </w:pPr>
            <w:r w:rsidRPr="007A4E75">
              <w:rPr>
                <w:rFonts w:ascii="Times New Roman" w:eastAsia="Times New Roman" w:hAnsi="Times New Roman"/>
              </w:rPr>
              <w:t>20</w:t>
            </w:r>
            <w:r>
              <w:rPr>
                <w:rFonts w:ascii="Times New Roman" w:eastAsia="Times New Roman" w:hAnsi="Times New Roman"/>
              </w:rPr>
              <w:t>12</w:t>
            </w:r>
            <w:r w:rsidRPr="007A4E75">
              <w:rPr>
                <w:rFonts w:ascii="Times New Roman" w:eastAsia="Times New Roman" w:hAnsi="Times New Roman"/>
              </w:rPr>
              <w:t>г</w:t>
            </w:r>
          </w:p>
          <w:p w:rsidR="0081186C" w:rsidRPr="007A4E75" w:rsidRDefault="0081186C" w:rsidP="0064073F">
            <w:pPr>
              <w:spacing w:after="0" w:line="240" w:lineRule="auto"/>
              <w:rPr>
                <w:rFonts w:ascii="Times New Roman" w:hAnsi="Times New Roman"/>
              </w:rPr>
            </w:pPr>
            <w:r>
              <w:rPr>
                <w:rFonts w:ascii="Times New Roman" w:eastAsia="Times New Roman" w:hAnsi="Times New Roman"/>
              </w:rPr>
              <w:t>2013г</w:t>
            </w:r>
          </w:p>
        </w:tc>
        <w:tc>
          <w:tcPr>
            <w:tcW w:w="1418" w:type="dxa"/>
            <w:tcBorders>
              <w:top w:val="single" w:sz="6" w:space="0" w:color="auto"/>
              <w:left w:val="single" w:sz="4" w:space="0" w:color="auto"/>
              <w:bottom w:val="single" w:sz="6" w:space="0" w:color="auto"/>
              <w:right w:val="single" w:sz="4" w:space="0" w:color="auto"/>
            </w:tcBorders>
          </w:tcPr>
          <w:p w:rsidR="0081186C" w:rsidRDefault="0081186C" w:rsidP="0064073F">
            <w:pPr>
              <w:pStyle w:val="ConsPlusCell"/>
              <w:rPr>
                <w:rFonts w:ascii="Times New Roman" w:hAnsi="Times New Roman"/>
                <w:sz w:val="22"/>
                <w:szCs w:val="22"/>
              </w:rPr>
            </w:pPr>
            <w:r>
              <w:rPr>
                <w:rFonts w:ascii="Times New Roman" w:hAnsi="Times New Roman"/>
                <w:sz w:val="22"/>
                <w:szCs w:val="22"/>
              </w:rPr>
              <w:t xml:space="preserve"> 1</w:t>
            </w:r>
            <w:r w:rsidRPr="007A4E75">
              <w:rPr>
                <w:rFonts w:ascii="Times New Roman" w:hAnsi="Times New Roman"/>
                <w:sz w:val="22"/>
                <w:szCs w:val="22"/>
              </w:rPr>
              <w:t>,</w:t>
            </w:r>
            <w:r>
              <w:rPr>
                <w:rFonts w:ascii="Times New Roman" w:hAnsi="Times New Roman"/>
                <w:sz w:val="22"/>
                <w:szCs w:val="22"/>
              </w:rPr>
              <w:t>0</w:t>
            </w:r>
          </w:p>
          <w:p w:rsidR="0081186C" w:rsidRDefault="0081186C" w:rsidP="0064073F">
            <w:pPr>
              <w:pStyle w:val="ConsPlusCell"/>
              <w:rPr>
                <w:rFonts w:ascii="Times New Roman" w:hAnsi="Times New Roman"/>
                <w:sz w:val="22"/>
                <w:szCs w:val="22"/>
              </w:rPr>
            </w:pPr>
            <w:r>
              <w:rPr>
                <w:rFonts w:ascii="Times New Roman" w:hAnsi="Times New Roman"/>
                <w:sz w:val="22"/>
                <w:szCs w:val="22"/>
              </w:rPr>
              <w:t xml:space="preserve"> 1,0</w:t>
            </w:r>
          </w:p>
          <w:p w:rsidR="0081186C" w:rsidRPr="007A4E75" w:rsidRDefault="0081186C" w:rsidP="0064073F">
            <w:pPr>
              <w:pStyle w:val="ConsPlusCell"/>
              <w:rPr>
                <w:rFonts w:ascii="Times New Roman" w:hAnsi="Times New Roman" w:cs="Times New Roman"/>
                <w:sz w:val="22"/>
                <w:szCs w:val="22"/>
              </w:rPr>
            </w:pPr>
            <w:r>
              <w:rPr>
                <w:rFonts w:ascii="Times New Roman" w:hAnsi="Times New Roman"/>
                <w:sz w:val="22"/>
                <w:szCs w:val="22"/>
              </w:rPr>
              <w:t xml:space="preserve"> 1,2</w:t>
            </w:r>
          </w:p>
        </w:tc>
      </w:tr>
    </w:tbl>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Модернизация котельн</w:t>
      </w:r>
      <w:r w:rsidR="0037068D" w:rsidRPr="00B231F1">
        <w:rPr>
          <w:rFonts w:ascii="Times New Roman" w:hAnsi="Times New Roman"/>
          <w:sz w:val="24"/>
          <w:szCs w:val="24"/>
        </w:rPr>
        <w:t>ой</w:t>
      </w:r>
      <w:r w:rsidRPr="00B231F1">
        <w:rPr>
          <w:rFonts w:ascii="Times New Roman" w:hAnsi="Times New Roman"/>
          <w:sz w:val="24"/>
          <w:szCs w:val="24"/>
        </w:rPr>
        <w:t xml:space="preserve"> технологически необходима</w:t>
      </w:r>
      <w:r w:rsidR="0037068D" w:rsidRPr="00B231F1">
        <w:rPr>
          <w:rFonts w:ascii="Times New Roman" w:hAnsi="Times New Roman"/>
          <w:sz w:val="24"/>
          <w:szCs w:val="24"/>
        </w:rPr>
        <w:t xml:space="preserve"> и это </w:t>
      </w:r>
      <w:r w:rsidRPr="00B231F1">
        <w:rPr>
          <w:rFonts w:ascii="Times New Roman" w:hAnsi="Times New Roman"/>
          <w:sz w:val="24"/>
          <w:szCs w:val="24"/>
        </w:rPr>
        <w:t xml:space="preserve"> обусловлен</w:t>
      </w:r>
      <w:r w:rsidR="0037068D" w:rsidRPr="00B231F1">
        <w:rPr>
          <w:rFonts w:ascii="Times New Roman" w:hAnsi="Times New Roman"/>
          <w:sz w:val="24"/>
          <w:szCs w:val="24"/>
        </w:rPr>
        <w:t>о</w:t>
      </w:r>
      <w:r w:rsidRPr="00B231F1">
        <w:rPr>
          <w:rFonts w:ascii="Times New Roman" w:hAnsi="Times New Roman"/>
          <w:sz w:val="24"/>
          <w:szCs w:val="24"/>
        </w:rPr>
        <w:t xml:space="preserve"> требованиями нормативно-технических документов и Ростехнадзора. Техническое перевооружение котельн</w:t>
      </w:r>
      <w:r w:rsidR="0037068D" w:rsidRPr="00B231F1">
        <w:rPr>
          <w:rFonts w:ascii="Times New Roman" w:hAnsi="Times New Roman"/>
          <w:sz w:val="24"/>
          <w:szCs w:val="24"/>
        </w:rPr>
        <w:t>ой</w:t>
      </w:r>
      <w:r w:rsidRPr="00B231F1">
        <w:rPr>
          <w:rFonts w:ascii="Times New Roman" w:hAnsi="Times New Roman"/>
          <w:sz w:val="24"/>
          <w:szCs w:val="24"/>
        </w:rPr>
        <w:t xml:space="preserve"> МУП «Копьевское ЖКХ» должно быть произведено в соответствии с требованиями нормативно-технических документов и Ростехнадзора.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Модернизация включает в себя замен</w:t>
      </w:r>
      <w:r w:rsidR="0037068D" w:rsidRPr="00B231F1">
        <w:rPr>
          <w:rFonts w:ascii="Times New Roman" w:hAnsi="Times New Roman"/>
          <w:sz w:val="24"/>
          <w:szCs w:val="24"/>
        </w:rPr>
        <w:t>у</w:t>
      </w:r>
      <w:r w:rsidRPr="00B231F1">
        <w:rPr>
          <w:rFonts w:ascii="Times New Roman" w:hAnsi="Times New Roman"/>
          <w:sz w:val="24"/>
          <w:szCs w:val="24"/>
        </w:rPr>
        <w:t xml:space="preserve"> </w:t>
      </w:r>
      <w:r w:rsidR="000E6E25" w:rsidRPr="00B231F1">
        <w:rPr>
          <w:rFonts w:ascii="Times New Roman" w:hAnsi="Times New Roman"/>
          <w:sz w:val="24"/>
          <w:szCs w:val="24"/>
        </w:rPr>
        <w:t xml:space="preserve">дымовой трубы и боровов, </w:t>
      </w:r>
      <w:r w:rsidRPr="00B231F1">
        <w:rPr>
          <w:rFonts w:ascii="Times New Roman" w:hAnsi="Times New Roman"/>
          <w:sz w:val="24"/>
          <w:szCs w:val="24"/>
        </w:rPr>
        <w:t>котлов,  ц</w:t>
      </w:r>
      <w:r w:rsidR="00271360" w:rsidRPr="00B231F1">
        <w:rPr>
          <w:rFonts w:ascii="Times New Roman" w:hAnsi="Times New Roman"/>
          <w:sz w:val="24"/>
          <w:szCs w:val="24"/>
        </w:rPr>
        <w:t>и</w:t>
      </w:r>
      <w:r w:rsidRPr="00B231F1">
        <w:rPr>
          <w:rFonts w:ascii="Times New Roman" w:hAnsi="Times New Roman"/>
          <w:sz w:val="24"/>
          <w:szCs w:val="24"/>
        </w:rPr>
        <w:t>клонов</w:t>
      </w:r>
      <w:r w:rsidR="000E6E25" w:rsidRPr="00B231F1">
        <w:rPr>
          <w:rFonts w:ascii="Times New Roman" w:hAnsi="Times New Roman"/>
          <w:sz w:val="24"/>
          <w:szCs w:val="24"/>
        </w:rPr>
        <w:t>,</w:t>
      </w:r>
      <w:r w:rsidRPr="00B231F1">
        <w:rPr>
          <w:rFonts w:ascii="Times New Roman" w:hAnsi="Times New Roman"/>
          <w:sz w:val="24"/>
          <w:szCs w:val="24"/>
        </w:rPr>
        <w:t xml:space="preserve"> дымососов</w:t>
      </w:r>
      <w:r w:rsidR="000E6E25" w:rsidRPr="00B231F1">
        <w:rPr>
          <w:rFonts w:ascii="Times New Roman" w:hAnsi="Times New Roman"/>
          <w:sz w:val="24"/>
          <w:szCs w:val="24"/>
        </w:rPr>
        <w:t xml:space="preserve"> ДН – 9, циркуляционных насосов и капитальный ремонт подающего транспортера.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Мероприятия по модернизации оборудования - строительство шлакоудаления.</w:t>
      </w:r>
    </w:p>
    <w:p w:rsidR="00053577" w:rsidRPr="00B231F1" w:rsidRDefault="00053577" w:rsidP="00053577">
      <w:pPr>
        <w:pStyle w:val="ConsPlusTitle"/>
        <w:widowControl/>
        <w:jc w:val="center"/>
        <w:outlineLvl w:val="5"/>
        <w:rPr>
          <w:rFonts w:ascii="Times New Roman" w:hAnsi="Times New Roman" w:cs="Times New Roman"/>
          <w:b w:val="0"/>
          <w:sz w:val="24"/>
          <w:szCs w:val="24"/>
        </w:rPr>
      </w:pPr>
    </w:p>
    <w:p w:rsidR="00053577" w:rsidRPr="00B231F1" w:rsidRDefault="00053577" w:rsidP="00053577">
      <w:pPr>
        <w:pStyle w:val="ConsPlusTitle"/>
        <w:widowControl/>
        <w:jc w:val="center"/>
        <w:outlineLvl w:val="5"/>
        <w:rPr>
          <w:rFonts w:ascii="Times New Roman" w:hAnsi="Times New Roman" w:cs="Times New Roman"/>
          <w:i/>
          <w:sz w:val="24"/>
          <w:szCs w:val="24"/>
        </w:rPr>
      </w:pPr>
      <w:r w:rsidRPr="00B231F1">
        <w:rPr>
          <w:rFonts w:ascii="Times New Roman" w:hAnsi="Times New Roman" w:cs="Times New Roman"/>
          <w:i/>
          <w:sz w:val="24"/>
          <w:szCs w:val="24"/>
        </w:rPr>
        <w:t xml:space="preserve">Тепловые сети. </w:t>
      </w:r>
    </w:p>
    <w:p w:rsidR="00053577" w:rsidRPr="00B231F1" w:rsidRDefault="00053577" w:rsidP="000E6E25">
      <w:pPr>
        <w:pStyle w:val="ConsPlusTitle"/>
        <w:widowControl/>
        <w:outlineLvl w:val="5"/>
        <w:rPr>
          <w:rFonts w:ascii="Times New Roman" w:hAnsi="Times New Roman"/>
          <w:b w:val="0"/>
          <w:sz w:val="24"/>
          <w:szCs w:val="24"/>
        </w:rPr>
      </w:pPr>
      <w:r w:rsidRPr="00B231F1">
        <w:rPr>
          <w:rFonts w:ascii="Times New Roman" w:hAnsi="Times New Roman"/>
          <w:b w:val="0"/>
          <w:sz w:val="24"/>
          <w:szCs w:val="24"/>
        </w:rPr>
        <w:t>Схема магистральных тепловых сетей двухтрубная. Прокладка</w:t>
      </w:r>
      <w:r w:rsidR="000E6E25" w:rsidRPr="00B231F1">
        <w:rPr>
          <w:rFonts w:ascii="Times New Roman" w:hAnsi="Times New Roman"/>
          <w:b w:val="0"/>
          <w:sz w:val="24"/>
          <w:szCs w:val="24"/>
        </w:rPr>
        <w:t xml:space="preserve"> трубопроводов тепловых сетей -</w:t>
      </w:r>
      <w:r w:rsidRPr="00B231F1">
        <w:rPr>
          <w:rFonts w:ascii="Times New Roman" w:hAnsi="Times New Roman"/>
          <w:b w:val="0"/>
          <w:sz w:val="24"/>
          <w:szCs w:val="24"/>
        </w:rPr>
        <w:t>подземная канальная. Регулирование отпуска тепла - по графику.</w:t>
      </w:r>
    </w:p>
    <w:p w:rsidR="00053577" w:rsidRPr="00B231F1" w:rsidRDefault="00053577" w:rsidP="000E6E25">
      <w:pPr>
        <w:autoSpaceDE w:val="0"/>
        <w:autoSpaceDN w:val="0"/>
        <w:adjustRightInd w:val="0"/>
        <w:spacing w:after="0" w:line="240" w:lineRule="auto"/>
        <w:ind w:firstLine="567"/>
        <w:rPr>
          <w:rFonts w:ascii="Times New Roman" w:hAnsi="Times New Roman"/>
          <w:sz w:val="24"/>
          <w:szCs w:val="24"/>
        </w:rPr>
      </w:pPr>
      <w:r w:rsidRPr="00B231F1">
        <w:rPr>
          <w:rFonts w:ascii="Times New Roman" w:hAnsi="Times New Roman"/>
          <w:sz w:val="24"/>
          <w:szCs w:val="24"/>
        </w:rPr>
        <w:t>Изоляция трубопроводов тепловых сетей - маты минеральноватные С 2004 года при капитальном ремонте применяются трубы в ППУ изоляции.</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От котельной сети теплоснабжения выполнены в двухтрубном исполнении, подача горячей воды осуществляется от котельной. </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Тепловые сети от котельных до жилых домов работают по температурному графику.</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Годовая длительность функционирования соответствует длительности отопительного периода - 240 дней.</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lastRenderedPageBreak/>
        <w:t xml:space="preserve">Общая длина трубопроводов сети отопления МУП «Копьевское ЖКХ»   в двухтрубном исчислении равна 2,6 км, из них подземных 2,6. </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Система теплоснабжения МУП « Копьевское ЖКХ»  - закрытая.</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Отсутствие замен трубопроводов по истечении 15 - 20 лет их эксплуатации привело к нарастанию аварийности и, как следствие, увеличению потребности в срочной замене теплотрасс в ближайшие годы. Минимально необходимый уровень замены сетей от общей протяженности должен составлять 15 % ежегодно. Это позволит снизить количество повреждений с 2  до 0 аварий на </w:t>
      </w:r>
      <w:smartTag w:uri="urn:schemas-microsoft-com:office:smarttags" w:element="metricconverter">
        <w:smartTagPr>
          <w:attr w:name="ProductID" w:val="1 км"/>
        </w:smartTagPr>
        <w:r w:rsidRPr="00B231F1">
          <w:rPr>
            <w:rFonts w:ascii="Times New Roman" w:hAnsi="Times New Roman"/>
            <w:sz w:val="24"/>
            <w:szCs w:val="24"/>
          </w:rPr>
          <w:t>1 км</w:t>
        </w:r>
      </w:smartTag>
      <w:r w:rsidRPr="00B231F1">
        <w:rPr>
          <w:rFonts w:ascii="Times New Roman" w:hAnsi="Times New Roman"/>
          <w:sz w:val="24"/>
          <w:szCs w:val="24"/>
        </w:rPr>
        <w:t xml:space="preserve"> сети, уменьшит потери при транспортировке тепловой энергии не менее чем на 3 - 5%, снизит риск остановок производства, что для условий Севера является жизненно необходимым.</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tbl>
      <w:tblPr>
        <w:tblW w:w="9356" w:type="dxa"/>
        <w:tblInd w:w="70" w:type="dxa"/>
        <w:tblLayout w:type="fixed"/>
        <w:tblCellMar>
          <w:left w:w="70" w:type="dxa"/>
          <w:right w:w="70" w:type="dxa"/>
        </w:tblCellMar>
        <w:tblLook w:val="0000"/>
      </w:tblPr>
      <w:tblGrid>
        <w:gridCol w:w="1620"/>
        <w:gridCol w:w="1890"/>
        <w:gridCol w:w="1309"/>
        <w:gridCol w:w="1079"/>
        <w:gridCol w:w="1332"/>
        <w:gridCol w:w="992"/>
        <w:gridCol w:w="1134"/>
      </w:tblGrid>
      <w:tr w:rsidR="00053577" w:rsidRPr="00A00273" w:rsidTr="0064073F">
        <w:trPr>
          <w:cantSplit/>
          <w:trHeight w:val="360"/>
        </w:trPr>
        <w:tc>
          <w:tcPr>
            <w:tcW w:w="1620" w:type="dxa"/>
            <w:vMerge w:val="restart"/>
            <w:tcBorders>
              <w:top w:val="single" w:sz="6" w:space="0" w:color="auto"/>
              <w:left w:val="single" w:sz="6" w:space="0" w:color="auto"/>
              <w:bottom w:val="nil"/>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Диаметр  </w:t>
            </w:r>
            <w:r w:rsidRPr="00A00273">
              <w:rPr>
                <w:rFonts w:ascii="Times New Roman" w:hAnsi="Times New Roman" w:cs="Times New Roman"/>
                <w:sz w:val="22"/>
                <w:szCs w:val="22"/>
              </w:rPr>
              <w:br/>
              <w:t>(условный),</w:t>
            </w:r>
            <w:r w:rsidRPr="00A00273">
              <w:rPr>
                <w:rFonts w:ascii="Times New Roman" w:hAnsi="Times New Roman" w:cs="Times New Roman"/>
                <w:sz w:val="22"/>
                <w:szCs w:val="22"/>
              </w:rPr>
              <w:br/>
              <w:t xml:space="preserve">мм     </w:t>
            </w:r>
          </w:p>
        </w:tc>
        <w:tc>
          <w:tcPr>
            <w:tcW w:w="1890" w:type="dxa"/>
            <w:vMerge w:val="restart"/>
            <w:tcBorders>
              <w:top w:val="single" w:sz="6" w:space="0" w:color="auto"/>
              <w:left w:val="single" w:sz="6" w:space="0" w:color="auto"/>
              <w:bottom w:val="nil"/>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Протяженность</w:t>
            </w:r>
            <w:r w:rsidRPr="00A00273">
              <w:rPr>
                <w:rFonts w:ascii="Times New Roman" w:hAnsi="Times New Roman" w:cs="Times New Roman"/>
                <w:sz w:val="22"/>
                <w:szCs w:val="22"/>
              </w:rPr>
              <w:br/>
              <w:t xml:space="preserve">прямого и  </w:t>
            </w:r>
            <w:r w:rsidRPr="00A00273">
              <w:rPr>
                <w:rFonts w:ascii="Times New Roman" w:hAnsi="Times New Roman" w:cs="Times New Roman"/>
                <w:sz w:val="22"/>
                <w:szCs w:val="22"/>
              </w:rPr>
              <w:br/>
              <w:t xml:space="preserve">обратного  </w:t>
            </w:r>
            <w:r w:rsidRPr="00A00273">
              <w:rPr>
                <w:rFonts w:ascii="Times New Roman" w:hAnsi="Times New Roman" w:cs="Times New Roman"/>
                <w:sz w:val="22"/>
                <w:szCs w:val="22"/>
              </w:rPr>
              <w:br/>
              <w:t>трубопровода,</w:t>
            </w:r>
            <w:r w:rsidRPr="00A00273">
              <w:rPr>
                <w:rFonts w:ascii="Times New Roman" w:hAnsi="Times New Roman" w:cs="Times New Roman"/>
                <w:sz w:val="22"/>
                <w:szCs w:val="22"/>
              </w:rPr>
              <w:br/>
              <w:t xml:space="preserve">всего, м   </w:t>
            </w:r>
          </w:p>
        </w:tc>
        <w:tc>
          <w:tcPr>
            <w:tcW w:w="1309" w:type="dxa"/>
            <w:vMerge w:val="restart"/>
            <w:tcBorders>
              <w:top w:val="single" w:sz="6" w:space="0" w:color="auto"/>
              <w:left w:val="single" w:sz="6" w:space="0" w:color="auto"/>
              <w:bottom w:val="nil"/>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Год    </w:t>
            </w:r>
            <w:r w:rsidRPr="00A00273">
              <w:rPr>
                <w:rFonts w:ascii="Times New Roman" w:hAnsi="Times New Roman" w:cs="Times New Roman"/>
                <w:sz w:val="22"/>
                <w:szCs w:val="22"/>
              </w:rPr>
              <w:br/>
              <w:t>строитель-</w:t>
            </w:r>
            <w:r w:rsidRPr="00A00273">
              <w:rPr>
                <w:rFonts w:ascii="Times New Roman" w:hAnsi="Times New Roman" w:cs="Times New Roman"/>
                <w:sz w:val="22"/>
                <w:szCs w:val="22"/>
              </w:rPr>
              <w:br/>
              <w:t xml:space="preserve">ства   </w:t>
            </w:r>
          </w:p>
        </w:tc>
        <w:tc>
          <w:tcPr>
            <w:tcW w:w="2411" w:type="dxa"/>
            <w:gridSpan w:val="2"/>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Подземная    </w:t>
            </w:r>
          </w:p>
        </w:tc>
        <w:tc>
          <w:tcPr>
            <w:tcW w:w="2126" w:type="dxa"/>
            <w:gridSpan w:val="2"/>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Надземная    </w:t>
            </w:r>
          </w:p>
        </w:tc>
      </w:tr>
      <w:tr w:rsidR="00053577" w:rsidRPr="00A00273" w:rsidTr="0064073F">
        <w:trPr>
          <w:cantSplit/>
          <w:trHeight w:val="360"/>
        </w:trPr>
        <w:tc>
          <w:tcPr>
            <w:tcW w:w="1620" w:type="dxa"/>
            <w:vMerge/>
            <w:tcBorders>
              <w:top w:val="nil"/>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p>
        </w:tc>
        <w:tc>
          <w:tcPr>
            <w:tcW w:w="1890" w:type="dxa"/>
            <w:vMerge/>
            <w:tcBorders>
              <w:top w:val="nil"/>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p>
        </w:tc>
        <w:tc>
          <w:tcPr>
            <w:tcW w:w="1309" w:type="dxa"/>
            <w:vMerge/>
            <w:tcBorders>
              <w:top w:val="nil"/>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p>
        </w:tc>
        <w:tc>
          <w:tcPr>
            <w:tcW w:w="1079"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прямая,</w:t>
            </w:r>
            <w:r w:rsidRPr="00A00273">
              <w:rPr>
                <w:rFonts w:ascii="Times New Roman" w:hAnsi="Times New Roman" w:cs="Times New Roman"/>
                <w:sz w:val="22"/>
                <w:szCs w:val="22"/>
              </w:rPr>
              <w:br/>
              <w:t xml:space="preserve">м   </w:t>
            </w:r>
          </w:p>
        </w:tc>
        <w:tc>
          <w:tcPr>
            <w:tcW w:w="1332"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обратная,</w:t>
            </w:r>
            <w:r w:rsidRPr="00A00273">
              <w:rPr>
                <w:rFonts w:ascii="Times New Roman" w:hAnsi="Times New Roman" w:cs="Times New Roman"/>
                <w:sz w:val="22"/>
                <w:szCs w:val="22"/>
              </w:rPr>
              <w:br/>
              <w:t xml:space="preserve">м    </w:t>
            </w:r>
          </w:p>
        </w:tc>
        <w:tc>
          <w:tcPr>
            <w:tcW w:w="992"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прямая,</w:t>
            </w:r>
            <w:r w:rsidRPr="00A00273">
              <w:rPr>
                <w:rFonts w:ascii="Times New Roman" w:hAnsi="Times New Roman" w:cs="Times New Roman"/>
                <w:sz w:val="22"/>
                <w:szCs w:val="22"/>
              </w:rPr>
              <w:br/>
              <w:t xml:space="preserve">м   </w:t>
            </w:r>
          </w:p>
        </w:tc>
        <w:tc>
          <w:tcPr>
            <w:tcW w:w="1134"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обратная,</w:t>
            </w:r>
            <w:r w:rsidRPr="00A00273">
              <w:rPr>
                <w:rFonts w:ascii="Times New Roman" w:hAnsi="Times New Roman" w:cs="Times New Roman"/>
                <w:sz w:val="22"/>
                <w:szCs w:val="22"/>
              </w:rPr>
              <w:br/>
              <w:t xml:space="preserve">м    </w:t>
            </w:r>
          </w:p>
        </w:tc>
      </w:tr>
      <w:tr w:rsidR="00053577" w:rsidRPr="00A00273" w:rsidTr="0064073F">
        <w:trPr>
          <w:cantSplit/>
          <w:trHeight w:val="240"/>
        </w:trPr>
        <w:tc>
          <w:tcPr>
            <w:tcW w:w="1620" w:type="dxa"/>
            <w:tcBorders>
              <w:top w:val="single" w:sz="6" w:space="0" w:color="auto"/>
              <w:left w:val="single" w:sz="6" w:space="0" w:color="auto"/>
              <w:bottom w:val="single" w:sz="6" w:space="0" w:color="auto"/>
              <w:right w:val="single" w:sz="4"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1</w:t>
            </w:r>
          </w:p>
        </w:tc>
        <w:tc>
          <w:tcPr>
            <w:tcW w:w="1890" w:type="dxa"/>
            <w:tcBorders>
              <w:top w:val="single" w:sz="6" w:space="0" w:color="auto"/>
              <w:left w:val="single" w:sz="4" w:space="0" w:color="auto"/>
              <w:bottom w:val="single" w:sz="6" w:space="0" w:color="auto"/>
              <w:right w:val="single" w:sz="6"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2</w:t>
            </w:r>
          </w:p>
        </w:tc>
        <w:tc>
          <w:tcPr>
            <w:tcW w:w="1309" w:type="dxa"/>
            <w:tcBorders>
              <w:top w:val="single" w:sz="6" w:space="0" w:color="auto"/>
              <w:left w:val="single" w:sz="6" w:space="0" w:color="auto"/>
              <w:bottom w:val="single" w:sz="4" w:space="0" w:color="auto"/>
              <w:right w:val="single" w:sz="6"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3</w:t>
            </w:r>
          </w:p>
        </w:tc>
        <w:tc>
          <w:tcPr>
            <w:tcW w:w="1079"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4</w:t>
            </w:r>
          </w:p>
        </w:tc>
        <w:tc>
          <w:tcPr>
            <w:tcW w:w="1332" w:type="dxa"/>
            <w:tcBorders>
              <w:top w:val="single" w:sz="6" w:space="0" w:color="auto"/>
              <w:left w:val="single" w:sz="6" w:space="0" w:color="auto"/>
              <w:bottom w:val="single" w:sz="6" w:space="0" w:color="auto"/>
              <w:right w:val="single" w:sz="4"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5</w:t>
            </w:r>
          </w:p>
        </w:tc>
        <w:tc>
          <w:tcPr>
            <w:tcW w:w="992"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6</w:t>
            </w:r>
          </w:p>
        </w:tc>
        <w:tc>
          <w:tcPr>
            <w:tcW w:w="1134" w:type="dxa"/>
            <w:tcBorders>
              <w:top w:val="single" w:sz="6" w:space="0" w:color="auto"/>
              <w:left w:val="single" w:sz="4" w:space="0" w:color="auto"/>
              <w:bottom w:val="single" w:sz="6" w:space="0" w:color="auto"/>
              <w:right w:val="single" w:sz="6"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7</w:t>
            </w:r>
          </w:p>
        </w:tc>
      </w:tr>
      <w:tr w:rsidR="00053577" w:rsidRPr="00A00273" w:rsidTr="0064073F">
        <w:trPr>
          <w:cantSplit/>
          <w:trHeight w:val="240"/>
        </w:trPr>
        <w:tc>
          <w:tcPr>
            <w:tcW w:w="1620" w:type="dxa"/>
            <w:tcBorders>
              <w:top w:val="single" w:sz="6" w:space="0" w:color="auto"/>
              <w:left w:val="single" w:sz="6"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Магистральные сети теплоснаб</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жения от котельной доТК-3 </w:t>
            </w:r>
            <w:r w:rsidRPr="00A00273">
              <w:rPr>
                <w:rFonts w:ascii="Times New Roman" w:hAnsi="Times New Roman" w:cs="Times New Roman"/>
                <w:sz w:val="22"/>
                <w:szCs w:val="22"/>
                <w:lang w:val="en-US"/>
              </w:rPr>
              <w:t>d</w:t>
            </w:r>
            <w:r w:rsidRPr="00A00273">
              <w:rPr>
                <w:rFonts w:ascii="Times New Roman" w:hAnsi="Times New Roman" w:cs="Times New Roman"/>
                <w:sz w:val="22"/>
                <w:szCs w:val="22"/>
              </w:rPr>
              <w:t>-2</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73; отТК-3 до ТК-11 </w:t>
            </w:r>
            <w:r w:rsidRPr="00A00273">
              <w:rPr>
                <w:rFonts w:ascii="Times New Roman" w:hAnsi="Times New Roman" w:cs="Times New Roman"/>
                <w:sz w:val="22"/>
                <w:szCs w:val="22"/>
                <w:lang w:val="en-US"/>
              </w:rPr>
              <w:t>d</w:t>
            </w:r>
            <w:r w:rsidRPr="00A00273">
              <w:rPr>
                <w:rFonts w:ascii="Times New Roman" w:hAnsi="Times New Roman" w:cs="Times New Roman"/>
                <w:sz w:val="22"/>
                <w:szCs w:val="22"/>
              </w:rPr>
              <w:t xml:space="preserve">-219; от ТК-11 до ТК-24 </w:t>
            </w:r>
            <w:r w:rsidRPr="00A00273">
              <w:rPr>
                <w:rFonts w:ascii="Times New Roman" w:hAnsi="Times New Roman" w:cs="Times New Roman"/>
                <w:sz w:val="22"/>
                <w:szCs w:val="22"/>
                <w:lang w:val="en-US"/>
              </w:rPr>
              <w:t>d</w:t>
            </w:r>
            <w:r w:rsidRPr="00A00273">
              <w:rPr>
                <w:rFonts w:ascii="Times New Roman" w:hAnsi="Times New Roman" w:cs="Times New Roman"/>
                <w:sz w:val="22"/>
                <w:szCs w:val="22"/>
              </w:rPr>
              <w:t xml:space="preserve">-108,                      </w:t>
            </w:r>
          </w:p>
        </w:tc>
        <w:tc>
          <w:tcPr>
            <w:tcW w:w="1890"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lang w:val="en-US"/>
              </w:rPr>
              <w:t>L</w:t>
            </w:r>
            <w:r w:rsidRPr="00A00273">
              <w:rPr>
                <w:rFonts w:ascii="Times New Roman" w:hAnsi="Times New Roman" w:cs="Times New Roman"/>
                <w:sz w:val="22"/>
                <w:szCs w:val="22"/>
              </w:rPr>
              <w:t>-500м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 </w:t>
            </w:r>
            <w:r w:rsidRPr="00A00273">
              <w:rPr>
                <w:rFonts w:ascii="Times New Roman" w:hAnsi="Times New Roman" w:cs="Times New Roman"/>
                <w:sz w:val="22"/>
                <w:szCs w:val="22"/>
                <w:lang w:val="en-US"/>
              </w:rPr>
              <w:t>L</w:t>
            </w:r>
            <w:r w:rsidRPr="00A00273">
              <w:rPr>
                <w:rFonts w:ascii="Times New Roman" w:hAnsi="Times New Roman" w:cs="Times New Roman"/>
                <w:sz w:val="22"/>
                <w:szCs w:val="22"/>
              </w:rPr>
              <w:t>-800м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 </w:t>
            </w:r>
            <w:r w:rsidRPr="00A00273">
              <w:rPr>
                <w:rFonts w:ascii="Times New Roman" w:hAnsi="Times New Roman" w:cs="Times New Roman"/>
                <w:sz w:val="22"/>
                <w:szCs w:val="22"/>
                <w:lang w:val="en-US"/>
              </w:rPr>
              <w:t>L</w:t>
            </w:r>
            <w:r w:rsidRPr="00A00273">
              <w:rPr>
                <w:rFonts w:ascii="Times New Roman" w:hAnsi="Times New Roman" w:cs="Times New Roman"/>
                <w:sz w:val="22"/>
                <w:szCs w:val="22"/>
              </w:rPr>
              <w:t>-400м</w:t>
            </w:r>
          </w:p>
          <w:p w:rsidR="00053577" w:rsidRPr="00A00273" w:rsidRDefault="00053577" w:rsidP="0064073F">
            <w:pPr>
              <w:rPr>
                <w:rFonts w:ascii="Times New Roman" w:hAnsi="Times New Roman"/>
              </w:rPr>
            </w:pPr>
            <w:r w:rsidRPr="00A00273">
              <w:rPr>
                <w:rFonts w:ascii="Times New Roman" w:hAnsi="Times New Roman"/>
                <w:lang w:val="en-US"/>
              </w:rPr>
              <w:t>L</w:t>
            </w:r>
            <w:r w:rsidRPr="00A00273">
              <w:rPr>
                <w:rFonts w:ascii="Times New Roman" w:hAnsi="Times New Roman"/>
              </w:rPr>
              <w:t>-500м</w:t>
            </w:r>
          </w:p>
        </w:tc>
        <w:tc>
          <w:tcPr>
            <w:tcW w:w="1309"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2007г</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2008г</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2010г</w:t>
            </w:r>
          </w:p>
          <w:p w:rsidR="00053577" w:rsidRPr="00A00273" w:rsidRDefault="00053577" w:rsidP="0064073F">
            <w:pPr>
              <w:rPr>
                <w:rFonts w:ascii="Times New Roman" w:hAnsi="Times New Roman"/>
              </w:rPr>
            </w:pPr>
            <w:r w:rsidRPr="00A00273">
              <w:rPr>
                <w:rFonts w:ascii="Times New Roman" w:hAnsi="Times New Roman"/>
              </w:rPr>
              <w:t>1991г</w:t>
            </w:r>
          </w:p>
        </w:tc>
        <w:tc>
          <w:tcPr>
            <w:tcW w:w="1079"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250м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400м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500м</w:t>
            </w:r>
          </w:p>
          <w:p w:rsidR="00053577" w:rsidRPr="00A00273" w:rsidRDefault="00053577" w:rsidP="0064073F">
            <w:pPr>
              <w:rPr>
                <w:rFonts w:ascii="Times New Roman" w:hAnsi="Times New Roman"/>
              </w:rPr>
            </w:pPr>
            <w:r w:rsidRPr="00A00273">
              <w:rPr>
                <w:rFonts w:ascii="Times New Roman" w:hAnsi="Times New Roman"/>
              </w:rPr>
              <w:t>250</w:t>
            </w:r>
          </w:p>
        </w:tc>
        <w:tc>
          <w:tcPr>
            <w:tcW w:w="1332"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250м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400м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500м</w:t>
            </w:r>
          </w:p>
          <w:p w:rsidR="00053577" w:rsidRPr="00A00273" w:rsidRDefault="00053577" w:rsidP="0064073F">
            <w:pPr>
              <w:rPr>
                <w:rFonts w:ascii="Times New Roman" w:hAnsi="Times New Roman"/>
              </w:rPr>
            </w:pPr>
            <w:r w:rsidRPr="00A00273">
              <w:rPr>
                <w:rFonts w:ascii="Times New Roman" w:hAnsi="Times New Roman"/>
              </w:rPr>
              <w:t>250</w:t>
            </w:r>
          </w:p>
        </w:tc>
        <w:tc>
          <w:tcPr>
            <w:tcW w:w="992"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p>
        </w:tc>
        <w:tc>
          <w:tcPr>
            <w:tcW w:w="1134" w:type="dxa"/>
            <w:tcBorders>
              <w:top w:val="single" w:sz="6" w:space="0" w:color="auto"/>
              <w:left w:val="single" w:sz="4"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p>
        </w:tc>
      </w:tr>
    </w:tbl>
    <w:p w:rsidR="00053577" w:rsidRPr="0004106E" w:rsidRDefault="00053577" w:rsidP="000E6E25">
      <w:pPr>
        <w:pStyle w:val="ConsPlusTitle"/>
        <w:widowControl/>
        <w:outlineLvl w:val="5"/>
        <w:rPr>
          <w:rFonts w:ascii="Times New Roman" w:hAnsi="Times New Roman" w:cs="Times New Roman"/>
          <w:b w:val="0"/>
          <w:sz w:val="26"/>
          <w:szCs w:val="26"/>
        </w:rPr>
      </w:pPr>
    </w:p>
    <w:p w:rsidR="00053577" w:rsidRDefault="00053577" w:rsidP="00053577">
      <w:pPr>
        <w:shd w:val="clear" w:color="auto" w:fill="FFFFFF"/>
        <w:spacing w:after="0" w:line="240" w:lineRule="auto"/>
        <w:jc w:val="center"/>
        <w:outlineLvl w:val="0"/>
        <w:rPr>
          <w:rFonts w:ascii="Times New Roman" w:eastAsia="Times New Roman" w:hAnsi="Times New Roman"/>
          <w:bCs/>
          <w:color w:val="000000"/>
          <w:sz w:val="24"/>
          <w:szCs w:val="24"/>
        </w:rPr>
      </w:pPr>
    </w:p>
    <w:p w:rsidR="00053577" w:rsidRPr="00B231F1" w:rsidRDefault="001A61B7"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.1.2. СИСТЕМА ВОДОСНАБЖЕНИЯ</w:t>
      </w:r>
    </w:p>
    <w:p w:rsidR="00053577" w:rsidRPr="00B231F1" w:rsidRDefault="00053577" w:rsidP="00053577">
      <w:pPr>
        <w:shd w:val="clear" w:color="auto" w:fill="FFFFFF"/>
        <w:spacing w:after="0" w:line="240" w:lineRule="auto"/>
        <w:jc w:val="center"/>
        <w:outlineLvl w:val="0"/>
        <w:rPr>
          <w:rFonts w:ascii="Times New Roman" w:eastAsia="Times New Roman" w:hAnsi="Times New Roman"/>
          <w:bCs/>
          <w:i/>
          <w:color w:val="000000"/>
          <w:sz w:val="24"/>
          <w:szCs w:val="24"/>
        </w:rPr>
      </w:pP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Водоснабжение МУП «Копьевское ЖКХ» осуществляется за счет водозабора</w:t>
      </w:r>
      <w:r w:rsidR="00E871CD" w:rsidRPr="00B231F1">
        <w:rPr>
          <w:rFonts w:ascii="Times New Roman" w:hAnsi="Times New Roman"/>
          <w:sz w:val="24"/>
          <w:szCs w:val="24"/>
        </w:rPr>
        <w:t xml:space="preserve"> (подземные воды реки Чулым – бассейн реки Обь). Лицензия на право пользования недрами АБН № 00218 ВЭ, выдана на срок до 28.07.2029 г.</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Водозабор введен в эксплуатацию в </w:t>
      </w:r>
      <w:smartTag w:uri="urn:schemas-microsoft-com:office:smarttags" w:element="metricconverter">
        <w:smartTagPr>
          <w:attr w:name="ProductID" w:val="1974 г"/>
        </w:smartTagPr>
        <w:r w:rsidRPr="00B231F1">
          <w:rPr>
            <w:rFonts w:ascii="Times New Roman" w:hAnsi="Times New Roman"/>
            <w:sz w:val="24"/>
            <w:szCs w:val="24"/>
          </w:rPr>
          <w:t>1974 г</w:t>
        </w:r>
      </w:smartTag>
      <w:r w:rsidRPr="00B231F1">
        <w:rPr>
          <w:rFonts w:ascii="Times New Roman" w:hAnsi="Times New Roman"/>
          <w:sz w:val="24"/>
          <w:szCs w:val="24"/>
        </w:rPr>
        <w:t xml:space="preserve">. В настоящее время водозабор состоит из 5 </w:t>
      </w:r>
      <w:r w:rsidR="00E871CD" w:rsidRPr="00B231F1">
        <w:rPr>
          <w:rFonts w:ascii="Times New Roman" w:hAnsi="Times New Roman"/>
          <w:sz w:val="24"/>
          <w:szCs w:val="24"/>
        </w:rPr>
        <w:t>шахтных колодцев двумя насосными станциями, находящимися на острове в пройме реки Чулым.</w:t>
      </w:r>
      <w:r w:rsidRPr="00B231F1">
        <w:rPr>
          <w:rFonts w:ascii="Times New Roman" w:hAnsi="Times New Roman"/>
          <w:sz w:val="24"/>
          <w:szCs w:val="24"/>
        </w:rPr>
        <w:t xml:space="preserve"> </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Существующая подача питьевой воды ОКК на муниципальные нужды составляет 0,437 тыс. куб. м/сут., в т.ч.:</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населению - 0,324 тыс. куб. м/сут.;</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промышленным предприятиям и другим организациям – 0,09 тыс. куб. м/сут.;</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утечки и неучтенный расход в водопроводных сетях – 0,02 тыс. куб. м/сут.</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Подача воды в МУП « Копьёвское ЖКХ» осуществляется  через водовод</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На балансе ОКК находится </w:t>
      </w:r>
      <w:r w:rsidR="008342C7" w:rsidRPr="00B231F1">
        <w:rPr>
          <w:rFonts w:ascii="Times New Roman" w:hAnsi="Times New Roman"/>
          <w:sz w:val="24"/>
          <w:szCs w:val="24"/>
        </w:rPr>
        <w:t>3</w:t>
      </w:r>
      <w:r w:rsidRPr="00B231F1">
        <w:rPr>
          <w:rFonts w:ascii="Times New Roman" w:hAnsi="Times New Roman"/>
          <w:sz w:val="24"/>
          <w:szCs w:val="24"/>
        </w:rPr>
        <w:t>2,</w:t>
      </w:r>
      <w:r w:rsidR="008342C7" w:rsidRPr="00B231F1">
        <w:rPr>
          <w:rFonts w:ascii="Times New Roman" w:hAnsi="Times New Roman"/>
          <w:sz w:val="24"/>
          <w:szCs w:val="24"/>
        </w:rPr>
        <w:t xml:space="preserve">76 </w:t>
      </w:r>
      <w:r w:rsidRPr="00B231F1">
        <w:rPr>
          <w:rFonts w:ascii="Times New Roman" w:hAnsi="Times New Roman"/>
          <w:sz w:val="24"/>
          <w:szCs w:val="24"/>
        </w:rPr>
        <w:t>км водопроводных сетей. С износом 20 % от общей протяженности сети.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outlineLvl w:val="4"/>
        <w:rPr>
          <w:rFonts w:ascii="Times New Roman" w:hAnsi="Times New Roman"/>
          <w:b/>
          <w:i/>
          <w:sz w:val="24"/>
          <w:szCs w:val="24"/>
        </w:rPr>
      </w:pPr>
      <w:r w:rsidRPr="00B231F1">
        <w:rPr>
          <w:rFonts w:ascii="Times New Roman" w:hAnsi="Times New Roman"/>
          <w:b/>
          <w:i/>
          <w:sz w:val="24"/>
          <w:szCs w:val="24"/>
        </w:rPr>
        <w:t>Инженерно-технический анализ</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МУП «Копьевское ЖКХ»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1. Подъем и транспортировка природных вод на очистные сооружения.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lastRenderedPageBreak/>
        <w:t xml:space="preserve">2. Подготовка воды до требований </w:t>
      </w:r>
      <w:hyperlink r:id="rId8" w:history="1">
        <w:r w:rsidRPr="00B231F1">
          <w:rPr>
            <w:rFonts w:ascii="Times New Roman" w:hAnsi="Times New Roman"/>
            <w:sz w:val="24"/>
            <w:szCs w:val="24"/>
          </w:rPr>
          <w:t>СанПиН 2.1.4.1074-01</w:t>
        </w:r>
      </w:hyperlink>
      <w:r w:rsidRPr="00B231F1">
        <w:rPr>
          <w:rFonts w:ascii="Times New Roman" w:hAnsi="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3. Транспортировка питьевой воды потребителям в жилую застройку, на предприятия МО и источники теплоснабжения.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Основные технологические показатели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Насосная станция II подъема.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Резервуары чистой воды: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резервуар - накопитель - W = 500 тыс. куб.;</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Протяженность водопроводных сетей – </w:t>
      </w:r>
      <w:r w:rsidR="008342C7" w:rsidRPr="00B231F1">
        <w:rPr>
          <w:rFonts w:ascii="Times New Roman" w:hAnsi="Times New Roman"/>
          <w:sz w:val="24"/>
          <w:szCs w:val="24"/>
        </w:rPr>
        <w:t>3</w:t>
      </w:r>
      <w:r w:rsidRPr="00B231F1">
        <w:rPr>
          <w:rFonts w:ascii="Times New Roman" w:hAnsi="Times New Roman"/>
          <w:sz w:val="24"/>
          <w:szCs w:val="24"/>
        </w:rPr>
        <w:t>2,</w:t>
      </w:r>
      <w:r w:rsidR="008342C7" w:rsidRPr="00B231F1">
        <w:rPr>
          <w:rFonts w:ascii="Times New Roman" w:hAnsi="Times New Roman"/>
          <w:sz w:val="24"/>
          <w:szCs w:val="24"/>
        </w:rPr>
        <w:t xml:space="preserve">76 </w:t>
      </w:r>
      <w:r w:rsidRPr="00B231F1">
        <w:rPr>
          <w:rFonts w:ascii="Times New Roman" w:hAnsi="Times New Roman"/>
          <w:sz w:val="24"/>
          <w:szCs w:val="24"/>
        </w:rPr>
        <w:t xml:space="preserve"> км.</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9" w:history="1">
        <w:r w:rsidRPr="00B231F1">
          <w:rPr>
            <w:rFonts w:ascii="Times New Roman" w:hAnsi="Times New Roman"/>
            <w:sz w:val="24"/>
            <w:szCs w:val="24"/>
          </w:rPr>
          <w:t>СанПиН 2.1.4.1074-01</w:t>
        </w:r>
      </w:hyperlink>
      <w:r w:rsidRPr="00B231F1">
        <w:rPr>
          <w:rFonts w:ascii="Times New Roman" w:hAnsi="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Критерии анализа системы водоснабжения: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фактическая и требуемая производительность очистных сооружений;</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эффективность очистки;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аварийность сетей водоснабжения.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Проектная мощность подземного (наземного) водозабора составляет 4,8 тыс. куб. м/сут. На нем происходит процесс очистки подземной воды до норм, регламентируемых </w:t>
      </w:r>
      <w:hyperlink r:id="rId10" w:history="1">
        <w:r w:rsidRPr="00B231F1">
          <w:rPr>
            <w:rFonts w:ascii="Times New Roman" w:hAnsi="Times New Roman"/>
            <w:sz w:val="24"/>
            <w:szCs w:val="24"/>
          </w:rPr>
          <w:t>СанПиН 2.1.4.1074-01</w:t>
        </w:r>
      </w:hyperlink>
      <w:r w:rsidRPr="00B231F1">
        <w:rPr>
          <w:rFonts w:ascii="Times New Roman" w:hAnsi="Times New Roman"/>
          <w:sz w:val="24"/>
          <w:szCs w:val="24"/>
        </w:rPr>
        <w:t>, кроме Fe и Mn.</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Удельный вес водоводов, нуждающихся в замене, в общем протяжении водоводов сети составляет 30%. Следовательно, при высокой аварийности имеют место непроизводительные потери воды (40 %) и перерывы в водоснабжении потребителей. Средний показатель аварийности на муниципальных сетях водоснабжения составляет 1  аварии на </w:t>
      </w:r>
      <w:smartTag w:uri="urn:schemas-microsoft-com:office:smarttags" w:element="metricconverter">
        <w:smartTagPr>
          <w:attr w:name="ProductID" w:val="1 км"/>
        </w:smartTagPr>
        <w:r w:rsidRPr="00B231F1">
          <w:rPr>
            <w:rFonts w:ascii="Times New Roman" w:hAnsi="Times New Roman"/>
            <w:sz w:val="24"/>
            <w:szCs w:val="24"/>
          </w:rPr>
          <w:t>1 км</w:t>
        </w:r>
      </w:smartTag>
      <w:r w:rsidRPr="00B231F1">
        <w:rPr>
          <w:rFonts w:ascii="Times New Roman" w:hAnsi="Times New Roman"/>
          <w:sz w:val="24"/>
          <w:szCs w:val="24"/>
        </w:rPr>
        <w:t xml:space="preserve"> сети.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pStyle w:val="ConsPlusTitle"/>
        <w:widowControl/>
        <w:ind w:firstLine="709"/>
        <w:outlineLvl w:val="5"/>
        <w:rPr>
          <w:rFonts w:ascii="Times New Roman" w:hAnsi="Times New Roman" w:cs="Times New Roman"/>
          <w:i/>
          <w:sz w:val="24"/>
          <w:szCs w:val="24"/>
        </w:rPr>
      </w:pPr>
      <w:r w:rsidRPr="00B231F1">
        <w:rPr>
          <w:rFonts w:ascii="Times New Roman" w:hAnsi="Times New Roman" w:cs="Times New Roman"/>
          <w:i/>
          <w:sz w:val="24"/>
          <w:szCs w:val="24"/>
        </w:rPr>
        <w:t xml:space="preserve">Водозаборные сооружения. </w:t>
      </w:r>
    </w:p>
    <w:p w:rsidR="00053577" w:rsidRPr="00B231F1" w:rsidRDefault="00053577" w:rsidP="00053577">
      <w:pPr>
        <w:autoSpaceDE w:val="0"/>
        <w:autoSpaceDN w:val="0"/>
        <w:adjustRightInd w:val="0"/>
        <w:spacing w:after="0" w:line="240" w:lineRule="auto"/>
        <w:ind w:firstLine="709"/>
        <w:jc w:val="both"/>
        <w:rPr>
          <w:rFonts w:ascii="Times New Roman" w:hAnsi="Times New Roman"/>
          <w:color w:val="0000FF"/>
          <w:sz w:val="24"/>
          <w:szCs w:val="24"/>
        </w:rPr>
      </w:pPr>
      <w:r w:rsidRPr="00B231F1">
        <w:rPr>
          <w:rFonts w:ascii="Times New Roman" w:hAnsi="Times New Roman"/>
          <w:sz w:val="24"/>
          <w:szCs w:val="24"/>
        </w:rPr>
        <w:t xml:space="preserve">Исходная вода поднимается из скважин погружными насосами ЭЦВ в накопительную емкость (объемом 500 куб. м) и сетевыми насосами типа К100/65 по двум напорным трубопроводам Ду = 219мм подается в муниципальную сеть. Обеззараживание осуществляется гипохлоритом натрия. Качество очищенной воды по основным показателям, включая микробиологические, кроме железа, марганца, удовлетворяет требованиям </w:t>
      </w:r>
      <w:hyperlink r:id="rId11" w:history="1">
        <w:r w:rsidRPr="00B231F1">
          <w:rPr>
            <w:rFonts w:ascii="Times New Roman" w:hAnsi="Times New Roman"/>
            <w:sz w:val="24"/>
            <w:szCs w:val="24"/>
          </w:rPr>
          <w:t>СанПиН 2.1.4.1074-01</w:t>
        </w:r>
      </w:hyperlink>
      <w:r w:rsidRPr="00B231F1">
        <w:rPr>
          <w:rFonts w:ascii="Times New Roman" w:hAnsi="Times New Roman"/>
          <w:sz w:val="24"/>
          <w:szCs w:val="24"/>
        </w:rPr>
        <w:t xml:space="preserve">. </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Химико-бактериологическая лаборатория аккредитована на техническую компетентность и соответствует требованиям Системы аккредитации аналитических лабораторий, а также требованиям ГОСТ Р ИСО 5725-2002, ГОСТ Р ИСО/МЭК 17025-2000 аттестат аккредитации ПЛ N РОСС RU.0001512125 до 28.09.2011.</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лаборатории разработан график внутреннего контроля качества, который включает оперативный контроль процедуры анализа в соответствии с требованиями ГОСТ Р ИСО/МЭК 17025-2000 "Общие требования к компетенции испытательных и калибровочных лабораторий", ГОСТ Р ИСО 5725-2002 "Точность (правильность и прецизионность) методов и результатов измерений" и МИ 2335-2003 ГСИ "Внутренний контроль качества результатов количественного химического анализа".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Очищенная вода направляется в существующие резервуары чистой воды и существующей насосной подается в сеть.</w:t>
      </w:r>
    </w:p>
    <w:p w:rsidR="00B231F1" w:rsidRDefault="00B231F1" w:rsidP="00053577">
      <w:pPr>
        <w:shd w:val="clear" w:color="auto" w:fill="FFFFFF"/>
        <w:spacing w:after="0" w:line="240" w:lineRule="auto"/>
        <w:jc w:val="center"/>
        <w:outlineLvl w:val="0"/>
        <w:rPr>
          <w:rFonts w:ascii="Times New Roman" w:eastAsia="Times New Roman" w:hAnsi="Times New Roman"/>
          <w:b/>
          <w:bCs/>
          <w:i/>
          <w:color w:val="000000"/>
        </w:rPr>
      </w:pPr>
    </w:p>
    <w:p w:rsidR="00053577" w:rsidRPr="00B231F1" w:rsidRDefault="001A61B7"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.1.3. СИСТЕМА ВОДООТВЕДЕНИЯ</w:t>
      </w:r>
    </w:p>
    <w:p w:rsidR="00053577" w:rsidRPr="00B231F1" w:rsidRDefault="00053577" w:rsidP="00053577">
      <w:pPr>
        <w:shd w:val="clear" w:color="auto" w:fill="FFFFFF"/>
        <w:spacing w:after="0" w:line="240" w:lineRule="auto"/>
        <w:outlineLvl w:val="0"/>
        <w:rPr>
          <w:rFonts w:ascii="Times New Roman" w:eastAsia="Times New Roman" w:hAnsi="Times New Roman"/>
          <w:bCs/>
          <w:color w:val="000000"/>
          <w:sz w:val="24"/>
          <w:szCs w:val="24"/>
        </w:rPr>
      </w:pP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Водоотведение МУП «Копьевское ЖКХ» представляет собой сложный комплекс инженерных сооружений и процессов, условно разделенных на две составляющие:</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сбор и транспортировка сточных вод;</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lastRenderedPageBreak/>
        <w:t>очистка поступивших сточных вод на очистных сооружениях.</w:t>
      </w:r>
    </w:p>
    <w:p w:rsidR="00053577" w:rsidRPr="00B231F1" w:rsidRDefault="00053577" w:rsidP="00053577">
      <w:pPr>
        <w:autoSpaceDE w:val="0"/>
        <w:autoSpaceDN w:val="0"/>
        <w:adjustRightInd w:val="0"/>
        <w:spacing w:after="0" w:line="240" w:lineRule="auto"/>
        <w:jc w:val="both"/>
        <w:rPr>
          <w:rFonts w:ascii="Times New Roman" w:hAnsi="Times New Roman"/>
          <w:sz w:val="24"/>
          <w:szCs w:val="24"/>
        </w:rPr>
      </w:pPr>
      <w:r w:rsidRPr="00B231F1">
        <w:rPr>
          <w:rFonts w:ascii="Times New Roman" w:hAnsi="Times New Roman"/>
          <w:sz w:val="24"/>
          <w:szCs w:val="24"/>
        </w:rPr>
        <w:t>Основные технологические показатели</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Протяженность канализационных сетей – 5,</w:t>
      </w:r>
      <w:r w:rsidR="00601BA6">
        <w:rPr>
          <w:rFonts w:ascii="Times New Roman" w:hAnsi="Times New Roman"/>
          <w:sz w:val="24"/>
          <w:szCs w:val="24"/>
        </w:rPr>
        <w:t>2</w:t>
      </w:r>
      <w:r w:rsidRPr="00B231F1">
        <w:rPr>
          <w:rFonts w:ascii="Times New Roman" w:hAnsi="Times New Roman"/>
          <w:sz w:val="24"/>
          <w:szCs w:val="24"/>
        </w:rPr>
        <w:t xml:space="preserve"> км, в т.ч.:</w:t>
      </w:r>
    </w:p>
    <w:p w:rsidR="00053577" w:rsidRPr="00B231F1" w:rsidRDefault="00601BA6"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самотечный </w:t>
      </w:r>
      <w:r w:rsidR="00053577" w:rsidRPr="00B231F1">
        <w:rPr>
          <w:rFonts w:ascii="Times New Roman" w:hAnsi="Times New Roman"/>
          <w:sz w:val="24"/>
          <w:szCs w:val="24"/>
        </w:rPr>
        <w:t xml:space="preserve"> коллектор</w:t>
      </w:r>
      <w:r>
        <w:rPr>
          <w:rFonts w:ascii="Times New Roman" w:hAnsi="Times New Roman"/>
          <w:sz w:val="24"/>
          <w:szCs w:val="24"/>
        </w:rPr>
        <w:t xml:space="preserve"> длиной</w:t>
      </w:r>
      <w:r w:rsidR="00053577" w:rsidRPr="00B231F1">
        <w:rPr>
          <w:rFonts w:ascii="Times New Roman" w:hAnsi="Times New Roman"/>
          <w:sz w:val="24"/>
          <w:szCs w:val="24"/>
        </w:rPr>
        <w:t xml:space="preserve"> </w:t>
      </w:r>
      <w:r>
        <w:rPr>
          <w:rFonts w:ascii="Times New Roman" w:hAnsi="Times New Roman"/>
          <w:sz w:val="24"/>
          <w:szCs w:val="24"/>
        </w:rPr>
        <w:t>–</w:t>
      </w:r>
      <w:r w:rsidR="00053577" w:rsidRPr="00B231F1">
        <w:rPr>
          <w:rFonts w:ascii="Times New Roman" w:hAnsi="Times New Roman"/>
          <w:sz w:val="24"/>
          <w:szCs w:val="24"/>
        </w:rPr>
        <w:t xml:space="preserve"> 2</w:t>
      </w:r>
      <w:r>
        <w:rPr>
          <w:rFonts w:ascii="Times New Roman" w:hAnsi="Times New Roman"/>
          <w:sz w:val="24"/>
          <w:szCs w:val="24"/>
        </w:rPr>
        <w:t xml:space="preserve">,4 </w:t>
      </w:r>
      <w:r w:rsidR="00053577" w:rsidRPr="00B231F1">
        <w:rPr>
          <w:rFonts w:ascii="Times New Roman" w:hAnsi="Times New Roman"/>
          <w:sz w:val="24"/>
          <w:szCs w:val="24"/>
        </w:rPr>
        <w:t xml:space="preserve"> км;</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 </w:t>
      </w:r>
      <w:r w:rsidR="00601BA6">
        <w:rPr>
          <w:rFonts w:ascii="Times New Roman" w:hAnsi="Times New Roman"/>
          <w:sz w:val="24"/>
          <w:szCs w:val="24"/>
        </w:rPr>
        <w:t xml:space="preserve">- напорный коллектор – </w:t>
      </w:r>
      <w:r w:rsidRPr="00B231F1">
        <w:rPr>
          <w:rFonts w:ascii="Times New Roman" w:hAnsi="Times New Roman"/>
          <w:sz w:val="24"/>
          <w:szCs w:val="24"/>
        </w:rPr>
        <w:t>2</w:t>
      </w:r>
      <w:r w:rsidR="00601BA6">
        <w:rPr>
          <w:rFonts w:ascii="Times New Roman" w:hAnsi="Times New Roman"/>
          <w:sz w:val="24"/>
          <w:szCs w:val="24"/>
        </w:rPr>
        <w:t>,8 км.</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Канализационн</w:t>
      </w:r>
      <w:r w:rsidR="00601BA6">
        <w:rPr>
          <w:rFonts w:ascii="Times New Roman" w:hAnsi="Times New Roman"/>
          <w:sz w:val="24"/>
          <w:szCs w:val="24"/>
        </w:rPr>
        <w:t>ая</w:t>
      </w:r>
      <w:r w:rsidRPr="00B231F1">
        <w:rPr>
          <w:rFonts w:ascii="Times New Roman" w:hAnsi="Times New Roman"/>
          <w:sz w:val="24"/>
          <w:szCs w:val="24"/>
        </w:rPr>
        <w:t xml:space="preserve"> насосн</w:t>
      </w:r>
      <w:r w:rsidR="00601BA6">
        <w:rPr>
          <w:rFonts w:ascii="Times New Roman" w:hAnsi="Times New Roman"/>
          <w:sz w:val="24"/>
          <w:szCs w:val="24"/>
        </w:rPr>
        <w:t>ая</w:t>
      </w:r>
      <w:r w:rsidRPr="00B231F1">
        <w:rPr>
          <w:rFonts w:ascii="Times New Roman" w:hAnsi="Times New Roman"/>
          <w:sz w:val="24"/>
          <w:szCs w:val="24"/>
        </w:rPr>
        <w:t xml:space="preserve"> станци</w:t>
      </w:r>
      <w:r w:rsidR="00601BA6">
        <w:rPr>
          <w:rFonts w:ascii="Times New Roman" w:hAnsi="Times New Roman"/>
          <w:sz w:val="24"/>
          <w:szCs w:val="24"/>
        </w:rPr>
        <w:t>я</w:t>
      </w:r>
      <w:r w:rsidRPr="00B231F1">
        <w:rPr>
          <w:rFonts w:ascii="Times New Roman" w:hAnsi="Times New Roman"/>
          <w:sz w:val="24"/>
          <w:szCs w:val="24"/>
        </w:rPr>
        <w:t xml:space="preserve"> – 1  шт.</w:t>
      </w:r>
    </w:p>
    <w:p w:rsidR="0005357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Очистные сооружения </w:t>
      </w:r>
      <w:r w:rsidR="00601BA6">
        <w:rPr>
          <w:rFonts w:ascii="Times New Roman" w:hAnsi="Times New Roman"/>
          <w:sz w:val="24"/>
          <w:szCs w:val="24"/>
        </w:rPr>
        <w:t xml:space="preserve">в виде интегрального модуля биологической очистки (ИМБО) мощностью </w:t>
      </w:r>
      <w:r w:rsidRPr="00B231F1">
        <w:rPr>
          <w:rFonts w:ascii="Times New Roman" w:hAnsi="Times New Roman"/>
          <w:sz w:val="24"/>
          <w:szCs w:val="24"/>
        </w:rPr>
        <w:t xml:space="preserve"> 700 </w:t>
      </w:r>
      <w:r w:rsidR="009A076C">
        <w:rPr>
          <w:rFonts w:ascii="Times New Roman" w:hAnsi="Times New Roman"/>
          <w:sz w:val="24"/>
          <w:szCs w:val="24"/>
        </w:rPr>
        <w:t xml:space="preserve"> куб. м/сут. и представляет комплекс очистных сооружений, состоящих из систем механической и биологической очистки и включает:</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приемный резервуар объемом 250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аэробный стабилизатор объемом 10,36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регенератор объемом 30,50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- 3 биореактора общим объемом 91,50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семиментатор объемом 30,5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блок доочистки объемом 30,5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трансформаторная подстанция 2*160 кВА, здание бытовых помещений;</w:t>
      </w:r>
    </w:p>
    <w:p w:rsidR="00053577" w:rsidRPr="00B231F1" w:rsidRDefault="009A076C" w:rsidP="001D530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- 2 иловых площадки размером 15*12 каждая.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настоящее время состав и техническое состояние имеющихся сооружений водоотведения соответствуют постоянному увеличению объема поступающих сточных вод.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Отведение сточных вод МУП «Копьевское ЖКХ» осуществляется по системе самотечных коллекторов. На сети имеется ряд станций подкачки. Общая протяженность канализационной сети по МУП «Копьевское ЖКХ» 5</w:t>
      </w:r>
      <w:r w:rsidR="009A076C">
        <w:rPr>
          <w:rFonts w:ascii="Times New Roman" w:hAnsi="Times New Roman"/>
          <w:sz w:val="24"/>
          <w:szCs w:val="24"/>
        </w:rPr>
        <w:t>,2</w:t>
      </w:r>
      <w:r w:rsidRPr="00B231F1">
        <w:rPr>
          <w:rFonts w:ascii="Times New Roman" w:hAnsi="Times New Roman"/>
          <w:sz w:val="24"/>
          <w:szCs w:val="24"/>
        </w:rPr>
        <w:t xml:space="preserve"> км. Диаметр труб сети </w:t>
      </w:r>
      <w:smartTag w:uri="urn:schemas-microsoft-com:office:smarttags" w:element="metricconverter">
        <w:smartTagPr>
          <w:attr w:name="ProductID" w:val="-273 мм"/>
        </w:smartTagPr>
        <w:r w:rsidRPr="00B231F1">
          <w:rPr>
            <w:rFonts w:ascii="Times New Roman" w:hAnsi="Times New Roman"/>
            <w:sz w:val="24"/>
            <w:szCs w:val="24"/>
          </w:rPr>
          <w:t>-273 мм</w:t>
        </w:r>
      </w:smartTag>
      <w:r w:rsidRPr="00B231F1">
        <w:rPr>
          <w:rFonts w:ascii="Times New Roman" w:hAnsi="Times New Roman"/>
          <w:sz w:val="24"/>
          <w:szCs w:val="24"/>
        </w:rPr>
        <w:t xml:space="preserve">. На сети имеется 1 насосных станций перекачки сточных вод. Их проектная производительность составляет 700 куб. м/сут. Часть территории п. Копьево  не канализована, это в основном индивидуальные жилые застройки. Прием стоков  у них осуществляется в </w:t>
      </w:r>
      <w:r w:rsidR="009A076C">
        <w:rPr>
          <w:rFonts w:ascii="Times New Roman" w:hAnsi="Times New Roman"/>
          <w:sz w:val="24"/>
          <w:szCs w:val="24"/>
        </w:rPr>
        <w:t xml:space="preserve">придомовые </w:t>
      </w:r>
      <w:r w:rsidRPr="00B231F1">
        <w:rPr>
          <w:rFonts w:ascii="Times New Roman" w:hAnsi="Times New Roman"/>
          <w:sz w:val="24"/>
          <w:szCs w:val="24"/>
        </w:rPr>
        <w:t>септики, а затем перевозится спецтехникой в оборудованный канализационный колодец в районе КНС-1.</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Очистные сооружения состоят из: приёмный бункер, 8 емкостей, 9 насосов из них 4 Иртыш-75 и 5 Иртыш 30,иловые площадки (введены в эксплуатацию в 2004г.). На этих сооружениях стоки подвергаются механической и биологической очистке, а также доочистке и обеззараживанию (если есть).</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водоемов согласно СанПиН 4630-88 "Охрана поверхностных вод от загрязнений".</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По некоторым показателям очищенная вода превышает предельно допустимый сброс:</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биогенные (фосфаты) ПДК - в 0,1раза;</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биогенные (азот аммонийный) - в 0,5раза.</w:t>
      </w:r>
    </w:p>
    <w:p w:rsidR="00053577" w:rsidRPr="00B231F1" w:rsidRDefault="00053577" w:rsidP="00053577">
      <w:pPr>
        <w:autoSpaceDE w:val="0"/>
        <w:autoSpaceDN w:val="0"/>
        <w:adjustRightInd w:val="0"/>
        <w:spacing w:after="0" w:line="240" w:lineRule="auto"/>
        <w:jc w:val="center"/>
        <w:rPr>
          <w:rFonts w:ascii="Times New Roman" w:hAnsi="Times New Roman"/>
          <w:sz w:val="24"/>
          <w:szCs w:val="24"/>
        </w:rPr>
      </w:pPr>
    </w:p>
    <w:p w:rsidR="00053577" w:rsidRPr="00B231F1" w:rsidRDefault="00053577" w:rsidP="00053577">
      <w:pPr>
        <w:pStyle w:val="ConsPlusTitle"/>
        <w:widowControl/>
        <w:outlineLvl w:val="5"/>
        <w:rPr>
          <w:rFonts w:ascii="Times New Roman" w:hAnsi="Times New Roman" w:cs="Times New Roman"/>
          <w:i/>
          <w:sz w:val="24"/>
          <w:szCs w:val="24"/>
        </w:rPr>
      </w:pPr>
      <w:r w:rsidRPr="00B231F1">
        <w:rPr>
          <w:rFonts w:ascii="Times New Roman" w:hAnsi="Times New Roman" w:cs="Times New Roman"/>
          <w:i/>
          <w:sz w:val="24"/>
          <w:szCs w:val="24"/>
        </w:rPr>
        <w:t xml:space="preserve">Самотечные и напорные коллекторы, очистные сооружения. </w:t>
      </w:r>
    </w:p>
    <w:p w:rsidR="00053577" w:rsidRPr="00B231F1" w:rsidRDefault="00053577" w:rsidP="00053577">
      <w:pPr>
        <w:autoSpaceDE w:val="0"/>
        <w:autoSpaceDN w:val="0"/>
        <w:adjustRightInd w:val="0"/>
        <w:spacing w:after="0" w:line="240" w:lineRule="auto"/>
        <w:jc w:val="both"/>
        <w:rPr>
          <w:rFonts w:ascii="Times New Roman" w:hAnsi="Times New Roman"/>
          <w:sz w:val="24"/>
          <w:szCs w:val="24"/>
        </w:rPr>
      </w:pPr>
      <w:r w:rsidRPr="00B231F1">
        <w:rPr>
          <w:rFonts w:ascii="Times New Roman" w:hAnsi="Times New Roman"/>
          <w:sz w:val="24"/>
          <w:szCs w:val="24"/>
        </w:rPr>
        <w:t>В МУП «Копьевское ЖКХ» существует полная раздельная система канализации. Отведение производственно-бытовых сточных вод осуществляется самотечными сетями на канализационные насосные станции (КНС), расположенные в пониженных местах рельефа, от которых напорными трубопроводами подаются на ГКНС и далее на очистные сооружения КОС.</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Основные технологические стадии: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сбор сточных вод;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механическая очистка;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транспортировка сточных вод на очистные сооружения.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lastRenderedPageBreak/>
        <w:t xml:space="preserve">Отведение производственно-бытовых сточных вод осуществляется самотечными сетями на КНС, от которых напорными трубопроводами сточные воды подаются на очистные сооружения. В настоящее время канализационные очистные сооружения эксплуатируются </w:t>
      </w:r>
      <w:r w:rsidR="00271360" w:rsidRPr="00B231F1">
        <w:rPr>
          <w:rFonts w:ascii="Times New Roman" w:hAnsi="Times New Roman"/>
          <w:sz w:val="24"/>
          <w:szCs w:val="24"/>
        </w:rPr>
        <w:t>М</w:t>
      </w:r>
      <w:r w:rsidRPr="00B231F1">
        <w:rPr>
          <w:rFonts w:ascii="Times New Roman" w:hAnsi="Times New Roman"/>
          <w:sz w:val="24"/>
          <w:szCs w:val="24"/>
        </w:rPr>
        <w:t>УП «Копьевское ЖКХ» по очистке сточных вод.</w:t>
      </w:r>
    </w:p>
    <w:p w:rsidR="00053577" w:rsidRPr="00B231F1" w:rsidRDefault="00053577" w:rsidP="00B10CF4">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Протяженность канализационных сетей, числящихся на балансе  МУП</w:t>
      </w:r>
      <w:r w:rsidR="001D530F">
        <w:rPr>
          <w:rFonts w:ascii="Times New Roman" w:hAnsi="Times New Roman"/>
          <w:sz w:val="24"/>
          <w:szCs w:val="24"/>
        </w:rPr>
        <w:t xml:space="preserve"> «Копьевское ЖКХ» составляет 5,2</w:t>
      </w:r>
      <w:r w:rsidRPr="00B231F1">
        <w:rPr>
          <w:rFonts w:ascii="Times New Roman" w:hAnsi="Times New Roman"/>
          <w:sz w:val="24"/>
          <w:szCs w:val="24"/>
        </w:rPr>
        <w:t xml:space="preserve"> км. </w:t>
      </w:r>
    </w:p>
    <w:p w:rsidR="00053577" w:rsidRPr="00B231F1" w:rsidRDefault="00053577" w:rsidP="00053577">
      <w:pPr>
        <w:autoSpaceDE w:val="0"/>
        <w:autoSpaceDN w:val="0"/>
        <w:adjustRightInd w:val="0"/>
        <w:spacing w:after="0" w:line="240" w:lineRule="auto"/>
        <w:jc w:val="right"/>
        <w:outlineLvl w:val="6"/>
        <w:rPr>
          <w:rFonts w:ascii="Times New Roman" w:hAnsi="Times New Roman"/>
          <w:sz w:val="24"/>
          <w:szCs w:val="24"/>
        </w:rPr>
      </w:pPr>
    </w:p>
    <w:p w:rsidR="00053577" w:rsidRPr="00B231F1" w:rsidRDefault="00053577" w:rsidP="00053577">
      <w:pPr>
        <w:pStyle w:val="ConsPlusTitle"/>
        <w:widowControl/>
        <w:rPr>
          <w:rFonts w:ascii="Times New Roman" w:hAnsi="Times New Roman" w:cs="Times New Roman"/>
          <w:i/>
          <w:sz w:val="24"/>
          <w:szCs w:val="24"/>
        </w:rPr>
      </w:pPr>
      <w:r w:rsidRPr="00B231F1">
        <w:rPr>
          <w:rFonts w:ascii="Times New Roman" w:hAnsi="Times New Roman" w:cs="Times New Roman"/>
          <w:i/>
          <w:sz w:val="24"/>
          <w:szCs w:val="24"/>
        </w:rPr>
        <w:t xml:space="preserve">Сети водоотведения </w:t>
      </w:r>
    </w:p>
    <w:tbl>
      <w:tblPr>
        <w:tblW w:w="9039" w:type="dxa"/>
        <w:tblInd w:w="70" w:type="dxa"/>
        <w:tblLayout w:type="fixed"/>
        <w:tblCellMar>
          <w:left w:w="70" w:type="dxa"/>
          <w:right w:w="70" w:type="dxa"/>
        </w:tblCellMar>
        <w:tblLook w:val="0000"/>
      </w:tblPr>
      <w:tblGrid>
        <w:gridCol w:w="540"/>
        <w:gridCol w:w="5697"/>
        <w:gridCol w:w="851"/>
        <w:gridCol w:w="959"/>
        <w:gridCol w:w="992"/>
      </w:tblGrid>
      <w:tr w:rsidR="00053577" w:rsidRPr="002A3B7F" w:rsidTr="0064073F">
        <w:trPr>
          <w:cantSplit/>
          <w:trHeight w:val="151"/>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N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Показатели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Ед. изм.</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201</w:t>
            </w:r>
            <w:r>
              <w:rPr>
                <w:rFonts w:ascii="Times New Roman" w:hAnsi="Times New Roman" w:cs="Times New Roman"/>
                <w:sz w:val="22"/>
                <w:szCs w:val="22"/>
              </w:rPr>
              <w:t>4</w:t>
            </w:r>
            <w:r w:rsidRPr="002A3B7F">
              <w:rPr>
                <w:rFonts w:ascii="Times New Roman" w:hAnsi="Times New Roman" w:cs="Times New Roman"/>
                <w:sz w:val="22"/>
                <w:szCs w:val="22"/>
              </w:rPr>
              <w:t xml:space="preserve"> г.</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201</w:t>
            </w:r>
            <w:r>
              <w:rPr>
                <w:rFonts w:ascii="Times New Roman" w:hAnsi="Times New Roman" w:cs="Times New Roman"/>
                <w:sz w:val="22"/>
                <w:szCs w:val="22"/>
              </w:rPr>
              <w:t>5</w:t>
            </w:r>
            <w:r w:rsidRPr="002A3B7F">
              <w:rPr>
                <w:rFonts w:ascii="Times New Roman" w:hAnsi="Times New Roman" w:cs="Times New Roman"/>
                <w:sz w:val="22"/>
                <w:szCs w:val="22"/>
              </w:rPr>
              <w:t xml:space="preserve"> г.</w:t>
            </w: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Одиночное протяжение главных коллекторов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w:t>
            </w: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2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 т.ч. нуждающихся в замене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3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Доля сетей, нуждающихся в замене, в  одиночном протяжении главных коллекторов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4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Одиночное протяжение уличной канализационной</w:t>
            </w:r>
            <w:r w:rsidRPr="002A3B7F">
              <w:rPr>
                <w:rFonts w:ascii="Times New Roman" w:hAnsi="Times New Roman" w:cs="Times New Roman"/>
                <w:sz w:val="22"/>
                <w:szCs w:val="22"/>
              </w:rPr>
              <w:br/>
              <w:t xml:space="preserve">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w:t>
            </w: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5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 т.ч. нуждающейся в замене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48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6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Доля сетей, нуждающихся в замене, в одиночном протяжении уличной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7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Одиночное протяжение внутриквартальной и    </w:t>
            </w:r>
            <w:r w:rsidRPr="002A3B7F">
              <w:rPr>
                <w:rFonts w:ascii="Times New Roman" w:hAnsi="Times New Roman" w:cs="Times New Roman"/>
                <w:sz w:val="22"/>
                <w:szCs w:val="22"/>
              </w:rPr>
              <w:br/>
              <w:t xml:space="preserve">внутридворовой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0,1</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0,1</w:t>
            </w: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8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 т.ч. нуждающейся в замене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48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9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Доля сетей, нуждающихся в замене, внутриквартальной и внутридворовой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10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Общая протяженность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11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 т.ч. нуждающиеся в замене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12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Доля сетей, нуждающихся в замене, в общей протяженности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bl>
    <w:p w:rsidR="00053577" w:rsidRPr="002A3B7F" w:rsidRDefault="00053577" w:rsidP="00053577">
      <w:pPr>
        <w:autoSpaceDE w:val="0"/>
        <w:autoSpaceDN w:val="0"/>
        <w:adjustRightInd w:val="0"/>
        <w:spacing w:after="0" w:line="240" w:lineRule="auto"/>
        <w:ind w:firstLine="709"/>
        <w:jc w:val="both"/>
        <w:rPr>
          <w:rFonts w:ascii="Times New Roman" w:hAnsi="Times New Roman"/>
        </w:rPr>
      </w:pPr>
    </w:p>
    <w:p w:rsidR="00053577" w:rsidRDefault="00053577" w:rsidP="00053577">
      <w:pPr>
        <w:pStyle w:val="ConsPlusTitle"/>
        <w:widowControl/>
        <w:rPr>
          <w:rFonts w:ascii="Times New Roman" w:hAnsi="Times New Roman" w:cs="Times New Roman"/>
          <w:i/>
        </w:rPr>
      </w:pPr>
    </w:p>
    <w:p w:rsidR="00B10CF4" w:rsidRDefault="00B10CF4" w:rsidP="00053577">
      <w:pPr>
        <w:pStyle w:val="ConsPlusTitle"/>
        <w:widowControl/>
        <w:rPr>
          <w:rFonts w:ascii="Times New Roman" w:hAnsi="Times New Roman" w:cs="Times New Roman"/>
          <w:i/>
        </w:rPr>
      </w:pPr>
    </w:p>
    <w:p w:rsidR="00B10CF4" w:rsidRDefault="00B10CF4" w:rsidP="00053577">
      <w:pPr>
        <w:pStyle w:val="ConsPlusTitle"/>
        <w:widowControl/>
        <w:rPr>
          <w:rFonts w:ascii="Times New Roman" w:hAnsi="Times New Roman" w:cs="Times New Roman"/>
          <w:i/>
        </w:rPr>
      </w:pPr>
    </w:p>
    <w:p w:rsidR="00053577" w:rsidRPr="009946CE" w:rsidRDefault="00053577" w:rsidP="00053577">
      <w:pPr>
        <w:pStyle w:val="ConsPlusTitle"/>
        <w:widowControl/>
        <w:rPr>
          <w:rFonts w:ascii="Times New Roman" w:hAnsi="Times New Roman" w:cs="Times New Roman"/>
          <w:i/>
        </w:rPr>
      </w:pPr>
      <w:r>
        <w:rPr>
          <w:rFonts w:ascii="Times New Roman" w:hAnsi="Times New Roman" w:cs="Times New Roman"/>
          <w:i/>
        </w:rPr>
        <w:t>О</w:t>
      </w:r>
      <w:r w:rsidRPr="009946CE">
        <w:rPr>
          <w:rFonts w:ascii="Times New Roman" w:hAnsi="Times New Roman" w:cs="Times New Roman"/>
          <w:i/>
        </w:rPr>
        <w:t>борудовани</w:t>
      </w:r>
      <w:r>
        <w:rPr>
          <w:rFonts w:ascii="Times New Roman" w:hAnsi="Times New Roman" w:cs="Times New Roman"/>
          <w:i/>
        </w:rPr>
        <w:t>е</w:t>
      </w:r>
      <w:r w:rsidRPr="009946CE">
        <w:rPr>
          <w:rFonts w:ascii="Times New Roman" w:hAnsi="Times New Roman" w:cs="Times New Roman"/>
          <w:i/>
        </w:rPr>
        <w:t xml:space="preserve"> канализационных насосных станций</w:t>
      </w:r>
    </w:p>
    <w:p w:rsidR="00053577" w:rsidRPr="002A3B7F" w:rsidRDefault="00053577" w:rsidP="00053577">
      <w:pPr>
        <w:autoSpaceDE w:val="0"/>
        <w:autoSpaceDN w:val="0"/>
        <w:adjustRightInd w:val="0"/>
        <w:spacing w:after="0" w:line="240" w:lineRule="auto"/>
        <w:jc w:val="center"/>
        <w:rPr>
          <w:rFonts w:ascii="Times New Roman" w:hAnsi="Times New Roman"/>
        </w:rPr>
      </w:pPr>
    </w:p>
    <w:tbl>
      <w:tblPr>
        <w:tblW w:w="8755" w:type="dxa"/>
        <w:tblInd w:w="70" w:type="dxa"/>
        <w:tblLayout w:type="fixed"/>
        <w:tblCellMar>
          <w:left w:w="70" w:type="dxa"/>
          <w:right w:w="70" w:type="dxa"/>
        </w:tblCellMar>
        <w:tblLook w:val="0000"/>
      </w:tblPr>
      <w:tblGrid>
        <w:gridCol w:w="540"/>
        <w:gridCol w:w="2295"/>
        <w:gridCol w:w="1276"/>
        <w:gridCol w:w="1755"/>
        <w:gridCol w:w="1222"/>
        <w:gridCol w:w="992"/>
        <w:gridCol w:w="675"/>
      </w:tblGrid>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N </w:t>
            </w:r>
            <w:r w:rsidRPr="002A3B7F">
              <w:rPr>
                <w:rFonts w:ascii="Times New Roman" w:hAnsi="Times New Roman" w:cs="Times New Roman"/>
                <w:sz w:val="22"/>
                <w:szCs w:val="22"/>
              </w:rPr>
              <w:br/>
              <w:t>п/п</w:t>
            </w: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Наименование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Марка насоса  </w:t>
            </w:r>
          </w:p>
        </w:tc>
        <w:tc>
          <w:tcPr>
            <w:tcW w:w="175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Место    </w:t>
            </w:r>
            <w:r w:rsidRPr="002A3B7F">
              <w:rPr>
                <w:rFonts w:ascii="Times New Roman" w:hAnsi="Times New Roman" w:cs="Times New Roman"/>
                <w:sz w:val="22"/>
                <w:szCs w:val="22"/>
              </w:rPr>
              <w:br/>
              <w:t>расположения</w:t>
            </w: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Подача, </w:t>
            </w:r>
            <w:r w:rsidRPr="002A3B7F">
              <w:rPr>
                <w:rFonts w:ascii="Times New Roman" w:hAnsi="Times New Roman" w:cs="Times New Roman"/>
                <w:sz w:val="22"/>
                <w:szCs w:val="22"/>
              </w:rPr>
              <w:br/>
              <w:t xml:space="preserve">куб. м/ч </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Напор, </w:t>
            </w:r>
            <w:r w:rsidRPr="002A3B7F">
              <w:rPr>
                <w:rFonts w:ascii="Times New Roman" w:hAnsi="Times New Roman" w:cs="Times New Roman"/>
                <w:sz w:val="22"/>
                <w:szCs w:val="22"/>
              </w:rPr>
              <w:br/>
              <w:t xml:space="preserve">м   </w:t>
            </w: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КПД,</w:t>
            </w:r>
            <w:r w:rsidRPr="002A3B7F">
              <w:rPr>
                <w:rFonts w:ascii="Times New Roman" w:hAnsi="Times New Roman" w:cs="Times New Roman"/>
                <w:sz w:val="22"/>
                <w:szCs w:val="22"/>
              </w:rPr>
              <w:br/>
              <w:t xml:space="preserve">%  </w:t>
            </w:r>
          </w:p>
        </w:tc>
      </w:tr>
      <w:tr w:rsidR="00053577" w:rsidRPr="002A3B7F" w:rsidTr="0064073F">
        <w:trPr>
          <w:cantSplit/>
          <w:trHeight w:val="360"/>
        </w:trPr>
        <w:tc>
          <w:tcPr>
            <w:tcW w:w="540" w:type="dxa"/>
            <w:vMerge w:val="restart"/>
            <w:tcBorders>
              <w:top w:val="single" w:sz="6" w:space="0" w:color="auto"/>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Насос N 1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Иртыш 75 </w:t>
            </w:r>
          </w:p>
        </w:tc>
        <w:tc>
          <w:tcPr>
            <w:tcW w:w="1755" w:type="dxa"/>
            <w:vMerge w:val="restart"/>
            <w:tcBorders>
              <w:top w:val="single" w:sz="6" w:space="0" w:color="auto"/>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ОС</w:t>
            </w:r>
            <w:r w:rsidRPr="002A3B7F">
              <w:rPr>
                <w:rFonts w:ascii="Times New Roman" w:hAnsi="Times New Roman" w:cs="Times New Roman"/>
                <w:sz w:val="22"/>
                <w:szCs w:val="22"/>
              </w:rPr>
              <w:br/>
            </w:r>
            <w:r w:rsidRPr="002A3B7F">
              <w:rPr>
                <w:rFonts w:ascii="Times New Roman" w:hAnsi="Times New Roman" w:cs="Times New Roman"/>
                <w:sz w:val="22"/>
                <w:szCs w:val="22"/>
              </w:rPr>
              <w:br/>
              <w:t>ОС</w:t>
            </w:r>
            <w:r w:rsidRPr="002A3B7F">
              <w:rPr>
                <w:rFonts w:ascii="Times New Roman" w:hAnsi="Times New Roman" w:cs="Times New Roman"/>
                <w:sz w:val="22"/>
                <w:szCs w:val="22"/>
              </w:rPr>
              <w:br/>
            </w:r>
            <w:r w:rsidRPr="002A3B7F">
              <w:rPr>
                <w:rFonts w:ascii="Times New Roman" w:hAnsi="Times New Roman" w:cs="Times New Roman"/>
                <w:sz w:val="22"/>
                <w:szCs w:val="22"/>
              </w:rPr>
              <w:br/>
            </w: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75</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60</w:t>
            </w: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vMerge/>
            <w:tcBorders>
              <w:top w:val="nil"/>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Дренажный насос </w:t>
            </w:r>
            <w:r w:rsidRPr="002A3B7F">
              <w:rPr>
                <w:rFonts w:ascii="Times New Roman" w:hAnsi="Times New Roman" w:cs="Times New Roman"/>
                <w:sz w:val="22"/>
                <w:szCs w:val="22"/>
              </w:rPr>
              <w:br/>
              <w:t xml:space="preserve">N 1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Иртыш 30</w:t>
            </w:r>
          </w:p>
        </w:tc>
        <w:tc>
          <w:tcPr>
            <w:tcW w:w="1755" w:type="dxa"/>
            <w:vMerge/>
            <w:tcBorders>
              <w:top w:val="nil"/>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35</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20</w:t>
            </w: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vMerge/>
            <w:tcBorders>
              <w:top w:val="nil"/>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Решетка-дробилка</w:t>
            </w:r>
            <w:r w:rsidRPr="002A3B7F">
              <w:rPr>
                <w:rFonts w:ascii="Times New Roman" w:hAnsi="Times New Roman" w:cs="Times New Roman"/>
                <w:sz w:val="22"/>
                <w:szCs w:val="22"/>
              </w:rPr>
              <w:br/>
              <w:t xml:space="preserve">N 1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755" w:type="dxa"/>
            <w:vMerge/>
            <w:tcBorders>
              <w:top w:val="nil"/>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240"/>
        </w:trPr>
        <w:tc>
          <w:tcPr>
            <w:tcW w:w="540" w:type="dxa"/>
            <w:vMerge/>
            <w:tcBorders>
              <w:top w:val="nil"/>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Вентилятор N 1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755" w:type="dxa"/>
            <w:vMerge/>
            <w:tcBorders>
              <w:top w:val="nil"/>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bl>
    <w:p w:rsidR="00053577" w:rsidRPr="002A3B7F" w:rsidRDefault="00053577" w:rsidP="00053577">
      <w:pPr>
        <w:autoSpaceDE w:val="0"/>
        <w:autoSpaceDN w:val="0"/>
        <w:adjustRightInd w:val="0"/>
        <w:spacing w:after="0" w:line="240" w:lineRule="auto"/>
        <w:jc w:val="both"/>
        <w:rPr>
          <w:rFonts w:ascii="Times New Roman" w:hAnsi="Times New Roman"/>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2015году проектная производительность КНС составила 0,7 тыс. куб. м/сут., а фактическая составила 0,12 тыс. куб. м/сут., запас резерва производительности составил 83%.</w:t>
      </w:r>
    </w:p>
    <w:p w:rsidR="00053577" w:rsidRPr="00B231F1" w:rsidRDefault="00053577" w:rsidP="00053577">
      <w:pPr>
        <w:autoSpaceDE w:val="0"/>
        <w:autoSpaceDN w:val="0"/>
        <w:adjustRightInd w:val="0"/>
        <w:spacing w:after="0" w:line="240" w:lineRule="auto"/>
        <w:ind w:firstLine="709"/>
        <w:rPr>
          <w:rFonts w:ascii="Times New Roman" w:hAnsi="Times New Roman"/>
          <w:sz w:val="24"/>
          <w:szCs w:val="24"/>
        </w:rPr>
      </w:pPr>
    </w:p>
    <w:p w:rsidR="00053577" w:rsidRPr="00B231F1" w:rsidRDefault="001A61B7"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.1.4. СИСТЕМА ЭЛЕКТРОСНАБЖЕНИЯ</w:t>
      </w:r>
    </w:p>
    <w:p w:rsidR="00053577" w:rsidRPr="002A3B7F" w:rsidRDefault="00053577" w:rsidP="00053577">
      <w:pPr>
        <w:pStyle w:val="ConsPlusTitle"/>
        <w:widowControl/>
        <w:jc w:val="center"/>
        <w:outlineLvl w:val="5"/>
        <w:rPr>
          <w:rFonts w:ascii="Times New Roman" w:hAnsi="Times New Roman" w:cs="Times New Roman"/>
          <w:b w:val="0"/>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Электроснабжение муниципального образования Копьевский поссовет осуществляется от энергосистемы. ОАО «Хакасэнергосбыт» отвечает за передачу, распределение и эксплуатацию электрических сетей напряжением 110-35-10-0,4 кВ.</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lastRenderedPageBreak/>
        <w:t>Потребители электроэнергии - промышленные предприятия, жилые дома, объекты соцкультбыта  Копьевск</w:t>
      </w:r>
      <w:r w:rsidR="00B10CF4" w:rsidRPr="00B231F1">
        <w:rPr>
          <w:rFonts w:ascii="Times New Roman" w:hAnsi="Times New Roman"/>
          <w:sz w:val="24"/>
          <w:szCs w:val="24"/>
        </w:rPr>
        <w:t>ого поселения</w:t>
      </w:r>
      <w:r w:rsidRPr="00B231F1">
        <w:rPr>
          <w:rFonts w:ascii="Times New Roman" w:hAnsi="Times New Roman"/>
          <w:sz w:val="24"/>
          <w:szCs w:val="24"/>
        </w:rPr>
        <w:t>.</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Опорным центром питания для муниципального образования Копьевский поссовет является ПС 110/35/10 № 36 «Копьево», расположенная в 2 км северо-западнее от п. Копьево. </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Все подстанции 10/0,4 кВ подключены одноцепными отпайками к линиям 10 кВ, опирающимся на ПС 110/35/10 кВ № 36 «Копьево», которая в свою очередь подключена по схеме «Шира-Копьево» к ВЛ-110 кВ С-334 от ПС 110/35/10 «Шира», и по схеме «Учум-Копьево» к ВЛ-110кВ С-327 от ПС 110/35/10 «Учум».</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Основные технологические показатели: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ПС - 1 ед.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РП - 2 ед.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ТП, КТП - 47 ед.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Суммарная установленная мощность ПС - 20,32 МВА.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Суммарная установленная мощность ТП, РП - 14,28 МВА.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трансформаторов, установленных в ПС, РП, ТП, - 56 шт.</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Суммарная установленная мощность силовых трансформаторов - 34,6 МВА.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Суммарное потребление муниципального образования Копьевский поссовет</w:t>
      </w:r>
      <w:r w:rsidR="00B10CF4" w:rsidRPr="00B231F1">
        <w:rPr>
          <w:rFonts w:ascii="Times New Roman" w:hAnsi="Times New Roman"/>
          <w:sz w:val="24"/>
          <w:szCs w:val="24"/>
        </w:rPr>
        <w:t xml:space="preserve"> </w:t>
      </w:r>
      <w:r w:rsidRPr="00B231F1">
        <w:rPr>
          <w:rFonts w:ascii="Times New Roman" w:hAnsi="Times New Roman"/>
          <w:sz w:val="24"/>
          <w:szCs w:val="24"/>
        </w:rPr>
        <w:t>в 201</w:t>
      </w:r>
      <w:r w:rsidR="00B10CF4" w:rsidRPr="00B231F1">
        <w:rPr>
          <w:rFonts w:ascii="Times New Roman" w:hAnsi="Times New Roman"/>
          <w:sz w:val="24"/>
          <w:szCs w:val="24"/>
        </w:rPr>
        <w:t>5</w:t>
      </w:r>
      <w:r w:rsidRPr="00B231F1">
        <w:rPr>
          <w:rFonts w:ascii="Times New Roman" w:hAnsi="Times New Roman"/>
          <w:sz w:val="24"/>
          <w:szCs w:val="24"/>
        </w:rPr>
        <w:t xml:space="preserve"> г. электрической энергии </w:t>
      </w:r>
      <w:r w:rsidR="00B10CF4" w:rsidRPr="00B231F1">
        <w:rPr>
          <w:rFonts w:ascii="Times New Roman" w:hAnsi="Times New Roman"/>
          <w:sz w:val="24"/>
          <w:szCs w:val="24"/>
        </w:rPr>
        <w:t>–</w:t>
      </w:r>
      <w:r w:rsidRPr="00B231F1">
        <w:rPr>
          <w:rFonts w:ascii="Times New Roman" w:hAnsi="Times New Roman"/>
          <w:sz w:val="24"/>
          <w:szCs w:val="24"/>
        </w:rPr>
        <w:t xml:space="preserve"> </w:t>
      </w:r>
      <w:r w:rsidR="00B10CF4" w:rsidRPr="00B231F1">
        <w:rPr>
          <w:rFonts w:ascii="Times New Roman" w:hAnsi="Times New Roman"/>
          <w:sz w:val="24"/>
          <w:szCs w:val="24"/>
        </w:rPr>
        <w:t xml:space="preserve">296,263 тыс. </w:t>
      </w:r>
      <w:r w:rsidRPr="00B231F1">
        <w:rPr>
          <w:rFonts w:ascii="Times New Roman" w:hAnsi="Times New Roman"/>
          <w:sz w:val="24"/>
          <w:szCs w:val="24"/>
        </w:rPr>
        <w:t xml:space="preserve"> кВт.</w:t>
      </w:r>
      <w:r w:rsidR="00B231F1" w:rsidRPr="00B231F1">
        <w:rPr>
          <w:rFonts w:ascii="Times New Roman" w:hAnsi="Times New Roman"/>
          <w:sz w:val="24"/>
          <w:szCs w:val="24"/>
        </w:rPr>
        <w:t>/</w:t>
      </w:r>
      <w:r w:rsidRPr="00B231F1">
        <w:rPr>
          <w:rFonts w:ascii="Times New Roman" w:hAnsi="Times New Roman"/>
          <w:sz w:val="24"/>
          <w:szCs w:val="24"/>
        </w:rPr>
        <w:t>ч.</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трансформаторов, имеющих срок эксплуатации &gt; 15 лет - 84%.</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Средняя загрузка трансформаторов в ТП в часы собственного максимума - 72%.</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Техническое состояние источников электроэнергии – удовлетворительное.</w:t>
      </w:r>
    </w:p>
    <w:p w:rsidR="00053577" w:rsidRPr="00B231F1" w:rsidRDefault="00053577" w:rsidP="00053577">
      <w:pPr>
        <w:pStyle w:val="ConsPlusTitle"/>
        <w:widowControl/>
        <w:outlineLvl w:val="5"/>
        <w:rPr>
          <w:rFonts w:ascii="Times New Roman" w:hAnsi="Times New Roman" w:cs="Times New Roman"/>
          <w:b w:val="0"/>
          <w:sz w:val="24"/>
          <w:szCs w:val="24"/>
        </w:rPr>
      </w:pPr>
    </w:p>
    <w:p w:rsidR="00053577" w:rsidRPr="00A00273" w:rsidRDefault="00053577" w:rsidP="00053577">
      <w:pPr>
        <w:pStyle w:val="ConsPlusTitle"/>
        <w:widowControl/>
        <w:jc w:val="center"/>
        <w:outlineLvl w:val="5"/>
        <w:rPr>
          <w:rFonts w:ascii="Times New Roman" w:hAnsi="Times New Roman" w:cs="Times New Roman"/>
          <w:b w:val="0"/>
        </w:rPr>
      </w:pPr>
    </w:p>
    <w:p w:rsidR="00053577" w:rsidRPr="00A00273" w:rsidRDefault="00AD72C4" w:rsidP="00053577">
      <w:pPr>
        <w:autoSpaceDE w:val="0"/>
        <w:autoSpaceDN w:val="0"/>
        <w:adjustRightInd w:val="0"/>
        <w:spacing w:after="0" w:line="240" w:lineRule="auto"/>
        <w:jc w:val="center"/>
        <w:outlineLvl w:val="2"/>
        <w:rPr>
          <w:rFonts w:ascii="Times New Roman" w:hAnsi="Times New Roman"/>
          <w:b/>
          <w:i/>
        </w:rPr>
      </w:pPr>
      <w:r>
        <w:rPr>
          <w:rFonts w:ascii="Times New Roman" w:hAnsi="Times New Roman"/>
          <w:b/>
          <w:i/>
        </w:rPr>
        <w:t>1</w:t>
      </w:r>
      <w:r w:rsidR="00053577" w:rsidRPr="00A00273">
        <w:rPr>
          <w:rFonts w:ascii="Times New Roman" w:hAnsi="Times New Roman"/>
          <w:b/>
          <w:i/>
        </w:rPr>
        <w:t>.1.5.РАЗВИТИЕ ОБЪЕКТОВ, ИСПОЛЬЗУЕМЫХ ДЛЯ</w:t>
      </w:r>
    </w:p>
    <w:p w:rsidR="00053577" w:rsidRPr="00A00273" w:rsidRDefault="00053577" w:rsidP="00053577">
      <w:pPr>
        <w:autoSpaceDE w:val="0"/>
        <w:autoSpaceDN w:val="0"/>
        <w:adjustRightInd w:val="0"/>
        <w:spacing w:after="0" w:line="240" w:lineRule="auto"/>
        <w:jc w:val="center"/>
        <w:rPr>
          <w:rFonts w:ascii="Times New Roman" w:hAnsi="Times New Roman"/>
          <w:b/>
          <w:i/>
        </w:rPr>
      </w:pPr>
      <w:r w:rsidRPr="00A00273">
        <w:rPr>
          <w:rFonts w:ascii="Times New Roman" w:hAnsi="Times New Roman"/>
          <w:b/>
          <w:i/>
        </w:rPr>
        <w:t>СБОРА И ВЫВОЗА ТВЕРДЫХ БЫТОВЫХ ОТХОДОВ</w:t>
      </w:r>
    </w:p>
    <w:p w:rsidR="00053577" w:rsidRPr="00A00273" w:rsidRDefault="00053577" w:rsidP="00053577">
      <w:pPr>
        <w:pStyle w:val="ConsPlusTitle"/>
        <w:widowControl/>
        <w:outlineLvl w:val="5"/>
        <w:rPr>
          <w:rFonts w:ascii="Times New Roman" w:hAnsi="Times New Roman" w:cs="Times New Roman"/>
          <w:b w:val="0"/>
        </w:rPr>
      </w:pPr>
    </w:p>
    <w:p w:rsidR="00053577" w:rsidRPr="00B231F1" w:rsidRDefault="00053577" w:rsidP="00053577">
      <w:pPr>
        <w:pStyle w:val="ConsPlusNormal"/>
        <w:ind w:firstLine="540"/>
        <w:jc w:val="both"/>
        <w:rPr>
          <w:rFonts w:ascii="Times New Roman" w:hAnsi="Times New Roman" w:cs="Times New Roman"/>
          <w:sz w:val="24"/>
          <w:szCs w:val="24"/>
        </w:rPr>
      </w:pPr>
      <w:r w:rsidRPr="00B231F1">
        <w:rPr>
          <w:rFonts w:ascii="Times New Roman" w:hAnsi="Times New Roman" w:cs="Times New Roman"/>
          <w:sz w:val="24"/>
          <w:szCs w:val="24"/>
        </w:rPr>
        <w:t>Администрация Копьевского поссовета зарегистрировала право собственности на земельный участок для размещения  площадки для временного складирования бытовых отходов, расположенный на север от п. Копьево, в 300 м северо – западнее Орджоникидзевской  РЭС общей площадью 164 165 кв.м.</w:t>
      </w:r>
    </w:p>
    <w:p w:rsidR="00053577" w:rsidRPr="00B231F1" w:rsidRDefault="00053577" w:rsidP="00053577">
      <w:pPr>
        <w:shd w:val="clear" w:color="auto" w:fill="FFFFFF"/>
        <w:spacing w:after="0" w:line="240" w:lineRule="auto"/>
        <w:outlineLvl w:val="0"/>
        <w:rPr>
          <w:rFonts w:ascii="Times New Roman" w:eastAsia="Times New Roman" w:hAnsi="Times New Roman"/>
          <w:bCs/>
          <w:color w:val="000000"/>
          <w:sz w:val="24"/>
          <w:szCs w:val="24"/>
        </w:rPr>
      </w:pPr>
    </w:p>
    <w:p w:rsidR="00053577" w:rsidRPr="00B231F1" w:rsidRDefault="00AD72C4"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.1.6. СИСТЕМА ГАЗОСНАБЖЕНИЯ</w:t>
      </w:r>
    </w:p>
    <w:p w:rsidR="00053577" w:rsidRPr="00B231F1" w:rsidRDefault="00053577" w:rsidP="00053577">
      <w:pPr>
        <w:shd w:val="clear" w:color="auto" w:fill="FFFFFF"/>
        <w:spacing w:after="0" w:line="240" w:lineRule="auto"/>
        <w:outlineLvl w:val="0"/>
        <w:rPr>
          <w:rFonts w:ascii="Times New Roman" w:eastAsia="Times New Roman" w:hAnsi="Times New Roman"/>
          <w:bCs/>
          <w:color w:val="000000"/>
          <w:sz w:val="24"/>
          <w:szCs w:val="24"/>
        </w:rPr>
      </w:pP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Газоснабжение муниципального образования Копьевский поссовет осуществлялась до 2015 года  ОАО «Хакасгаз» путем поставки газа в баллонах объемом 27л и 50л., а с 2015 года ООО «Черногорскгаз». Основными потребителями услуг газоснабжения является население. За 2016 год отпущено населению 2400 баллонов (50л), что на 42% больше, чем в 2014 г. и 3600 баллонов (27л), что на 24% больше, чем в 2014 г..</w:t>
      </w:r>
    </w:p>
    <w:p w:rsidR="00053577" w:rsidRDefault="00053577" w:rsidP="00053577">
      <w:pPr>
        <w:shd w:val="clear" w:color="auto" w:fill="FFFFFF"/>
        <w:spacing w:after="0" w:line="240" w:lineRule="auto"/>
        <w:outlineLvl w:val="0"/>
        <w:rPr>
          <w:rFonts w:ascii="Times New Roman" w:eastAsia="Times New Roman" w:hAnsi="Times New Roman"/>
          <w:bCs/>
          <w:color w:val="000000"/>
        </w:rPr>
      </w:pPr>
    </w:p>
    <w:p w:rsidR="00866BDD" w:rsidRPr="00B231F1" w:rsidRDefault="00866BDD" w:rsidP="00053577">
      <w:pPr>
        <w:shd w:val="clear" w:color="auto" w:fill="FFFFFF"/>
        <w:spacing w:after="0" w:line="240" w:lineRule="auto"/>
        <w:jc w:val="center"/>
        <w:outlineLvl w:val="0"/>
        <w:rPr>
          <w:rFonts w:ascii="Times New Roman" w:eastAsia="Times New Roman" w:hAnsi="Times New Roman"/>
          <w:b/>
          <w:bCs/>
          <w:color w:val="000000"/>
          <w:sz w:val="24"/>
          <w:szCs w:val="24"/>
        </w:rPr>
      </w:pPr>
    </w:p>
    <w:p w:rsidR="00866BDD" w:rsidRPr="00B231F1" w:rsidRDefault="000E5B94"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color w:val="000000"/>
          <w:sz w:val="24"/>
          <w:szCs w:val="24"/>
        </w:rPr>
        <w:t>1.</w:t>
      </w:r>
      <w:r w:rsidR="00866BDD" w:rsidRPr="00B231F1">
        <w:rPr>
          <w:rFonts w:ascii="Times New Roman" w:eastAsia="Times New Roman" w:hAnsi="Times New Roman"/>
          <w:b/>
          <w:bCs/>
          <w:color w:val="000000"/>
          <w:sz w:val="24"/>
          <w:szCs w:val="24"/>
        </w:rPr>
        <w:t xml:space="preserve">2.  </w:t>
      </w:r>
      <w:r w:rsidR="00866BDD" w:rsidRPr="00B231F1">
        <w:rPr>
          <w:rFonts w:ascii="Times New Roman" w:eastAsia="Times New Roman" w:hAnsi="Times New Roman"/>
          <w:b/>
          <w:bCs/>
          <w:i/>
          <w:color w:val="000000"/>
          <w:sz w:val="24"/>
          <w:szCs w:val="24"/>
        </w:rPr>
        <w:t>Краткий анализ состояния установки приборов учета и энергоресурсосбережения у потребителей</w:t>
      </w:r>
    </w:p>
    <w:p w:rsidR="00866BDD" w:rsidRPr="00B231F1" w:rsidRDefault="00866BDD" w:rsidP="00866BDD">
      <w:pPr>
        <w:shd w:val="clear" w:color="auto" w:fill="FFFFFF"/>
        <w:spacing w:after="0" w:line="240" w:lineRule="auto"/>
        <w:outlineLvl w:val="0"/>
        <w:rPr>
          <w:rFonts w:ascii="Times New Roman" w:eastAsia="Times New Roman" w:hAnsi="Times New Roman"/>
          <w:b/>
          <w:bCs/>
          <w:i/>
          <w:color w:val="000000"/>
          <w:sz w:val="24"/>
          <w:szCs w:val="24"/>
        </w:rPr>
      </w:pP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Основа реформирования ЖКХ заключается в комплексе мер, направленных на снижение издержек при производстве услуг. Экономической основой осуществления этого процесса является энергоресурсосбережение. Конечные цели энергосберегающей политики в ЖКХ – сокращение затрат на содержание и эксплуатацию жилья, и, соответственно, обеспечение экономических интересов населения при переходе отрасли ЖКХ на режим безубыточного функционирования. Для достижения указанных целей необходимо обеспечить:</w:t>
      </w: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lastRenderedPageBreak/>
        <w:t>- повсеместное внедрение приборного учета и регулирования потребления тепловой энергии и воды, организацию взаиморасчетов за потребление ресурсов по показаниям приборов;</w:t>
      </w: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 реализацию комплекса мер по энергосбережению, обеспечивающего надежное тепло- и водоснабжение ЖКХ и объектов бюджетной сферы практически без расширения существующих энергоисточников;</w:t>
      </w: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 создание экономического механизма, стимулирующего процесс энергосбережения;</w:t>
      </w:r>
    </w:p>
    <w:p w:rsidR="001A765A" w:rsidRPr="00B231F1" w:rsidRDefault="001A765A" w:rsidP="001A765A">
      <w:pPr>
        <w:spacing w:after="0"/>
        <w:jc w:val="both"/>
        <w:rPr>
          <w:rFonts w:ascii="Times New Roman" w:hAnsi="Times New Roman" w:cs="Times New Roman"/>
          <w:sz w:val="24"/>
          <w:szCs w:val="24"/>
        </w:rPr>
      </w:pP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w:t>
      </w:r>
    </w:p>
    <w:p w:rsidR="002A593D" w:rsidRPr="00B231F1" w:rsidRDefault="001A765A" w:rsidP="002A593D">
      <w:pPr>
        <w:spacing w:after="0"/>
        <w:ind w:firstLine="708"/>
        <w:jc w:val="both"/>
        <w:rPr>
          <w:rFonts w:ascii="Times New Roman" w:hAnsi="Times New Roman" w:cs="Times New Roman"/>
          <w:sz w:val="24"/>
          <w:szCs w:val="24"/>
        </w:rPr>
      </w:pPr>
      <w:r w:rsidRPr="00B231F1">
        <w:rPr>
          <w:rFonts w:ascii="Times New Roman" w:hAnsi="Times New Roman" w:cs="Times New Roman"/>
          <w:b/>
          <w:sz w:val="24"/>
          <w:szCs w:val="24"/>
        </w:rPr>
        <w:t xml:space="preserve"> водоснабжение</w:t>
      </w:r>
      <w:r w:rsidRPr="00B231F1">
        <w:rPr>
          <w:rFonts w:ascii="Times New Roman" w:hAnsi="Times New Roman" w:cs="Times New Roman"/>
          <w:sz w:val="24"/>
          <w:szCs w:val="24"/>
        </w:rPr>
        <w:t>:</w:t>
      </w:r>
    </w:p>
    <w:p w:rsidR="001A765A" w:rsidRPr="00B231F1" w:rsidRDefault="002A593D" w:rsidP="002A593D">
      <w:pPr>
        <w:spacing w:after="0"/>
        <w:jc w:val="both"/>
        <w:rPr>
          <w:rFonts w:ascii="Times New Roman" w:hAnsi="Times New Roman" w:cs="Times New Roman"/>
          <w:sz w:val="24"/>
          <w:szCs w:val="24"/>
        </w:rPr>
      </w:pPr>
      <w:r w:rsidRPr="00B231F1">
        <w:rPr>
          <w:rFonts w:ascii="Times New Roman" w:hAnsi="Times New Roman" w:cs="Times New Roman"/>
          <w:sz w:val="24"/>
          <w:szCs w:val="24"/>
        </w:rPr>
        <w:t xml:space="preserve">- </w:t>
      </w:r>
      <w:r w:rsidR="001A765A" w:rsidRPr="00B231F1">
        <w:rPr>
          <w:rFonts w:ascii="Times New Roman" w:hAnsi="Times New Roman" w:cs="Times New Roman"/>
          <w:sz w:val="24"/>
          <w:szCs w:val="24"/>
        </w:rPr>
        <w:t xml:space="preserve"> </w:t>
      </w:r>
      <w:r w:rsidR="00DE48FE" w:rsidRPr="00B231F1">
        <w:rPr>
          <w:rFonts w:ascii="Times New Roman" w:hAnsi="Times New Roman" w:cs="Times New Roman"/>
          <w:sz w:val="24"/>
          <w:szCs w:val="24"/>
        </w:rPr>
        <w:t xml:space="preserve"> </w:t>
      </w:r>
      <w:r w:rsidR="001A765A" w:rsidRPr="00B231F1">
        <w:rPr>
          <w:rFonts w:ascii="Times New Roman" w:hAnsi="Times New Roman" w:cs="Times New Roman"/>
          <w:sz w:val="24"/>
          <w:szCs w:val="24"/>
        </w:rPr>
        <w:t>населени</w:t>
      </w:r>
      <w:r w:rsidR="00DE48FE" w:rsidRPr="00B231F1">
        <w:rPr>
          <w:rFonts w:ascii="Times New Roman" w:hAnsi="Times New Roman" w:cs="Times New Roman"/>
          <w:sz w:val="24"/>
          <w:szCs w:val="24"/>
        </w:rPr>
        <w:t>е</w:t>
      </w:r>
      <w:r w:rsidR="00C7721E" w:rsidRPr="00B231F1">
        <w:rPr>
          <w:rFonts w:ascii="Times New Roman" w:hAnsi="Times New Roman" w:cs="Times New Roman"/>
          <w:sz w:val="24"/>
          <w:szCs w:val="24"/>
        </w:rPr>
        <w:t>м</w:t>
      </w:r>
      <w:r w:rsidR="001A765A" w:rsidRPr="00B231F1">
        <w:rPr>
          <w:rFonts w:ascii="Times New Roman" w:hAnsi="Times New Roman" w:cs="Times New Roman"/>
          <w:sz w:val="24"/>
          <w:szCs w:val="24"/>
        </w:rPr>
        <w:t xml:space="preserve">  установ</w:t>
      </w:r>
      <w:r w:rsidR="00DE48FE" w:rsidRPr="00B231F1">
        <w:rPr>
          <w:rFonts w:ascii="Times New Roman" w:hAnsi="Times New Roman" w:cs="Times New Roman"/>
          <w:sz w:val="24"/>
          <w:szCs w:val="24"/>
        </w:rPr>
        <w:t>л</w:t>
      </w:r>
      <w:r w:rsidR="00C7721E" w:rsidRPr="00B231F1">
        <w:rPr>
          <w:rFonts w:ascii="Times New Roman" w:hAnsi="Times New Roman" w:cs="Times New Roman"/>
          <w:sz w:val="24"/>
          <w:szCs w:val="24"/>
        </w:rPr>
        <w:t>ено</w:t>
      </w:r>
      <w:r w:rsidR="001A765A" w:rsidRPr="00B231F1">
        <w:rPr>
          <w:rFonts w:ascii="Times New Roman" w:hAnsi="Times New Roman" w:cs="Times New Roman"/>
          <w:sz w:val="24"/>
          <w:szCs w:val="24"/>
        </w:rPr>
        <w:t xml:space="preserve"> </w:t>
      </w:r>
      <w:r w:rsidR="00DE48FE" w:rsidRPr="00B231F1">
        <w:rPr>
          <w:rFonts w:ascii="Times New Roman" w:hAnsi="Times New Roman" w:cs="Times New Roman"/>
          <w:sz w:val="24"/>
          <w:szCs w:val="24"/>
        </w:rPr>
        <w:t xml:space="preserve">1330 </w:t>
      </w:r>
      <w:r w:rsidR="001A765A" w:rsidRPr="00B231F1">
        <w:rPr>
          <w:rFonts w:ascii="Times New Roman" w:hAnsi="Times New Roman" w:cs="Times New Roman"/>
          <w:sz w:val="24"/>
          <w:szCs w:val="24"/>
        </w:rPr>
        <w:t>счетчиков или 75%;</w:t>
      </w:r>
    </w:p>
    <w:p w:rsidR="002A593D" w:rsidRPr="00B231F1" w:rsidRDefault="002A593D" w:rsidP="002A593D">
      <w:pPr>
        <w:spacing w:after="0"/>
        <w:jc w:val="both"/>
        <w:rPr>
          <w:rFonts w:ascii="Times New Roman" w:hAnsi="Times New Roman" w:cs="Times New Roman"/>
          <w:sz w:val="24"/>
          <w:szCs w:val="24"/>
        </w:rPr>
      </w:pPr>
      <w:r w:rsidRPr="00B231F1">
        <w:rPr>
          <w:rFonts w:ascii="Times New Roman" w:hAnsi="Times New Roman" w:cs="Times New Roman"/>
          <w:sz w:val="24"/>
          <w:szCs w:val="24"/>
        </w:rPr>
        <w:t xml:space="preserve">- </w:t>
      </w:r>
      <w:r w:rsidR="00DE48FE" w:rsidRPr="00B231F1">
        <w:rPr>
          <w:rFonts w:ascii="Times New Roman" w:hAnsi="Times New Roman" w:cs="Times New Roman"/>
          <w:sz w:val="24"/>
          <w:szCs w:val="24"/>
        </w:rPr>
        <w:t xml:space="preserve"> </w:t>
      </w:r>
      <w:r w:rsidRPr="00B231F1">
        <w:rPr>
          <w:rFonts w:ascii="Times New Roman" w:hAnsi="Times New Roman" w:cs="Times New Roman"/>
          <w:sz w:val="24"/>
          <w:szCs w:val="24"/>
        </w:rPr>
        <w:t>предприятия</w:t>
      </w:r>
      <w:r w:rsidR="00C7721E" w:rsidRPr="00B231F1">
        <w:rPr>
          <w:rFonts w:ascii="Times New Roman" w:hAnsi="Times New Roman" w:cs="Times New Roman"/>
          <w:sz w:val="24"/>
          <w:szCs w:val="24"/>
        </w:rPr>
        <w:t>ми</w:t>
      </w:r>
      <w:r w:rsidRPr="00B231F1">
        <w:rPr>
          <w:rFonts w:ascii="Times New Roman" w:hAnsi="Times New Roman" w:cs="Times New Roman"/>
          <w:sz w:val="24"/>
          <w:szCs w:val="24"/>
        </w:rPr>
        <w:t xml:space="preserve"> и организаци</w:t>
      </w:r>
      <w:r w:rsidR="00C7721E" w:rsidRPr="00B231F1">
        <w:rPr>
          <w:rFonts w:ascii="Times New Roman" w:hAnsi="Times New Roman" w:cs="Times New Roman"/>
          <w:sz w:val="24"/>
          <w:szCs w:val="24"/>
        </w:rPr>
        <w:t>ями</w:t>
      </w:r>
      <w:r w:rsidRPr="00B231F1">
        <w:rPr>
          <w:rFonts w:ascii="Times New Roman" w:hAnsi="Times New Roman" w:cs="Times New Roman"/>
          <w:sz w:val="24"/>
          <w:szCs w:val="24"/>
        </w:rPr>
        <w:t xml:space="preserve"> установ</w:t>
      </w:r>
      <w:r w:rsidR="00DE48FE" w:rsidRPr="00B231F1">
        <w:rPr>
          <w:rFonts w:ascii="Times New Roman" w:hAnsi="Times New Roman" w:cs="Times New Roman"/>
          <w:sz w:val="24"/>
          <w:szCs w:val="24"/>
        </w:rPr>
        <w:t>л</w:t>
      </w:r>
      <w:r w:rsidR="00C7721E" w:rsidRPr="00B231F1">
        <w:rPr>
          <w:rFonts w:ascii="Times New Roman" w:hAnsi="Times New Roman" w:cs="Times New Roman"/>
          <w:sz w:val="24"/>
          <w:szCs w:val="24"/>
        </w:rPr>
        <w:t>ено</w:t>
      </w:r>
      <w:r w:rsidRPr="00B231F1">
        <w:rPr>
          <w:rFonts w:ascii="Times New Roman" w:hAnsi="Times New Roman" w:cs="Times New Roman"/>
          <w:sz w:val="24"/>
          <w:szCs w:val="24"/>
        </w:rPr>
        <w:t xml:space="preserve"> 79 счетчиков или 65%;</w:t>
      </w:r>
    </w:p>
    <w:p w:rsidR="002A593D" w:rsidRPr="00B231F1" w:rsidRDefault="002A593D" w:rsidP="002A593D">
      <w:pPr>
        <w:spacing w:after="0"/>
        <w:jc w:val="both"/>
        <w:rPr>
          <w:rFonts w:ascii="Times New Roman" w:hAnsi="Times New Roman" w:cs="Times New Roman"/>
          <w:b/>
          <w:sz w:val="24"/>
          <w:szCs w:val="24"/>
        </w:rPr>
      </w:pPr>
      <w:r w:rsidRPr="00B231F1">
        <w:rPr>
          <w:rFonts w:ascii="Times New Roman" w:hAnsi="Times New Roman" w:cs="Times New Roman"/>
          <w:sz w:val="24"/>
          <w:szCs w:val="24"/>
        </w:rPr>
        <w:tab/>
      </w:r>
      <w:r w:rsidRPr="00B231F1">
        <w:rPr>
          <w:rFonts w:ascii="Times New Roman" w:hAnsi="Times New Roman" w:cs="Times New Roman"/>
          <w:b/>
          <w:sz w:val="24"/>
          <w:szCs w:val="24"/>
        </w:rPr>
        <w:t>теплоснабжение:</w:t>
      </w:r>
    </w:p>
    <w:p w:rsidR="002A593D" w:rsidRDefault="002A593D" w:rsidP="001A765A">
      <w:pPr>
        <w:spacing w:after="0"/>
        <w:jc w:val="both"/>
        <w:rPr>
          <w:rFonts w:ascii="Times New Roman" w:hAnsi="Times New Roman" w:cs="Times New Roman"/>
          <w:sz w:val="24"/>
          <w:szCs w:val="24"/>
        </w:rPr>
      </w:pPr>
      <w:r>
        <w:rPr>
          <w:rFonts w:ascii="Times New Roman" w:hAnsi="Times New Roman" w:cs="Times New Roman"/>
          <w:sz w:val="24"/>
          <w:szCs w:val="24"/>
        </w:rPr>
        <w:t xml:space="preserve">    - население</w:t>
      </w:r>
      <w:r w:rsidR="00C7721E">
        <w:rPr>
          <w:rFonts w:ascii="Times New Roman" w:hAnsi="Times New Roman" w:cs="Times New Roman"/>
          <w:sz w:val="24"/>
          <w:szCs w:val="24"/>
        </w:rPr>
        <w:t>м</w:t>
      </w:r>
      <w:r>
        <w:rPr>
          <w:rFonts w:ascii="Times New Roman" w:hAnsi="Times New Roman" w:cs="Times New Roman"/>
          <w:sz w:val="24"/>
          <w:szCs w:val="24"/>
        </w:rPr>
        <w:t xml:space="preserve">  установлено 0 счетчиков;</w:t>
      </w:r>
    </w:p>
    <w:p w:rsidR="001A765A" w:rsidRPr="001A765A" w:rsidRDefault="002A593D" w:rsidP="002A593D">
      <w:pPr>
        <w:spacing w:after="0"/>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    - предприятия</w:t>
      </w:r>
      <w:r w:rsidR="00C7721E">
        <w:rPr>
          <w:rFonts w:ascii="Times New Roman" w:hAnsi="Times New Roman" w:cs="Times New Roman"/>
          <w:sz w:val="24"/>
          <w:szCs w:val="24"/>
        </w:rPr>
        <w:t>ми</w:t>
      </w:r>
      <w:r>
        <w:rPr>
          <w:rFonts w:ascii="Times New Roman" w:hAnsi="Times New Roman" w:cs="Times New Roman"/>
          <w:sz w:val="24"/>
          <w:szCs w:val="24"/>
        </w:rPr>
        <w:t xml:space="preserve"> и организаци</w:t>
      </w:r>
      <w:r w:rsidR="00C7721E">
        <w:rPr>
          <w:rFonts w:ascii="Times New Roman" w:hAnsi="Times New Roman" w:cs="Times New Roman"/>
          <w:sz w:val="24"/>
          <w:szCs w:val="24"/>
        </w:rPr>
        <w:t>ями</w:t>
      </w:r>
      <w:r>
        <w:rPr>
          <w:rFonts w:ascii="Times New Roman" w:hAnsi="Times New Roman" w:cs="Times New Roman"/>
          <w:sz w:val="24"/>
          <w:szCs w:val="24"/>
        </w:rPr>
        <w:t xml:space="preserve"> установ</w:t>
      </w:r>
      <w:r w:rsidR="00DE48FE">
        <w:rPr>
          <w:rFonts w:ascii="Times New Roman" w:hAnsi="Times New Roman" w:cs="Times New Roman"/>
          <w:sz w:val="24"/>
          <w:szCs w:val="24"/>
        </w:rPr>
        <w:t>л</w:t>
      </w:r>
      <w:r w:rsidR="00C7721E">
        <w:rPr>
          <w:rFonts w:ascii="Times New Roman" w:hAnsi="Times New Roman" w:cs="Times New Roman"/>
          <w:sz w:val="24"/>
          <w:szCs w:val="24"/>
        </w:rPr>
        <w:t>ено</w:t>
      </w:r>
      <w:r w:rsidR="00DE48FE">
        <w:rPr>
          <w:rFonts w:ascii="Times New Roman" w:hAnsi="Times New Roman" w:cs="Times New Roman"/>
          <w:sz w:val="24"/>
          <w:szCs w:val="24"/>
        </w:rPr>
        <w:t xml:space="preserve"> </w:t>
      </w:r>
      <w:r>
        <w:rPr>
          <w:rFonts w:ascii="Times New Roman" w:hAnsi="Times New Roman" w:cs="Times New Roman"/>
          <w:sz w:val="24"/>
          <w:szCs w:val="24"/>
        </w:rPr>
        <w:t xml:space="preserve"> 3 счетчика.</w:t>
      </w:r>
    </w:p>
    <w:p w:rsidR="00866BDD" w:rsidRDefault="00866BDD" w:rsidP="002A593D">
      <w:pPr>
        <w:shd w:val="clear" w:color="auto" w:fill="FFFFFF"/>
        <w:spacing w:after="0" w:line="240" w:lineRule="auto"/>
        <w:outlineLvl w:val="0"/>
        <w:rPr>
          <w:rFonts w:ascii="Times New Roman" w:eastAsia="Times New Roman" w:hAnsi="Times New Roman"/>
          <w:b/>
          <w:bCs/>
          <w:color w:val="000000"/>
        </w:rPr>
      </w:pPr>
    </w:p>
    <w:p w:rsidR="00053577" w:rsidRPr="007F3627" w:rsidRDefault="00053577" w:rsidP="00053577">
      <w:pPr>
        <w:shd w:val="clear" w:color="auto" w:fill="FFFFFF"/>
        <w:spacing w:after="0" w:line="240" w:lineRule="auto"/>
        <w:jc w:val="center"/>
        <w:outlineLvl w:val="0"/>
        <w:rPr>
          <w:rFonts w:ascii="Times New Roman" w:eastAsia="Times New Roman" w:hAnsi="Times New Roman"/>
          <w:b/>
          <w:bCs/>
          <w:color w:val="000000"/>
          <w:sz w:val="24"/>
          <w:szCs w:val="24"/>
        </w:rPr>
      </w:pPr>
      <w:r w:rsidRPr="007F3627">
        <w:rPr>
          <w:rFonts w:ascii="Times New Roman" w:eastAsia="Times New Roman" w:hAnsi="Times New Roman"/>
          <w:b/>
          <w:bCs/>
          <w:color w:val="000000"/>
          <w:sz w:val="24"/>
          <w:szCs w:val="24"/>
        </w:rPr>
        <w:t xml:space="preserve">РАЗДЕЛ </w:t>
      </w:r>
      <w:r w:rsidR="00AD72C4" w:rsidRPr="007F3627">
        <w:rPr>
          <w:rFonts w:ascii="Times New Roman" w:eastAsia="Times New Roman" w:hAnsi="Times New Roman"/>
          <w:b/>
          <w:bCs/>
          <w:color w:val="000000"/>
          <w:sz w:val="24"/>
          <w:szCs w:val="24"/>
        </w:rPr>
        <w:t>2</w:t>
      </w:r>
      <w:r w:rsidRPr="007F3627">
        <w:rPr>
          <w:rFonts w:ascii="Times New Roman" w:eastAsia="Times New Roman" w:hAnsi="Times New Roman"/>
          <w:b/>
          <w:bCs/>
          <w:color w:val="000000"/>
          <w:sz w:val="24"/>
          <w:szCs w:val="24"/>
        </w:rPr>
        <w:t xml:space="preserve">.  ХАРАКТЕРИСТИКА СОСТОЯНИЯ И ПРОБЛЕМ КОММУНАЛЬНОЙ ИНФРАСТРУКТУРЫ  </w:t>
      </w:r>
    </w:p>
    <w:p w:rsidR="00053577" w:rsidRPr="007F3627" w:rsidRDefault="00053577" w:rsidP="00053577">
      <w:pPr>
        <w:shd w:val="clear" w:color="auto" w:fill="FFFFFF"/>
        <w:spacing w:after="0" w:line="240" w:lineRule="auto"/>
        <w:jc w:val="center"/>
        <w:outlineLvl w:val="0"/>
        <w:rPr>
          <w:rFonts w:ascii="Times New Roman" w:eastAsia="Times New Roman" w:hAnsi="Times New Roman"/>
          <w:b/>
          <w:bCs/>
          <w:color w:val="000000"/>
          <w:sz w:val="24"/>
          <w:szCs w:val="24"/>
        </w:rPr>
      </w:pPr>
    </w:p>
    <w:p w:rsidR="00053577" w:rsidRPr="007F3627" w:rsidRDefault="00AD72C4"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7F3627">
        <w:rPr>
          <w:rFonts w:ascii="Times New Roman" w:eastAsia="Times New Roman" w:hAnsi="Times New Roman"/>
          <w:b/>
          <w:bCs/>
          <w:i/>
          <w:color w:val="000000"/>
          <w:sz w:val="24"/>
          <w:szCs w:val="24"/>
        </w:rPr>
        <w:t>2</w:t>
      </w:r>
      <w:r w:rsidR="00053577" w:rsidRPr="007F3627">
        <w:rPr>
          <w:rFonts w:ascii="Times New Roman" w:eastAsia="Times New Roman" w:hAnsi="Times New Roman"/>
          <w:b/>
          <w:bCs/>
          <w:i/>
          <w:color w:val="000000"/>
          <w:sz w:val="24"/>
          <w:szCs w:val="24"/>
        </w:rPr>
        <w:t>.1. Содержание проблемы и обоснование ее решения программными методами</w:t>
      </w:r>
    </w:p>
    <w:p w:rsidR="00053577" w:rsidRPr="007F3627" w:rsidRDefault="00053577" w:rsidP="00053577">
      <w:pPr>
        <w:shd w:val="clear" w:color="auto" w:fill="FFFFFF"/>
        <w:spacing w:after="0" w:line="240" w:lineRule="auto"/>
        <w:jc w:val="center"/>
        <w:outlineLvl w:val="0"/>
        <w:rPr>
          <w:rFonts w:ascii="Times New Roman" w:eastAsia="Times New Roman" w:hAnsi="Times New Roman"/>
          <w:b/>
          <w:bCs/>
          <w:i/>
          <w:color w:val="000000"/>
          <w:sz w:val="24"/>
          <w:szCs w:val="24"/>
        </w:rPr>
      </w:pPr>
    </w:p>
    <w:p w:rsidR="00053577" w:rsidRPr="007F3627" w:rsidRDefault="00053577" w:rsidP="00053577">
      <w:pPr>
        <w:pStyle w:val="20"/>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Одним из основополагающих условий развития  поселения является комплексное развитие систем жизнеобеспечения. Этапом, предшествующим разработке основных мероприятий Программы, является проведение анализа и оценки социально-экономического и территориального развития муниципального образования Копьевский поссовет.</w:t>
      </w:r>
    </w:p>
    <w:p w:rsidR="00053577" w:rsidRPr="007F3627" w:rsidRDefault="00053577" w:rsidP="00053577">
      <w:pPr>
        <w:pStyle w:val="20"/>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053577" w:rsidRPr="007F3627" w:rsidRDefault="00053577" w:rsidP="00053577">
      <w:pPr>
        <w:pStyle w:val="20"/>
        <w:numPr>
          <w:ilvl w:val="0"/>
          <w:numId w:val="13"/>
        </w:numPr>
        <w:tabs>
          <w:tab w:val="clear" w:pos="1260"/>
          <w:tab w:val="num" w:pos="1080"/>
        </w:tabs>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демографическое развитие;</w:t>
      </w:r>
    </w:p>
    <w:p w:rsidR="00053577" w:rsidRPr="007F3627" w:rsidRDefault="00053577" w:rsidP="00053577">
      <w:pPr>
        <w:pStyle w:val="20"/>
        <w:numPr>
          <w:ilvl w:val="0"/>
          <w:numId w:val="13"/>
        </w:numPr>
        <w:tabs>
          <w:tab w:val="clear" w:pos="1260"/>
          <w:tab w:val="num" w:pos="1080"/>
        </w:tabs>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перспективное строительство;</w:t>
      </w:r>
    </w:p>
    <w:p w:rsidR="00053577" w:rsidRPr="007F3627" w:rsidRDefault="00053577" w:rsidP="00053577">
      <w:pPr>
        <w:pStyle w:val="20"/>
        <w:numPr>
          <w:ilvl w:val="0"/>
          <w:numId w:val="13"/>
        </w:numPr>
        <w:tabs>
          <w:tab w:val="clear" w:pos="1260"/>
          <w:tab w:val="num" w:pos="1080"/>
        </w:tabs>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перспективный спрос коммунальных ресурсов;</w:t>
      </w:r>
    </w:p>
    <w:p w:rsidR="00053577" w:rsidRPr="007F3627" w:rsidRDefault="00053577" w:rsidP="00053577">
      <w:pPr>
        <w:pStyle w:val="20"/>
        <w:numPr>
          <w:ilvl w:val="0"/>
          <w:numId w:val="13"/>
        </w:numPr>
        <w:tabs>
          <w:tab w:val="clear" w:pos="1260"/>
          <w:tab w:val="num" w:pos="1080"/>
        </w:tabs>
        <w:spacing w:after="0" w:line="276" w:lineRule="auto"/>
        <w:ind w:left="0" w:firstLine="539"/>
        <w:jc w:val="both"/>
        <w:rPr>
          <w:rFonts w:ascii="Times New Roman" w:hAnsi="Times New Roman"/>
          <w:sz w:val="24"/>
          <w:szCs w:val="24"/>
        </w:rPr>
      </w:pPr>
      <w:r w:rsidRPr="007F3627">
        <w:rPr>
          <w:rFonts w:ascii="Times New Roman" w:hAnsi="Times New Roman"/>
          <w:sz w:val="24"/>
          <w:szCs w:val="24"/>
        </w:rPr>
        <w:t>состояние коммунальной инфраструктуры;</w:t>
      </w:r>
    </w:p>
    <w:p w:rsidR="00053577" w:rsidRPr="007F3627" w:rsidRDefault="00053577" w:rsidP="00053577">
      <w:pPr>
        <w:pStyle w:val="ConsPlusNormal"/>
        <w:widowControl/>
        <w:ind w:firstLine="540"/>
        <w:jc w:val="both"/>
        <w:rPr>
          <w:rFonts w:ascii="Times New Roman" w:hAnsi="Times New Roman"/>
          <w:sz w:val="24"/>
          <w:szCs w:val="24"/>
        </w:rPr>
      </w:pPr>
      <w:r w:rsidRPr="007F3627">
        <w:rPr>
          <w:rFonts w:ascii="Times New Roman" w:hAnsi="Times New Roman" w:cs="Times New Roman"/>
          <w:sz w:val="24"/>
          <w:szCs w:val="24"/>
        </w:rPr>
        <w:t>Программа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w:t>
      </w:r>
      <w:r w:rsidRPr="007F3627">
        <w:rPr>
          <w:rFonts w:ascii="Times New Roman" w:hAnsi="Times New Roman"/>
          <w:sz w:val="24"/>
          <w:szCs w:val="24"/>
        </w:rPr>
        <w:t xml:space="preserve">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053577" w:rsidRPr="007F3627" w:rsidRDefault="00053577" w:rsidP="00053577">
      <w:pPr>
        <w:pStyle w:val="ConsPlusNormal"/>
        <w:widowControl/>
        <w:ind w:firstLine="540"/>
        <w:jc w:val="both"/>
        <w:rPr>
          <w:rFonts w:ascii="Times New Roman" w:hAnsi="Times New Roman"/>
          <w:sz w:val="24"/>
          <w:szCs w:val="24"/>
        </w:rPr>
      </w:pPr>
      <w:r w:rsidRPr="007F3627">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w:t>
      </w:r>
      <w:r w:rsidRPr="007F3627">
        <w:rPr>
          <w:rFonts w:ascii="Times New Roman" w:hAnsi="Times New Roman"/>
          <w:sz w:val="24"/>
          <w:szCs w:val="24"/>
        </w:rPr>
        <w:lastRenderedPageBreak/>
        <w:t>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2018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053577" w:rsidRPr="007F3627" w:rsidRDefault="00053577" w:rsidP="00053577">
      <w:pPr>
        <w:autoSpaceDE w:val="0"/>
        <w:autoSpaceDN w:val="0"/>
        <w:adjustRightInd w:val="0"/>
        <w:spacing w:after="0" w:line="240" w:lineRule="auto"/>
        <w:outlineLvl w:val="2"/>
        <w:rPr>
          <w:rFonts w:ascii="Times New Roman" w:hAnsi="Times New Roman"/>
          <w:sz w:val="24"/>
          <w:szCs w:val="24"/>
        </w:rPr>
      </w:pPr>
    </w:p>
    <w:p w:rsidR="00053577" w:rsidRDefault="00AD72C4" w:rsidP="00053577">
      <w:pPr>
        <w:autoSpaceDE w:val="0"/>
        <w:autoSpaceDN w:val="0"/>
        <w:adjustRightInd w:val="0"/>
        <w:spacing w:after="0" w:line="240" w:lineRule="auto"/>
        <w:jc w:val="center"/>
        <w:outlineLvl w:val="2"/>
        <w:rPr>
          <w:rFonts w:ascii="Times New Roman" w:hAnsi="Times New Roman"/>
          <w:b/>
          <w:i/>
          <w:sz w:val="24"/>
          <w:szCs w:val="24"/>
        </w:rPr>
      </w:pPr>
      <w:r>
        <w:rPr>
          <w:rFonts w:ascii="Times New Roman" w:hAnsi="Times New Roman"/>
          <w:b/>
          <w:i/>
          <w:sz w:val="24"/>
          <w:szCs w:val="24"/>
        </w:rPr>
        <w:t>2</w:t>
      </w:r>
      <w:r w:rsidR="00053577" w:rsidRPr="00C94B0B">
        <w:rPr>
          <w:rFonts w:ascii="Times New Roman" w:hAnsi="Times New Roman"/>
          <w:b/>
          <w:i/>
          <w:sz w:val="24"/>
          <w:szCs w:val="24"/>
        </w:rPr>
        <w:t>.1.1. СИСТЕМА ТЕПЛОСНАБЖЕНИЯ</w:t>
      </w:r>
    </w:p>
    <w:p w:rsidR="00053577" w:rsidRDefault="00053577" w:rsidP="00053577">
      <w:pPr>
        <w:autoSpaceDE w:val="0"/>
        <w:autoSpaceDN w:val="0"/>
        <w:adjustRightInd w:val="0"/>
        <w:spacing w:after="0" w:line="240" w:lineRule="auto"/>
        <w:outlineLvl w:val="2"/>
        <w:rPr>
          <w:rFonts w:ascii="Times New Roman" w:hAnsi="Times New Roman"/>
          <w:b/>
          <w:i/>
          <w:sz w:val="24"/>
          <w:szCs w:val="24"/>
        </w:rPr>
      </w:pPr>
    </w:p>
    <w:p w:rsidR="00053577" w:rsidRPr="00401879" w:rsidRDefault="00053577" w:rsidP="00053577">
      <w:pPr>
        <w:pStyle w:val="ConsPlusTitle"/>
        <w:widowControl/>
        <w:outlineLvl w:val="5"/>
        <w:rPr>
          <w:rFonts w:ascii="Times New Roman" w:hAnsi="Times New Roman" w:cs="Times New Roman"/>
          <w:i/>
          <w:sz w:val="24"/>
          <w:szCs w:val="24"/>
        </w:rPr>
      </w:pPr>
      <w:r w:rsidRPr="00401879">
        <w:rPr>
          <w:rFonts w:ascii="Times New Roman" w:hAnsi="Times New Roman" w:cs="Times New Roman"/>
          <w:i/>
          <w:sz w:val="24"/>
          <w:szCs w:val="24"/>
        </w:rPr>
        <w:t>Структура производства, передачи и потребления энергии и энергоресурсов</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Присоединенная договорная тепловая нагрузка по муниципальному образованию Копьевский поссовет  составляет 3,945 Гкал/ч, что составит на 2016 год 9,957 тыс. Гкал. Количество абонентов составляет 56 объектов.</w:t>
      </w:r>
    </w:p>
    <w:p w:rsidR="00053577" w:rsidRPr="00401879" w:rsidRDefault="00053577" w:rsidP="00053577">
      <w:pPr>
        <w:pStyle w:val="ConsPlusTitle"/>
        <w:widowControl/>
        <w:rPr>
          <w:rFonts w:ascii="Times New Roman" w:hAnsi="Times New Roman" w:cs="Times New Roman"/>
          <w:i/>
          <w:sz w:val="24"/>
          <w:szCs w:val="24"/>
        </w:rPr>
      </w:pPr>
      <w:r w:rsidRPr="00401879">
        <w:rPr>
          <w:rFonts w:ascii="Times New Roman" w:hAnsi="Times New Roman" w:cs="Times New Roman"/>
          <w:i/>
          <w:sz w:val="24"/>
          <w:szCs w:val="24"/>
        </w:rPr>
        <w:t xml:space="preserve">Количество абонентов </w:t>
      </w:r>
    </w:p>
    <w:tbl>
      <w:tblPr>
        <w:tblW w:w="0" w:type="auto"/>
        <w:tblInd w:w="70" w:type="dxa"/>
        <w:tblLayout w:type="fixed"/>
        <w:tblCellMar>
          <w:left w:w="70" w:type="dxa"/>
          <w:right w:w="70" w:type="dxa"/>
        </w:tblCellMar>
        <w:tblLook w:val="0000"/>
      </w:tblPr>
      <w:tblGrid>
        <w:gridCol w:w="4395"/>
        <w:gridCol w:w="1485"/>
        <w:gridCol w:w="1755"/>
        <w:gridCol w:w="1755"/>
      </w:tblGrid>
      <w:tr w:rsidR="00053577" w:rsidRPr="00401879" w:rsidTr="0064073F">
        <w:trPr>
          <w:cantSplit/>
          <w:trHeight w:val="480"/>
        </w:trPr>
        <w:tc>
          <w:tcPr>
            <w:tcW w:w="439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Количество абонентов  </w:t>
            </w:r>
            <w:r w:rsidRPr="00401879">
              <w:rPr>
                <w:rFonts w:ascii="Times New Roman" w:hAnsi="Times New Roman" w:cs="Times New Roman"/>
                <w:sz w:val="24"/>
                <w:szCs w:val="24"/>
              </w:rPr>
              <w:br/>
              <w:t xml:space="preserve">(на границе балансовой </w:t>
            </w:r>
            <w:r w:rsidRPr="00401879">
              <w:rPr>
                <w:rFonts w:ascii="Times New Roman" w:hAnsi="Times New Roman" w:cs="Times New Roman"/>
                <w:sz w:val="24"/>
                <w:szCs w:val="24"/>
              </w:rPr>
              <w:br/>
              <w:t xml:space="preserve">принадлежности)     </w:t>
            </w:r>
          </w:p>
        </w:tc>
        <w:tc>
          <w:tcPr>
            <w:tcW w:w="148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Жилые дома</w:t>
            </w:r>
            <w:r w:rsidRPr="00401879">
              <w:rPr>
                <w:rFonts w:ascii="Times New Roman" w:hAnsi="Times New Roman" w:cs="Times New Roman"/>
                <w:sz w:val="24"/>
                <w:szCs w:val="24"/>
              </w:rPr>
              <w:br/>
              <w:t xml:space="preserve">жилищного </w:t>
            </w:r>
            <w:r w:rsidRPr="00401879">
              <w:rPr>
                <w:rFonts w:ascii="Times New Roman" w:hAnsi="Times New Roman" w:cs="Times New Roman"/>
                <w:sz w:val="24"/>
                <w:szCs w:val="24"/>
              </w:rPr>
              <w:br/>
              <w:t>фонда, шт.</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Жилые дома </w:t>
            </w:r>
            <w:r w:rsidRPr="00401879">
              <w:rPr>
                <w:rFonts w:ascii="Times New Roman" w:hAnsi="Times New Roman" w:cs="Times New Roman"/>
                <w:sz w:val="24"/>
                <w:szCs w:val="24"/>
              </w:rPr>
              <w:br/>
              <w:t xml:space="preserve">частного  </w:t>
            </w:r>
            <w:r w:rsidRPr="00401879">
              <w:rPr>
                <w:rFonts w:ascii="Times New Roman" w:hAnsi="Times New Roman" w:cs="Times New Roman"/>
                <w:sz w:val="24"/>
                <w:szCs w:val="24"/>
              </w:rPr>
              <w:br/>
              <w:t>сектора, шт.</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Предприятия,</w:t>
            </w:r>
            <w:r w:rsidRPr="00401879">
              <w:rPr>
                <w:rFonts w:ascii="Times New Roman" w:hAnsi="Times New Roman" w:cs="Times New Roman"/>
                <w:sz w:val="24"/>
                <w:szCs w:val="24"/>
              </w:rPr>
              <w:br/>
              <w:t>организации,</w:t>
            </w:r>
            <w:r w:rsidRPr="00401879">
              <w:rPr>
                <w:rFonts w:ascii="Times New Roman" w:hAnsi="Times New Roman" w:cs="Times New Roman"/>
                <w:sz w:val="24"/>
                <w:szCs w:val="24"/>
              </w:rPr>
              <w:br/>
              <w:t xml:space="preserve">шт.     </w:t>
            </w:r>
          </w:p>
        </w:tc>
      </w:tr>
      <w:tr w:rsidR="00053577" w:rsidRPr="00401879" w:rsidTr="0064073F">
        <w:trPr>
          <w:cantSplit/>
          <w:trHeight w:val="240"/>
        </w:trPr>
        <w:tc>
          <w:tcPr>
            <w:tcW w:w="439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Тепловая энергия, всего </w:t>
            </w:r>
          </w:p>
        </w:tc>
        <w:tc>
          <w:tcPr>
            <w:tcW w:w="148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16</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38</w:t>
            </w:r>
          </w:p>
        </w:tc>
      </w:tr>
      <w:tr w:rsidR="00053577" w:rsidRPr="00401879" w:rsidTr="0064073F">
        <w:trPr>
          <w:cantSplit/>
          <w:trHeight w:val="240"/>
        </w:trPr>
        <w:tc>
          <w:tcPr>
            <w:tcW w:w="439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в т.ч. с приборами учета</w:t>
            </w:r>
          </w:p>
        </w:tc>
        <w:tc>
          <w:tcPr>
            <w:tcW w:w="148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r>
    </w:tbl>
    <w:p w:rsidR="00053577" w:rsidRPr="0040187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Плановое потребление тепловой энергии населением на 2016 год составит 5,354тыс. Гкал, 53,8 % от общего полезного отпуска.</w:t>
      </w:r>
    </w:p>
    <w:p w:rsidR="00053577" w:rsidRPr="00401879" w:rsidRDefault="00053577" w:rsidP="00053577">
      <w:pPr>
        <w:autoSpaceDE w:val="0"/>
        <w:autoSpaceDN w:val="0"/>
        <w:adjustRightInd w:val="0"/>
        <w:spacing w:after="0" w:line="240" w:lineRule="auto"/>
        <w:jc w:val="right"/>
        <w:outlineLvl w:val="6"/>
        <w:rPr>
          <w:rFonts w:ascii="Times New Roman" w:hAnsi="Times New Roman"/>
          <w:sz w:val="24"/>
          <w:szCs w:val="24"/>
        </w:rPr>
      </w:pPr>
    </w:p>
    <w:p w:rsidR="00053577" w:rsidRPr="00401879" w:rsidRDefault="00053577" w:rsidP="00053577">
      <w:pPr>
        <w:pStyle w:val="ConsPlusTitle"/>
        <w:widowControl/>
        <w:jc w:val="center"/>
        <w:rPr>
          <w:rFonts w:ascii="Times New Roman" w:hAnsi="Times New Roman" w:cs="Times New Roman"/>
          <w:sz w:val="24"/>
          <w:szCs w:val="24"/>
        </w:rPr>
      </w:pPr>
      <w:r w:rsidRPr="00401879">
        <w:rPr>
          <w:rFonts w:ascii="Times New Roman" w:hAnsi="Times New Roman" w:cs="Times New Roman"/>
          <w:sz w:val="24"/>
          <w:szCs w:val="24"/>
        </w:rPr>
        <w:t>Структура отпуска, потребления тепловой энергии на 2016 год</w:t>
      </w:r>
    </w:p>
    <w:p w:rsidR="00053577" w:rsidRPr="00401879" w:rsidRDefault="00053577" w:rsidP="00053577">
      <w:pPr>
        <w:autoSpaceDE w:val="0"/>
        <w:autoSpaceDN w:val="0"/>
        <w:adjustRightInd w:val="0"/>
        <w:spacing w:after="0" w:line="240" w:lineRule="auto"/>
        <w:jc w:val="right"/>
        <w:rPr>
          <w:rFonts w:ascii="Times New Roman" w:hAnsi="Times New Roman"/>
          <w:sz w:val="24"/>
          <w:szCs w:val="24"/>
        </w:rPr>
      </w:pPr>
    </w:p>
    <w:tbl>
      <w:tblPr>
        <w:tblW w:w="9383" w:type="dxa"/>
        <w:jc w:val="center"/>
        <w:tblInd w:w="-650" w:type="dxa"/>
        <w:tblLayout w:type="fixed"/>
        <w:tblCellMar>
          <w:left w:w="70" w:type="dxa"/>
          <w:right w:w="70" w:type="dxa"/>
        </w:tblCellMar>
        <w:tblLook w:val="0000"/>
      </w:tblPr>
      <w:tblGrid>
        <w:gridCol w:w="1146"/>
        <w:gridCol w:w="425"/>
        <w:gridCol w:w="425"/>
        <w:gridCol w:w="425"/>
        <w:gridCol w:w="426"/>
        <w:gridCol w:w="567"/>
        <w:gridCol w:w="567"/>
        <w:gridCol w:w="567"/>
        <w:gridCol w:w="567"/>
        <w:gridCol w:w="567"/>
        <w:gridCol w:w="715"/>
        <w:gridCol w:w="568"/>
        <w:gridCol w:w="569"/>
        <w:gridCol w:w="617"/>
        <w:gridCol w:w="711"/>
        <w:gridCol w:w="521"/>
      </w:tblGrid>
      <w:tr w:rsidR="00053577" w:rsidRPr="00401879" w:rsidTr="0064073F">
        <w:trPr>
          <w:cantSplit/>
          <w:trHeight w:val="592"/>
          <w:jc w:val="center"/>
        </w:trPr>
        <w:tc>
          <w:tcPr>
            <w:tcW w:w="1146" w:type="dxa"/>
            <w:vMerge w:val="restart"/>
            <w:tcBorders>
              <w:top w:val="single" w:sz="6" w:space="0" w:color="auto"/>
              <w:left w:val="single" w:sz="6" w:space="0" w:color="auto"/>
              <w:bottom w:val="nil"/>
              <w:right w:val="single" w:sz="6" w:space="0" w:color="auto"/>
            </w:tcBorders>
            <w:textDirection w:val="btLr"/>
          </w:tcPr>
          <w:p w:rsidR="00053577" w:rsidRPr="00401879" w:rsidRDefault="00053577" w:rsidP="0064073F">
            <w:pPr>
              <w:pStyle w:val="ConsPlusCell"/>
              <w:widowControl/>
              <w:ind w:right="113"/>
              <w:jc w:val="center"/>
              <w:rPr>
                <w:rFonts w:ascii="Times New Roman" w:hAnsi="Times New Roman" w:cs="Times New Roman"/>
                <w:sz w:val="24"/>
                <w:szCs w:val="24"/>
              </w:rPr>
            </w:pPr>
            <w:r w:rsidRPr="00401879">
              <w:rPr>
                <w:rFonts w:ascii="Times New Roman" w:hAnsi="Times New Roman" w:cs="Times New Roman"/>
                <w:sz w:val="24"/>
                <w:szCs w:val="24"/>
              </w:rPr>
              <w:t xml:space="preserve">Наименование населенного </w:t>
            </w:r>
            <w:r w:rsidRPr="00401879">
              <w:rPr>
                <w:rFonts w:ascii="Times New Roman" w:hAnsi="Times New Roman" w:cs="Times New Roman"/>
                <w:sz w:val="24"/>
                <w:szCs w:val="24"/>
              </w:rPr>
              <w:br/>
              <w:t>пункта</w:t>
            </w:r>
          </w:p>
        </w:tc>
        <w:tc>
          <w:tcPr>
            <w:tcW w:w="425" w:type="dxa"/>
            <w:vMerge w:val="restart"/>
            <w:tcBorders>
              <w:top w:val="single" w:sz="6" w:space="0" w:color="auto"/>
              <w:left w:val="single" w:sz="6" w:space="0" w:color="auto"/>
              <w:bottom w:val="nil"/>
              <w:right w:val="single" w:sz="6" w:space="0" w:color="auto"/>
            </w:tcBorders>
            <w:textDirection w:val="btLr"/>
          </w:tcPr>
          <w:p w:rsidR="00053577" w:rsidRPr="00401879" w:rsidRDefault="00053577" w:rsidP="0064073F">
            <w:pPr>
              <w:pStyle w:val="ConsPlusCell"/>
              <w:widowControl/>
              <w:ind w:right="113"/>
              <w:jc w:val="center"/>
              <w:rPr>
                <w:rFonts w:ascii="Times New Roman" w:hAnsi="Times New Roman" w:cs="Times New Roman"/>
                <w:sz w:val="24"/>
                <w:szCs w:val="24"/>
              </w:rPr>
            </w:pPr>
            <w:r w:rsidRPr="00401879">
              <w:rPr>
                <w:rFonts w:ascii="Times New Roman" w:hAnsi="Times New Roman" w:cs="Times New Roman"/>
                <w:sz w:val="24"/>
                <w:szCs w:val="24"/>
              </w:rPr>
              <w:t>Наименование системы теплоснабжения</w:t>
            </w:r>
          </w:p>
        </w:tc>
        <w:tc>
          <w:tcPr>
            <w:tcW w:w="425" w:type="dxa"/>
            <w:vMerge w:val="restart"/>
            <w:tcBorders>
              <w:top w:val="single" w:sz="6" w:space="0" w:color="auto"/>
              <w:left w:val="single" w:sz="6" w:space="0" w:color="auto"/>
              <w:bottom w:val="nil"/>
              <w:right w:val="single" w:sz="6" w:space="0" w:color="auto"/>
            </w:tcBorders>
            <w:textDirection w:val="btLr"/>
          </w:tcPr>
          <w:p w:rsidR="00053577" w:rsidRPr="00401879" w:rsidRDefault="00053577" w:rsidP="0064073F">
            <w:pPr>
              <w:pStyle w:val="ConsPlusCell"/>
              <w:widowControl/>
              <w:ind w:right="113"/>
              <w:jc w:val="center"/>
              <w:rPr>
                <w:rFonts w:ascii="Times New Roman" w:hAnsi="Times New Roman" w:cs="Times New Roman"/>
                <w:sz w:val="24"/>
                <w:szCs w:val="24"/>
              </w:rPr>
            </w:pPr>
            <w:r w:rsidRPr="00401879">
              <w:rPr>
                <w:rFonts w:ascii="Times New Roman" w:hAnsi="Times New Roman" w:cs="Times New Roman"/>
                <w:sz w:val="24"/>
                <w:szCs w:val="24"/>
              </w:rPr>
              <w:t>Тип системы  теплоснабжения</w:t>
            </w:r>
          </w:p>
        </w:tc>
        <w:tc>
          <w:tcPr>
            <w:tcW w:w="425" w:type="dxa"/>
            <w:vMerge w:val="restart"/>
            <w:tcBorders>
              <w:top w:val="single" w:sz="6" w:space="0" w:color="auto"/>
              <w:left w:val="single" w:sz="6" w:space="0" w:color="auto"/>
              <w:bottom w:val="nil"/>
              <w:right w:val="single" w:sz="6" w:space="0" w:color="auto"/>
            </w:tcBorders>
            <w:textDirection w:val="btLr"/>
          </w:tcPr>
          <w:p w:rsidR="00053577" w:rsidRPr="00401879" w:rsidRDefault="00053577" w:rsidP="0064073F">
            <w:pPr>
              <w:pStyle w:val="ConsPlusCell"/>
              <w:widowControl/>
              <w:ind w:right="113"/>
              <w:jc w:val="center"/>
              <w:rPr>
                <w:rFonts w:ascii="Times New Roman" w:hAnsi="Times New Roman" w:cs="Times New Roman"/>
                <w:sz w:val="24"/>
                <w:szCs w:val="24"/>
              </w:rPr>
            </w:pPr>
            <w:r w:rsidRPr="00401879">
              <w:rPr>
                <w:rFonts w:ascii="Times New Roman" w:hAnsi="Times New Roman" w:cs="Times New Roman"/>
                <w:sz w:val="24"/>
                <w:szCs w:val="24"/>
              </w:rPr>
              <w:t>Тип теплоносителя, его параметры</w:t>
            </w:r>
          </w:p>
        </w:tc>
        <w:tc>
          <w:tcPr>
            <w:tcW w:w="3261" w:type="dxa"/>
            <w:gridSpan w:val="6"/>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Отпуск тепловой энергии в сеть, тыс. Гкал </w:t>
            </w:r>
          </w:p>
        </w:tc>
        <w:tc>
          <w:tcPr>
            <w:tcW w:w="3701" w:type="dxa"/>
            <w:gridSpan w:val="6"/>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Отпуск тепловой энергии из сети (потребителям),</w:t>
            </w:r>
            <w:r w:rsidRPr="00401879">
              <w:rPr>
                <w:rFonts w:ascii="Times New Roman" w:hAnsi="Times New Roman" w:cs="Times New Roman"/>
                <w:sz w:val="24"/>
                <w:szCs w:val="24"/>
              </w:rPr>
              <w:br/>
              <w:t>тыс. Гкал</w:t>
            </w:r>
          </w:p>
        </w:tc>
      </w:tr>
      <w:tr w:rsidR="00053577" w:rsidRPr="00401879" w:rsidTr="0064073F">
        <w:trPr>
          <w:cantSplit/>
          <w:trHeight w:val="790"/>
          <w:jc w:val="center"/>
        </w:trPr>
        <w:tc>
          <w:tcPr>
            <w:tcW w:w="1146" w:type="dxa"/>
            <w:vMerge/>
            <w:tcBorders>
              <w:top w:val="nil"/>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1560"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 собственных источников </w:t>
            </w:r>
          </w:p>
        </w:tc>
        <w:tc>
          <w:tcPr>
            <w:tcW w:w="1701"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 других производителей и смежных сетей </w:t>
            </w:r>
          </w:p>
        </w:tc>
        <w:tc>
          <w:tcPr>
            <w:tcW w:w="1852"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 собственных источников  </w:t>
            </w:r>
          </w:p>
        </w:tc>
        <w:tc>
          <w:tcPr>
            <w:tcW w:w="1849"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 других производителей и смежных сетей </w:t>
            </w:r>
          </w:p>
        </w:tc>
      </w:tr>
      <w:tr w:rsidR="00053577" w:rsidRPr="00401879" w:rsidTr="0064073F">
        <w:trPr>
          <w:cantSplit/>
          <w:trHeight w:val="3360"/>
          <w:jc w:val="center"/>
        </w:trPr>
        <w:tc>
          <w:tcPr>
            <w:tcW w:w="1146" w:type="dxa"/>
            <w:vMerge/>
            <w:tcBorders>
              <w:top w:val="nil"/>
              <w:left w:val="single" w:sz="6" w:space="0" w:color="auto"/>
              <w:bottom w:val="single" w:sz="4"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single" w:sz="4"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single" w:sz="4"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single" w:sz="4"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603" w:right="113"/>
              <w:rPr>
                <w:rFonts w:ascii="Times New Roman" w:hAnsi="Times New Roman" w:cs="Times New Roman"/>
                <w:sz w:val="24"/>
                <w:szCs w:val="24"/>
              </w:rPr>
            </w:pPr>
            <w:r w:rsidRPr="00401879">
              <w:rPr>
                <w:rFonts w:ascii="Times New Roman" w:hAnsi="Times New Roman" w:cs="Times New Roman"/>
                <w:sz w:val="24"/>
                <w:szCs w:val="24"/>
              </w:rPr>
              <w:t xml:space="preserve">базовый период </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 xml:space="preserve">утвержденный период </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383" w:right="113"/>
              <w:rPr>
                <w:rFonts w:ascii="Times New Roman" w:hAnsi="Times New Roman" w:cs="Times New Roman"/>
                <w:sz w:val="24"/>
                <w:szCs w:val="24"/>
              </w:rPr>
            </w:pPr>
            <w:r w:rsidRPr="00401879">
              <w:rPr>
                <w:rFonts w:ascii="Times New Roman" w:hAnsi="Times New Roman" w:cs="Times New Roman"/>
                <w:sz w:val="24"/>
                <w:szCs w:val="24"/>
              </w:rPr>
              <w:t>период  егулирования</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603" w:right="113"/>
              <w:rPr>
                <w:rFonts w:ascii="Times New Roman" w:hAnsi="Times New Roman" w:cs="Times New Roman"/>
                <w:sz w:val="24"/>
                <w:szCs w:val="24"/>
              </w:rPr>
            </w:pPr>
            <w:r w:rsidRPr="00401879">
              <w:rPr>
                <w:rFonts w:ascii="Times New Roman" w:hAnsi="Times New Roman" w:cs="Times New Roman"/>
                <w:sz w:val="24"/>
                <w:szCs w:val="24"/>
              </w:rPr>
              <w:t xml:space="preserve">базовый период </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 xml:space="preserve">утвержденный период </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период  егулирования</w:t>
            </w:r>
          </w:p>
        </w:tc>
        <w:tc>
          <w:tcPr>
            <w:tcW w:w="715"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 xml:space="preserve">базовый период </w:t>
            </w:r>
          </w:p>
        </w:tc>
        <w:tc>
          <w:tcPr>
            <w:tcW w:w="568"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 xml:space="preserve">утвержденный период </w:t>
            </w:r>
          </w:p>
        </w:tc>
        <w:tc>
          <w:tcPr>
            <w:tcW w:w="569"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период  егулирования</w:t>
            </w:r>
          </w:p>
        </w:tc>
        <w:tc>
          <w:tcPr>
            <w:tcW w:w="61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603" w:right="113"/>
              <w:rPr>
                <w:rFonts w:ascii="Times New Roman" w:hAnsi="Times New Roman" w:cs="Times New Roman"/>
                <w:sz w:val="24"/>
                <w:szCs w:val="24"/>
              </w:rPr>
            </w:pPr>
            <w:r w:rsidRPr="00401879">
              <w:rPr>
                <w:rFonts w:ascii="Times New Roman" w:hAnsi="Times New Roman" w:cs="Times New Roman"/>
                <w:sz w:val="24"/>
                <w:szCs w:val="24"/>
              </w:rPr>
              <w:t xml:space="preserve">базовый период </w:t>
            </w:r>
          </w:p>
        </w:tc>
        <w:tc>
          <w:tcPr>
            <w:tcW w:w="711"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43" w:right="113"/>
              <w:rPr>
                <w:rFonts w:ascii="Times New Roman" w:hAnsi="Times New Roman" w:cs="Times New Roman"/>
                <w:sz w:val="24"/>
                <w:szCs w:val="24"/>
              </w:rPr>
            </w:pPr>
            <w:r w:rsidRPr="00401879">
              <w:rPr>
                <w:rFonts w:ascii="Times New Roman" w:hAnsi="Times New Roman" w:cs="Times New Roman"/>
                <w:sz w:val="24"/>
                <w:szCs w:val="24"/>
              </w:rPr>
              <w:t xml:space="preserve">утвержденный период </w:t>
            </w:r>
          </w:p>
        </w:tc>
        <w:tc>
          <w:tcPr>
            <w:tcW w:w="521"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603" w:right="113"/>
              <w:rPr>
                <w:rFonts w:ascii="Times New Roman" w:hAnsi="Times New Roman" w:cs="Times New Roman"/>
                <w:sz w:val="24"/>
                <w:szCs w:val="24"/>
              </w:rPr>
            </w:pPr>
            <w:r w:rsidRPr="00401879">
              <w:rPr>
                <w:rFonts w:ascii="Times New Roman" w:hAnsi="Times New Roman" w:cs="Times New Roman"/>
                <w:sz w:val="24"/>
                <w:szCs w:val="24"/>
              </w:rPr>
              <w:t>период  егулирования</w:t>
            </w:r>
          </w:p>
        </w:tc>
      </w:tr>
      <w:tr w:rsidR="00053577" w:rsidRPr="00401879" w:rsidTr="0064073F">
        <w:trPr>
          <w:cantSplit/>
          <w:trHeight w:val="1216"/>
          <w:jc w:val="center"/>
        </w:trPr>
        <w:tc>
          <w:tcPr>
            <w:tcW w:w="1146" w:type="dxa"/>
            <w:tcBorders>
              <w:top w:val="single" w:sz="4"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ind w:left="113" w:right="113"/>
              <w:jc w:val="center"/>
              <w:rPr>
                <w:rFonts w:ascii="Times New Roman" w:hAnsi="Times New Roman" w:cs="Times New Roman"/>
                <w:sz w:val="24"/>
                <w:szCs w:val="24"/>
              </w:rPr>
            </w:pPr>
          </w:p>
          <w:p w:rsidR="00053577" w:rsidRPr="00401879" w:rsidRDefault="00053577" w:rsidP="0064073F">
            <w:pPr>
              <w:rPr>
                <w:rFonts w:ascii="Times New Roman" w:hAnsi="Times New Roman"/>
                <w:sz w:val="24"/>
                <w:szCs w:val="24"/>
              </w:rPr>
            </w:pPr>
            <w:r w:rsidRPr="00401879">
              <w:rPr>
                <w:rFonts w:ascii="Times New Roman" w:hAnsi="Times New Roman"/>
                <w:sz w:val="24"/>
                <w:szCs w:val="24"/>
              </w:rPr>
              <w:t>п.Копьево</w:t>
            </w:r>
          </w:p>
        </w:tc>
        <w:tc>
          <w:tcPr>
            <w:tcW w:w="425" w:type="dxa"/>
            <w:tcBorders>
              <w:top w:val="single" w:sz="4"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p>
        </w:tc>
        <w:tc>
          <w:tcPr>
            <w:tcW w:w="425" w:type="dxa"/>
            <w:tcBorders>
              <w:top w:val="single" w:sz="4"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p>
        </w:tc>
        <w:tc>
          <w:tcPr>
            <w:tcW w:w="425" w:type="dxa"/>
            <w:tcBorders>
              <w:top w:val="single" w:sz="4"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p>
        </w:tc>
        <w:tc>
          <w:tcPr>
            <w:tcW w:w="426"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9498,9</w:t>
            </w: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9790,1</w:t>
            </w: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9957,4</w:t>
            </w: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715"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9177,7</w:t>
            </w:r>
          </w:p>
        </w:tc>
        <w:tc>
          <w:tcPr>
            <w:tcW w:w="568"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9376,4</w:t>
            </w:r>
          </w:p>
        </w:tc>
        <w:tc>
          <w:tcPr>
            <w:tcW w:w="569"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9366,7</w:t>
            </w:r>
          </w:p>
        </w:tc>
        <w:tc>
          <w:tcPr>
            <w:tcW w:w="61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711"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521"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r>
    </w:tbl>
    <w:p w:rsidR="00053577" w:rsidRPr="00401879" w:rsidRDefault="00053577" w:rsidP="00053577">
      <w:pPr>
        <w:autoSpaceDE w:val="0"/>
        <w:autoSpaceDN w:val="0"/>
        <w:adjustRightInd w:val="0"/>
        <w:spacing w:after="0" w:line="240" w:lineRule="auto"/>
        <w:jc w:val="both"/>
        <w:rPr>
          <w:rFonts w:ascii="Times New Roman" w:hAnsi="Times New Roman"/>
          <w:sz w:val="24"/>
          <w:szCs w:val="24"/>
        </w:rPr>
      </w:pPr>
    </w:p>
    <w:p w:rsidR="00053577" w:rsidRPr="00401879" w:rsidRDefault="00053577" w:rsidP="00053577">
      <w:pPr>
        <w:pStyle w:val="ConsPlusTitle"/>
        <w:widowControl/>
        <w:jc w:val="center"/>
        <w:rPr>
          <w:rFonts w:ascii="Times New Roman" w:hAnsi="Times New Roman" w:cs="Times New Roman"/>
          <w:sz w:val="24"/>
          <w:szCs w:val="24"/>
        </w:rPr>
      </w:pPr>
      <w:r w:rsidRPr="00401879">
        <w:rPr>
          <w:rFonts w:ascii="Times New Roman" w:hAnsi="Times New Roman" w:cs="Times New Roman"/>
          <w:sz w:val="24"/>
          <w:szCs w:val="24"/>
        </w:rPr>
        <w:t xml:space="preserve">Реестр отпуска и реализации тепловой энергии по заключенным договорам </w:t>
      </w:r>
    </w:p>
    <w:p w:rsidR="00053577" w:rsidRPr="00401879" w:rsidRDefault="00053577" w:rsidP="00053577">
      <w:pPr>
        <w:pStyle w:val="ConsPlusTitle"/>
        <w:widowControl/>
        <w:jc w:val="center"/>
        <w:rPr>
          <w:rFonts w:ascii="Times New Roman" w:hAnsi="Times New Roman" w:cs="Times New Roman"/>
          <w:sz w:val="24"/>
          <w:szCs w:val="24"/>
        </w:rPr>
      </w:pPr>
    </w:p>
    <w:tbl>
      <w:tblPr>
        <w:tblW w:w="10085" w:type="dxa"/>
        <w:jc w:val="center"/>
        <w:tblInd w:w="-1010" w:type="dxa"/>
        <w:tblLayout w:type="fixed"/>
        <w:tblCellMar>
          <w:left w:w="70" w:type="dxa"/>
          <w:right w:w="70" w:type="dxa"/>
        </w:tblCellMar>
        <w:tblLook w:val="0000"/>
      </w:tblPr>
      <w:tblGrid>
        <w:gridCol w:w="2069"/>
        <w:gridCol w:w="990"/>
        <w:gridCol w:w="690"/>
        <w:gridCol w:w="900"/>
        <w:gridCol w:w="990"/>
        <w:gridCol w:w="850"/>
        <w:gridCol w:w="914"/>
        <w:gridCol w:w="946"/>
        <w:gridCol w:w="746"/>
        <w:gridCol w:w="990"/>
      </w:tblGrid>
      <w:tr w:rsidR="00053577" w:rsidRPr="00401879" w:rsidTr="0064073F">
        <w:trPr>
          <w:cantSplit/>
          <w:trHeight w:val="600"/>
          <w:jc w:val="center"/>
        </w:trPr>
        <w:tc>
          <w:tcPr>
            <w:tcW w:w="2069" w:type="dxa"/>
            <w:vMerge w:val="restart"/>
            <w:tcBorders>
              <w:top w:val="single" w:sz="6" w:space="0" w:color="auto"/>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Наименование  </w:t>
            </w:r>
          </w:p>
        </w:tc>
        <w:tc>
          <w:tcPr>
            <w:tcW w:w="2580"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4 г"/>
              </w:smartTagPr>
              <w:r w:rsidRPr="00401879">
                <w:rPr>
                  <w:rFonts w:ascii="Times New Roman" w:hAnsi="Times New Roman" w:cs="Times New Roman"/>
                  <w:sz w:val="24"/>
                  <w:szCs w:val="24"/>
                </w:rPr>
                <w:t>2014 г</w:t>
              </w:r>
            </w:smartTag>
            <w:r w:rsidRPr="00401879">
              <w:rPr>
                <w:rFonts w:ascii="Times New Roman" w:hAnsi="Times New Roman" w:cs="Times New Roman"/>
                <w:sz w:val="24"/>
                <w:szCs w:val="24"/>
              </w:rPr>
              <w:t>. (факт)</w:t>
            </w:r>
          </w:p>
        </w:tc>
        <w:tc>
          <w:tcPr>
            <w:tcW w:w="2754"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5 г"/>
              </w:smartTagPr>
              <w:r w:rsidRPr="00401879">
                <w:rPr>
                  <w:rFonts w:ascii="Times New Roman" w:hAnsi="Times New Roman" w:cs="Times New Roman"/>
                  <w:sz w:val="24"/>
                  <w:szCs w:val="24"/>
                </w:rPr>
                <w:t>2015 г</w:t>
              </w:r>
            </w:smartTag>
            <w:r w:rsidRPr="00401879">
              <w:rPr>
                <w:rFonts w:ascii="Times New Roman" w:hAnsi="Times New Roman" w:cs="Times New Roman"/>
                <w:sz w:val="24"/>
                <w:szCs w:val="24"/>
              </w:rPr>
              <w:t>. (факт)</w:t>
            </w:r>
          </w:p>
        </w:tc>
        <w:tc>
          <w:tcPr>
            <w:tcW w:w="2682"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2016г.(ожидаем)     </w:t>
            </w:r>
          </w:p>
        </w:tc>
      </w:tr>
      <w:tr w:rsidR="00053577" w:rsidRPr="00401879" w:rsidTr="0064073F">
        <w:trPr>
          <w:cantSplit/>
          <w:trHeight w:val="1396"/>
          <w:jc w:val="center"/>
        </w:trPr>
        <w:tc>
          <w:tcPr>
            <w:tcW w:w="2069" w:type="dxa"/>
            <w:vMerge/>
            <w:tcBorders>
              <w:top w:val="nil"/>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Отопление</w:t>
            </w:r>
          </w:p>
        </w:tc>
        <w:tc>
          <w:tcPr>
            <w:tcW w:w="69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ГВС</w:t>
            </w:r>
          </w:p>
        </w:tc>
        <w:tc>
          <w:tcPr>
            <w:tcW w:w="90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Итого</w:t>
            </w:r>
          </w:p>
        </w:tc>
        <w:tc>
          <w:tcPr>
            <w:tcW w:w="99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Отопление</w:t>
            </w:r>
          </w:p>
        </w:tc>
        <w:tc>
          <w:tcPr>
            <w:tcW w:w="85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ГВС</w:t>
            </w:r>
          </w:p>
        </w:tc>
        <w:tc>
          <w:tcPr>
            <w:tcW w:w="914"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Итого</w:t>
            </w:r>
          </w:p>
        </w:tc>
        <w:tc>
          <w:tcPr>
            <w:tcW w:w="946"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Отопление</w:t>
            </w:r>
          </w:p>
        </w:tc>
        <w:tc>
          <w:tcPr>
            <w:tcW w:w="746"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ГВС</w:t>
            </w:r>
          </w:p>
        </w:tc>
        <w:tc>
          <w:tcPr>
            <w:tcW w:w="99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Итого</w:t>
            </w:r>
          </w:p>
        </w:tc>
      </w:tr>
      <w:tr w:rsidR="00053577" w:rsidRPr="00401879" w:rsidTr="0064073F">
        <w:trPr>
          <w:cantSplit/>
          <w:trHeight w:val="196"/>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Отпущено всего, Гкал</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9441,7</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57,2</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9498,9</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9752,84</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37,26</w:t>
            </w: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9790,1</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9922,7</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34,7</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r>
      <w:tr w:rsidR="00053577" w:rsidRPr="00401879" w:rsidTr="0064073F">
        <w:trPr>
          <w:cantSplit/>
          <w:trHeight w:val="24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Потери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228,7</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228,7</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590,6</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590,6</w:t>
            </w:r>
          </w:p>
        </w:tc>
      </w:tr>
      <w:tr w:rsidR="00053577" w:rsidRPr="00401879" w:rsidTr="0064073F">
        <w:trPr>
          <w:cantSplit/>
          <w:trHeight w:val="307"/>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Полезный отпуск, всего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9120,5</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57,2</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9177,7</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9339,14</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37,26</w:t>
            </w: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9376,4</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9332</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34,7</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r>
      <w:tr w:rsidR="00053577" w:rsidRPr="00401879" w:rsidTr="0064073F">
        <w:trPr>
          <w:cantSplit/>
          <w:trHeight w:val="282"/>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Бюджет. предприятия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2299,3</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2299,3</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2533,6</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2533,6</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2722</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2722</w:t>
            </w:r>
          </w:p>
        </w:tc>
      </w:tr>
      <w:tr w:rsidR="00053577" w:rsidRPr="00401879" w:rsidTr="0064073F">
        <w:trPr>
          <w:cantSplit/>
          <w:trHeight w:val="36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Муниципальный  </w:t>
            </w:r>
            <w:r w:rsidRPr="00401879">
              <w:rPr>
                <w:rFonts w:ascii="Times New Roman" w:hAnsi="Times New Roman" w:cs="Times New Roman"/>
                <w:sz w:val="24"/>
                <w:szCs w:val="24"/>
              </w:rPr>
              <w:br/>
              <w:t xml:space="preserve">жилой фонд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53"/>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в т.ч. население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5648,9</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57,2</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5706,1</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5275,64</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37,26</w:t>
            </w: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5312,9</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5407,8</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34,7</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5442</w:t>
            </w:r>
          </w:p>
        </w:tc>
      </w:tr>
      <w:tr w:rsidR="00053577" w:rsidRPr="00401879" w:rsidTr="0064073F">
        <w:trPr>
          <w:cantSplit/>
          <w:trHeight w:val="36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Муниципальные  </w:t>
            </w:r>
            <w:r w:rsidRPr="00401879">
              <w:rPr>
                <w:rFonts w:ascii="Times New Roman" w:hAnsi="Times New Roman" w:cs="Times New Roman"/>
                <w:sz w:val="24"/>
                <w:szCs w:val="24"/>
              </w:rPr>
              <w:br/>
              <w:t xml:space="preserve">предприятия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Прочие потребители</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1172,3</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1172,3</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1529,9</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1529,9</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1202,5</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1202,5</w:t>
            </w:r>
          </w:p>
        </w:tc>
      </w:tr>
      <w:tr w:rsidR="00053577" w:rsidRPr="00401879" w:rsidTr="0064073F">
        <w:trPr>
          <w:cantSplit/>
          <w:trHeight w:val="187"/>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Гаражные кооперативы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48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Обществ. религиоз.      </w:t>
            </w:r>
            <w:r w:rsidRPr="00401879">
              <w:rPr>
                <w:rFonts w:ascii="Times New Roman" w:hAnsi="Times New Roman" w:cs="Times New Roman"/>
                <w:sz w:val="24"/>
                <w:szCs w:val="24"/>
              </w:rPr>
              <w:br/>
              <w:t xml:space="preserve">организации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60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Собственные нужды          </w:t>
            </w:r>
            <w:r w:rsidRPr="00401879">
              <w:rPr>
                <w:rFonts w:ascii="Times New Roman" w:hAnsi="Times New Roman" w:cs="Times New Roman"/>
                <w:sz w:val="24"/>
                <w:szCs w:val="24"/>
              </w:rPr>
              <w:br/>
              <w:t xml:space="preserve">предприятия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321,2</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321,2</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185</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185</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r>
    </w:tbl>
    <w:p w:rsidR="00053577" w:rsidRPr="0040187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E5B94" w:rsidRDefault="000E5B94" w:rsidP="00053577">
      <w:pPr>
        <w:pStyle w:val="ConsPlusTitle"/>
        <w:widowControl/>
        <w:jc w:val="center"/>
        <w:rPr>
          <w:rFonts w:ascii="Times New Roman" w:hAnsi="Times New Roman" w:cs="Times New Roman"/>
          <w:sz w:val="24"/>
          <w:szCs w:val="24"/>
        </w:rPr>
      </w:pPr>
    </w:p>
    <w:p w:rsidR="00053577" w:rsidRPr="00401879" w:rsidRDefault="00053577" w:rsidP="00053577">
      <w:pPr>
        <w:pStyle w:val="ConsPlusTitle"/>
        <w:widowControl/>
        <w:jc w:val="center"/>
        <w:rPr>
          <w:rFonts w:ascii="Times New Roman" w:hAnsi="Times New Roman" w:cs="Times New Roman"/>
          <w:sz w:val="24"/>
          <w:szCs w:val="24"/>
        </w:rPr>
      </w:pPr>
      <w:r w:rsidRPr="00401879">
        <w:rPr>
          <w:rFonts w:ascii="Times New Roman" w:hAnsi="Times New Roman" w:cs="Times New Roman"/>
          <w:sz w:val="24"/>
          <w:szCs w:val="24"/>
        </w:rPr>
        <w:t xml:space="preserve">Тепловые нагрузки жилищно-коммунального сектора </w:t>
      </w:r>
    </w:p>
    <w:p w:rsidR="00053577" w:rsidRPr="00401879" w:rsidRDefault="00053577" w:rsidP="00053577">
      <w:pPr>
        <w:pStyle w:val="ConsPlusTitle"/>
        <w:widowControl/>
        <w:jc w:val="center"/>
        <w:rPr>
          <w:rFonts w:ascii="Times New Roman" w:hAnsi="Times New Roman" w:cs="Times New Roman"/>
          <w:sz w:val="24"/>
          <w:szCs w:val="24"/>
        </w:rPr>
      </w:pPr>
      <w:r w:rsidRPr="00401879">
        <w:rPr>
          <w:rFonts w:ascii="Times New Roman" w:hAnsi="Times New Roman" w:cs="Times New Roman"/>
          <w:sz w:val="24"/>
          <w:szCs w:val="24"/>
        </w:rPr>
        <w:t xml:space="preserve">муниципального образования Копьевский поссовет  </w:t>
      </w:r>
    </w:p>
    <w:p w:rsidR="00053577" w:rsidRPr="00401879" w:rsidRDefault="00053577" w:rsidP="00053577">
      <w:pPr>
        <w:autoSpaceDE w:val="0"/>
        <w:autoSpaceDN w:val="0"/>
        <w:adjustRightInd w:val="0"/>
        <w:spacing w:after="0" w:line="240" w:lineRule="auto"/>
        <w:jc w:val="center"/>
        <w:rPr>
          <w:rFonts w:ascii="Times New Roman" w:hAnsi="Times New Roman"/>
          <w:b/>
          <w:sz w:val="24"/>
          <w:szCs w:val="24"/>
        </w:rPr>
      </w:pPr>
    </w:p>
    <w:tbl>
      <w:tblPr>
        <w:tblW w:w="7940" w:type="dxa"/>
        <w:jc w:val="center"/>
        <w:tblInd w:w="70" w:type="dxa"/>
        <w:tblLayout w:type="fixed"/>
        <w:tblCellMar>
          <w:left w:w="70" w:type="dxa"/>
          <w:right w:w="70" w:type="dxa"/>
        </w:tblCellMar>
        <w:tblLook w:val="0000"/>
      </w:tblPr>
      <w:tblGrid>
        <w:gridCol w:w="4538"/>
        <w:gridCol w:w="1323"/>
        <w:gridCol w:w="2079"/>
      </w:tblGrid>
      <w:tr w:rsidR="00053577" w:rsidRPr="00401879" w:rsidTr="0064073F">
        <w:trPr>
          <w:cantSplit/>
          <w:trHeight w:val="36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Показатели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Ед. изм.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Расчетный срок  </w:t>
            </w:r>
            <w:r w:rsidRPr="00401879">
              <w:rPr>
                <w:rFonts w:ascii="Times New Roman" w:hAnsi="Times New Roman" w:cs="Times New Roman"/>
                <w:sz w:val="24"/>
                <w:szCs w:val="24"/>
              </w:rPr>
              <w:br/>
              <w:t>(2016 - 2026 г.г.)</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Численность населения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чел.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0,6</w:t>
            </w:r>
          </w:p>
        </w:tc>
      </w:tr>
      <w:tr w:rsidR="00053577" w:rsidRPr="00401879" w:rsidTr="0064073F">
        <w:trPr>
          <w:cantSplit/>
          <w:trHeight w:val="217"/>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2. Общая площадь жилых зданий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16,729</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в т.ч. существующих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16,729</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4,477</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6,969</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5,283</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новых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141"/>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Максимальный тепловой поток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4,588</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lastRenderedPageBreak/>
              <w:t xml:space="preserve">Отопление жилых зданий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в т.ч. существующих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0,78</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0,86</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0,63</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новых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36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Отопление общественной     застройки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2,318</w:t>
            </w:r>
          </w:p>
        </w:tc>
      </w:tr>
      <w:tr w:rsidR="00053577" w:rsidRPr="00401879" w:rsidTr="0064073F">
        <w:trPr>
          <w:cantSplit/>
          <w:trHeight w:val="36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Вентиляция общественной    застройки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Горячее водоснабжение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bl>
    <w:p w:rsidR="00053577" w:rsidRPr="00401879" w:rsidRDefault="00053577" w:rsidP="00053577">
      <w:pPr>
        <w:autoSpaceDE w:val="0"/>
        <w:autoSpaceDN w:val="0"/>
        <w:adjustRightInd w:val="0"/>
        <w:spacing w:after="0" w:line="240" w:lineRule="auto"/>
        <w:jc w:val="both"/>
        <w:rPr>
          <w:rFonts w:ascii="Times New Roman" w:hAnsi="Times New Roman"/>
          <w:sz w:val="24"/>
          <w:szCs w:val="24"/>
        </w:rPr>
      </w:pPr>
      <w:r w:rsidRPr="00401879">
        <w:rPr>
          <w:rFonts w:ascii="Times New Roman" w:hAnsi="Times New Roman"/>
          <w:sz w:val="24"/>
          <w:szCs w:val="24"/>
        </w:rPr>
        <w:t xml:space="preserve">Суммарная тепловая нагрузка муниципального образования Копьевский поссовет составит 4,588 МВт </w:t>
      </w:r>
    </w:p>
    <w:p w:rsidR="00053577" w:rsidRPr="0040187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401879" w:rsidRDefault="00053577" w:rsidP="00053577">
      <w:pPr>
        <w:pStyle w:val="ConsPlusTitle"/>
        <w:widowControl/>
        <w:outlineLvl w:val="5"/>
        <w:rPr>
          <w:rFonts w:ascii="Times New Roman" w:hAnsi="Times New Roman" w:cs="Times New Roman"/>
          <w:i/>
          <w:sz w:val="24"/>
          <w:szCs w:val="24"/>
        </w:rPr>
      </w:pPr>
      <w:r w:rsidRPr="00401879">
        <w:rPr>
          <w:rFonts w:ascii="Times New Roman" w:hAnsi="Times New Roman" w:cs="Times New Roman"/>
          <w:i/>
          <w:sz w:val="24"/>
          <w:szCs w:val="24"/>
        </w:rPr>
        <w:t>Тепловой баланс системы</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Основными производственными показателями работы системы теплоснабжения на 2016 год являются:</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установленная мощность – 6,4Гкал/ч;</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присоединенная нагрузка – 3,945 Гкал/ч;</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производство тепловой энергии – 9,9574 тыс. Гкал;</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потери тепловой энергии. – 0,5906тыс. Гкал;</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полезный отпуск – 9,3667тыс. Гкал.</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Полезный отпуск населению формируется по утвержденным нормативам потребления тепловой энергии.</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В соответствии с Решением Совета депутатов №</w:t>
      </w:r>
      <w:r>
        <w:rPr>
          <w:rFonts w:ascii="Times New Roman" w:hAnsi="Times New Roman"/>
          <w:sz w:val="24"/>
          <w:szCs w:val="24"/>
        </w:rPr>
        <w:t xml:space="preserve"> </w:t>
      </w:r>
      <w:r w:rsidRPr="00401879">
        <w:rPr>
          <w:rFonts w:ascii="Times New Roman" w:hAnsi="Times New Roman"/>
          <w:sz w:val="24"/>
          <w:szCs w:val="24"/>
        </w:rPr>
        <w:t>55/30 от 26 ноября 2009г. нормативы потребления установлены в размере:</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 xml:space="preserve">тепловая энергия на отопление 0,04 Гкал/кв. м в месяц (0,32 Гкал/кв. м в год) или 5,76 Гкал в год на человека (при нормативной жилищной обеспеченности </w:t>
      </w:r>
      <w:smartTag w:uri="urn:schemas-microsoft-com:office:smarttags" w:element="metricconverter">
        <w:smartTagPr>
          <w:attr w:name="ProductID" w:val="18 кв. м"/>
        </w:smartTagPr>
        <w:r w:rsidRPr="00401879">
          <w:rPr>
            <w:rFonts w:ascii="Times New Roman" w:hAnsi="Times New Roman"/>
            <w:sz w:val="24"/>
            <w:szCs w:val="24"/>
          </w:rPr>
          <w:t>18 кв. м</w:t>
        </w:r>
      </w:smartTag>
      <w:r w:rsidRPr="00401879">
        <w:rPr>
          <w:rFonts w:ascii="Times New Roman" w:hAnsi="Times New Roman"/>
          <w:sz w:val="24"/>
          <w:szCs w:val="24"/>
        </w:rPr>
        <w:t>);</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тепловая энергия на горячее водоснабжение - 0,176 Гкал на 1 чел. в месяц, или 1,405 Гкал на 1 чел. в год.</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Суммарный норматив потребления тепловой энергии на отопление и ГВС для населения муниципального образования Копьевский поссовет составляет 7,165 Гкал в год на человека.</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Реализация тепловой энергии населению, по утвержденным в муниципального образования Копьевский поссовет нормативам потребления, должна составлять 5,4 тыс. Гкал в год на период до 2026 года.</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 xml:space="preserve">Фактическая реализация тепловой энергии населению в 2014-2015 гг. составила 5,6 тыс. Гкал за год, что немного выше расчетного объему реализации в связи с продлением отопительного сезона. </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 xml:space="preserve">Для прочих потребителей объем реализации услуг теплоснабжения будет принят на весь срок реализации проекта в размере 1,2 тыс. Гкал. </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 xml:space="preserve">Расчет тепловых потерь выполнен на основании положений Порядка расчета и обоснования в сетях теплоснабжения нормативов технологических потерь при передаче тепловой энергии, утвержденного </w:t>
      </w:r>
      <w:hyperlink r:id="rId12" w:history="1">
        <w:r w:rsidRPr="00401879">
          <w:rPr>
            <w:rFonts w:ascii="Times New Roman" w:hAnsi="Times New Roman"/>
            <w:sz w:val="24"/>
            <w:szCs w:val="24"/>
          </w:rPr>
          <w:t>приказом</w:t>
        </w:r>
      </w:hyperlink>
      <w:r w:rsidRPr="00401879">
        <w:rPr>
          <w:rFonts w:ascii="Times New Roman" w:hAnsi="Times New Roman"/>
          <w:sz w:val="24"/>
          <w:szCs w:val="24"/>
        </w:rPr>
        <w:t xml:space="preserve"> Минпромэнерго России от 04.10.2005 № 265 и зарегистрированного Минюстом России 19.10.2005 № 7095.</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Снижение потерь в тепловых сетях до 2026 года будет происходить за счет строительства новых и замены старых сетей на трубы с изоляцией, произведенной по новым технологиям (ППУ).</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Удельный расход топлива снизится за счет замены котельного оборудования с большим КПД.</w:t>
      </w:r>
    </w:p>
    <w:p w:rsidR="00053577" w:rsidRPr="00401879" w:rsidRDefault="00053577" w:rsidP="00053577">
      <w:pPr>
        <w:pStyle w:val="ConsPlusTitle"/>
        <w:widowControl/>
        <w:rPr>
          <w:rFonts w:ascii="Times New Roman" w:hAnsi="Times New Roman" w:cs="Times New Roman"/>
          <w:i/>
          <w:sz w:val="24"/>
          <w:szCs w:val="24"/>
        </w:rPr>
      </w:pPr>
      <w:r w:rsidRPr="00401879">
        <w:rPr>
          <w:rFonts w:ascii="Times New Roman" w:hAnsi="Times New Roman" w:cs="Times New Roman"/>
          <w:i/>
          <w:sz w:val="24"/>
          <w:szCs w:val="24"/>
        </w:rPr>
        <w:lastRenderedPageBreak/>
        <w:t>Производственные показатели  в части услуг теплоснабжени</w:t>
      </w:r>
      <w:r>
        <w:rPr>
          <w:rFonts w:ascii="Times New Roman" w:hAnsi="Times New Roman" w:cs="Times New Roman"/>
          <w:i/>
          <w:sz w:val="24"/>
          <w:szCs w:val="24"/>
        </w:rPr>
        <w:t>и</w:t>
      </w:r>
    </w:p>
    <w:tbl>
      <w:tblPr>
        <w:tblW w:w="10648" w:type="dxa"/>
        <w:jc w:val="center"/>
        <w:tblInd w:w="-501" w:type="dxa"/>
        <w:tblLayout w:type="fixed"/>
        <w:tblCellMar>
          <w:left w:w="70" w:type="dxa"/>
          <w:right w:w="70" w:type="dxa"/>
        </w:tblCellMar>
        <w:tblLook w:val="0000"/>
      </w:tblPr>
      <w:tblGrid>
        <w:gridCol w:w="1849"/>
        <w:gridCol w:w="720"/>
        <w:gridCol w:w="900"/>
        <w:gridCol w:w="900"/>
        <w:gridCol w:w="900"/>
        <w:gridCol w:w="900"/>
        <w:gridCol w:w="900"/>
        <w:gridCol w:w="900"/>
        <w:gridCol w:w="879"/>
        <w:gridCol w:w="900"/>
        <w:gridCol w:w="900"/>
      </w:tblGrid>
      <w:tr w:rsidR="00053577" w:rsidRPr="00401879" w:rsidTr="0064073F">
        <w:trPr>
          <w:cantSplit/>
          <w:trHeight w:val="229"/>
          <w:jc w:val="center"/>
        </w:trPr>
        <w:tc>
          <w:tcPr>
            <w:tcW w:w="1849" w:type="dxa"/>
            <w:vMerge w:val="restart"/>
            <w:tcBorders>
              <w:top w:val="single" w:sz="6" w:space="0" w:color="auto"/>
              <w:left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Показатель  </w:t>
            </w:r>
          </w:p>
        </w:tc>
        <w:tc>
          <w:tcPr>
            <w:tcW w:w="720" w:type="dxa"/>
            <w:vMerge w:val="restart"/>
            <w:tcBorders>
              <w:top w:val="single" w:sz="6" w:space="0" w:color="auto"/>
              <w:left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Ед.  </w:t>
            </w:r>
            <w:r w:rsidRPr="00401879">
              <w:rPr>
                <w:rFonts w:ascii="Times New Roman" w:hAnsi="Times New Roman" w:cs="Times New Roman"/>
                <w:sz w:val="24"/>
                <w:szCs w:val="24"/>
              </w:rPr>
              <w:br/>
              <w:t xml:space="preserve">изм. </w:t>
            </w:r>
          </w:p>
        </w:tc>
        <w:tc>
          <w:tcPr>
            <w:tcW w:w="8079" w:type="dxa"/>
            <w:gridSpan w:val="9"/>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Годы </w:t>
            </w:r>
          </w:p>
        </w:tc>
      </w:tr>
      <w:tr w:rsidR="00053577" w:rsidRPr="00401879" w:rsidTr="0064073F">
        <w:trPr>
          <w:cantSplit/>
          <w:trHeight w:val="480"/>
          <w:jc w:val="center"/>
        </w:trPr>
        <w:tc>
          <w:tcPr>
            <w:tcW w:w="1849" w:type="dxa"/>
            <w:vMerge/>
            <w:tcBorders>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20" w:type="dxa"/>
            <w:vMerge/>
            <w:tcBorders>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Факт</w:t>
            </w:r>
            <w:r w:rsidRPr="00401879">
              <w:rPr>
                <w:rFonts w:ascii="Times New Roman" w:hAnsi="Times New Roman" w:cs="Times New Roman"/>
                <w:sz w:val="24"/>
                <w:szCs w:val="24"/>
              </w:rPr>
              <w:br/>
              <w:t>2014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Факт</w:t>
            </w:r>
            <w:r w:rsidRPr="00401879">
              <w:rPr>
                <w:rFonts w:ascii="Times New Roman" w:hAnsi="Times New Roman" w:cs="Times New Roman"/>
                <w:sz w:val="24"/>
                <w:szCs w:val="24"/>
              </w:rPr>
              <w:br/>
              <w:t>2015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План</w:t>
            </w:r>
            <w:r w:rsidRPr="00401879">
              <w:rPr>
                <w:rFonts w:ascii="Times New Roman" w:hAnsi="Times New Roman" w:cs="Times New Roman"/>
                <w:sz w:val="24"/>
                <w:szCs w:val="24"/>
              </w:rPr>
              <w:br/>
              <w:t>2016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2017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2018</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2019</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2020</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2021</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2022-2026</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Установленная </w:t>
            </w:r>
            <w:r w:rsidRPr="00401879">
              <w:rPr>
                <w:rFonts w:ascii="Times New Roman" w:hAnsi="Times New Roman" w:cs="Times New Roman"/>
                <w:sz w:val="24"/>
                <w:szCs w:val="24"/>
              </w:rPr>
              <w:br/>
              <w:t xml:space="preserve">мощность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Гкал/ч</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Присоединенная нагрузка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Гкал/ч</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r>
      <w:tr w:rsidR="00053577" w:rsidRPr="00401879" w:rsidTr="0064073F">
        <w:trPr>
          <w:cantSplit/>
          <w:trHeight w:val="60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Коэффициент   </w:t>
            </w:r>
            <w:r w:rsidRPr="00401879">
              <w:rPr>
                <w:rFonts w:ascii="Times New Roman" w:hAnsi="Times New Roman" w:cs="Times New Roman"/>
                <w:sz w:val="24"/>
                <w:szCs w:val="24"/>
              </w:rPr>
              <w:br/>
              <w:t xml:space="preserve">использования </w:t>
            </w:r>
            <w:r w:rsidRPr="00401879">
              <w:rPr>
                <w:rFonts w:ascii="Times New Roman" w:hAnsi="Times New Roman" w:cs="Times New Roman"/>
                <w:sz w:val="24"/>
                <w:szCs w:val="24"/>
              </w:rPr>
              <w:br/>
              <w:t xml:space="preserve">установл.     </w:t>
            </w:r>
            <w:r w:rsidRPr="00401879">
              <w:rPr>
                <w:rFonts w:ascii="Times New Roman" w:hAnsi="Times New Roman" w:cs="Times New Roman"/>
                <w:sz w:val="24"/>
                <w:szCs w:val="24"/>
              </w:rPr>
              <w:br/>
              <w:t xml:space="preserve">мощности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br/>
              <w:t xml:space="preserve">%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4"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r>
      <w:tr w:rsidR="00053577" w:rsidRPr="00401879" w:rsidTr="0064073F">
        <w:trPr>
          <w:cantSplit/>
          <w:trHeight w:val="48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Выработано    </w:t>
            </w:r>
            <w:r w:rsidRPr="00401879">
              <w:rPr>
                <w:rFonts w:ascii="Times New Roman" w:hAnsi="Times New Roman" w:cs="Times New Roman"/>
                <w:sz w:val="24"/>
                <w:szCs w:val="24"/>
              </w:rPr>
              <w:br/>
              <w:t xml:space="preserve">тепловой      </w:t>
            </w:r>
            <w:r w:rsidRPr="00401879">
              <w:rPr>
                <w:rFonts w:ascii="Times New Roman" w:hAnsi="Times New Roman" w:cs="Times New Roman"/>
                <w:sz w:val="24"/>
                <w:szCs w:val="24"/>
              </w:rPr>
              <w:br/>
              <w:t xml:space="preserve">энергии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9,4989</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9,7901</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Расход на     </w:t>
            </w:r>
            <w:r w:rsidRPr="00401879">
              <w:rPr>
                <w:rFonts w:ascii="Times New Roman" w:hAnsi="Times New Roman" w:cs="Times New Roman"/>
                <w:sz w:val="24"/>
                <w:szCs w:val="24"/>
              </w:rPr>
              <w:br/>
              <w:t xml:space="preserve">с/нужды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0,3212</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0,185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r>
      <w:tr w:rsidR="00053577" w:rsidRPr="00401879" w:rsidTr="0064073F">
        <w:trPr>
          <w:cantSplit/>
          <w:trHeight w:val="24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от выработки</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1,89</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Отпуск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9,1777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9,6051</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Потери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0,2287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0,5906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r>
      <w:tr w:rsidR="00053577" w:rsidRPr="00401879" w:rsidTr="0064073F">
        <w:trPr>
          <w:cantSplit/>
          <w:trHeight w:val="24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от выработки</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2,33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5,93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Полезный      </w:t>
            </w:r>
            <w:r w:rsidRPr="00401879">
              <w:rPr>
                <w:rFonts w:ascii="Times New Roman" w:hAnsi="Times New Roman" w:cs="Times New Roman"/>
                <w:sz w:val="24"/>
                <w:szCs w:val="24"/>
              </w:rPr>
              <w:br/>
              <w:t xml:space="preserve">отпуск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9,1777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9,3764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r>
    </w:tbl>
    <w:p w:rsidR="00053577" w:rsidRPr="0040187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401879" w:rsidRDefault="00053577" w:rsidP="00053577">
      <w:pPr>
        <w:autoSpaceDE w:val="0"/>
        <w:autoSpaceDN w:val="0"/>
        <w:adjustRightInd w:val="0"/>
        <w:spacing w:after="0" w:line="240" w:lineRule="auto"/>
        <w:ind w:firstLine="567"/>
        <w:outlineLvl w:val="4"/>
        <w:rPr>
          <w:rFonts w:ascii="Times New Roman" w:hAnsi="Times New Roman"/>
          <w:b/>
          <w:i/>
          <w:sz w:val="24"/>
          <w:szCs w:val="24"/>
        </w:rPr>
      </w:pPr>
      <w:r w:rsidRPr="00401879">
        <w:rPr>
          <w:rFonts w:ascii="Times New Roman" w:hAnsi="Times New Roman"/>
          <w:b/>
          <w:i/>
          <w:sz w:val="24"/>
          <w:szCs w:val="24"/>
        </w:rPr>
        <w:t>Основные показатели работы системы теплоснабжения</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Работа системы теплоснабжения МУП «Копьевское ЖКХ» по итогам 2015 г. характеризуется следующими показателями:</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 xml:space="preserve">надежность обслуживания, количество аварий и повреждений, количество аварий на </w:t>
      </w:r>
      <w:smartTag w:uri="urn:schemas-microsoft-com:office:smarttags" w:element="metricconverter">
        <w:smartTagPr>
          <w:attr w:name="ProductID" w:val="1 км"/>
        </w:smartTagPr>
        <w:r w:rsidRPr="00401879">
          <w:rPr>
            <w:rFonts w:ascii="Times New Roman" w:hAnsi="Times New Roman"/>
            <w:sz w:val="24"/>
            <w:szCs w:val="24"/>
          </w:rPr>
          <w:t>1 км</w:t>
        </w:r>
      </w:smartTag>
      <w:r w:rsidRPr="00401879">
        <w:rPr>
          <w:rFonts w:ascii="Times New Roman" w:hAnsi="Times New Roman"/>
          <w:sz w:val="24"/>
          <w:szCs w:val="24"/>
        </w:rPr>
        <w:t xml:space="preserve"> сетей в год: 2015 г. - 0 единиц;</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износ основных фондов 2015 г. – 20 %;</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доля ежегодно заменяемых сетей, % от общей протяженности 2015 г. - 0%;</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уровень потерь 2015 г. – 5,93%;</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численность работающих на 1 тыс. обслуживаемых жителей 2015 г. - 11 чел.</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p>
    <w:p w:rsidR="00053577" w:rsidRPr="00401879" w:rsidRDefault="00053577" w:rsidP="00053577">
      <w:pPr>
        <w:autoSpaceDE w:val="0"/>
        <w:autoSpaceDN w:val="0"/>
        <w:adjustRightInd w:val="0"/>
        <w:spacing w:after="0" w:line="240" w:lineRule="auto"/>
        <w:ind w:firstLine="567"/>
        <w:jc w:val="center"/>
        <w:outlineLvl w:val="4"/>
        <w:rPr>
          <w:rFonts w:ascii="Times New Roman" w:hAnsi="Times New Roman"/>
          <w:b/>
          <w:sz w:val="24"/>
          <w:szCs w:val="24"/>
          <w:u w:val="single"/>
        </w:rPr>
      </w:pPr>
      <w:r w:rsidRPr="00401879">
        <w:rPr>
          <w:rFonts w:ascii="Times New Roman" w:hAnsi="Times New Roman"/>
          <w:b/>
          <w:sz w:val="24"/>
          <w:szCs w:val="24"/>
          <w:u w:val="single"/>
        </w:rPr>
        <w:t>Экономический анализ</w:t>
      </w:r>
    </w:p>
    <w:p w:rsidR="00053577" w:rsidRPr="00401879" w:rsidRDefault="00053577" w:rsidP="00053577">
      <w:pPr>
        <w:pStyle w:val="ConsPlusTitle"/>
        <w:widowControl/>
        <w:ind w:firstLine="567"/>
        <w:outlineLvl w:val="5"/>
        <w:rPr>
          <w:rFonts w:ascii="Times New Roman" w:hAnsi="Times New Roman" w:cs="Times New Roman"/>
          <w:b w:val="0"/>
          <w:sz w:val="24"/>
          <w:szCs w:val="24"/>
        </w:rPr>
      </w:pPr>
      <w:r w:rsidRPr="00401879">
        <w:rPr>
          <w:rFonts w:ascii="Times New Roman" w:hAnsi="Times New Roman" w:cs="Times New Roman"/>
          <w:b w:val="0"/>
          <w:sz w:val="24"/>
          <w:szCs w:val="24"/>
        </w:rPr>
        <w:t>Анализ структуры издержек, выявление основных статей затрат</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 xml:space="preserve">В ходе анализа использованы данные о фактических затратах организации МУП «Копьевское ЖКХ» за 2014, </w:t>
      </w:r>
      <w:smartTag w:uri="urn:schemas-microsoft-com:office:smarttags" w:element="metricconverter">
        <w:smartTagPr>
          <w:attr w:name="ProductID" w:val="2015 г"/>
        </w:smartTagPr>
        <w:r w:rsidRPr="00401879">
          <w:rPr>
            <w:rFonts w:ascii="Times New Roman" w:hAnsi="Times New Roman"/>
            <w:sz w:val="24"/>
            <w:szCs w:val="24"/>
          </w:rPr>
          <w:t>2015 г</w:t>
        </w:r>
      </w:smartTag>
      <w:r w:rsidRPr="00401879">
        <w:rPr>
          <w:rFonts w:ascii="Times New Roman" w:hAnsi="Times New Roman"/>
          <w:sz w:val="24"/>
          <w:szCs w:val="24"/>
        </w:rPr>
        <w:t>., а также плановый расчет затрат на услуги в сфере теплоснабжения на 2016 год.</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 xml:space="preserve">Для анализа структуры издержек и основных статей себестоимости использовалась группировка затрат по статьям калькуляции, на основании </w:t>
      </w:r>
      <w:hyperlink r:id="rId13" w:history="1">
        <w:r w:rsidRPr="00401879">
          <w:rPr>
            <w:rFonts w:ascii="Times New Roman" w:hAnsi="Times New Roman"/>
            <w:sz w:val="24"/>
            <w:szCs w:val="24"/>
          </w:rPr>
          <w:t>постановления</w:t>
        </w:r>
      </w:hyperlink>
      <w:r w:rsidRPr="00401879">
        <w:rPr>
          <w:rFonts w:ascii="Times New Roman" w:hAnsi="Times New Roman"/>
          <w:sz w:val="24"/>
          <w:szCs w:val="24"/>
        </w:rPr>
        <w:t xml:space="preserve"> Правительства РФ от 22.10.2012г. № 1075 «О ценообразовании в сфере теплоснабжения» включают следующие группы расходов:</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1) топливо;</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2) покупаемая электрическая и тепловая энергия;</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3) оплата услуг, оказываемых организациями, осуществляющими регулируемую деятельность;</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lastRenderedPageBreak/>
        <w:t>4) сырье и материалы;</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5) ремонт основных средств;</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6) оплата труда и отчисления на социальные нужды;</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7) амортизация основных средств и нематериальных активов;</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8) прочие расходы.</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Основными статьями затрат в 2016 году будут являться:</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расходы на топливо (28% от общего объема затрат);</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фонд оплаты труда (18%);</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услуги производственного характера (7%);</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амортизация (4%);</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электроэнергия (15%);</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общехозяйственные расходы (19%).</w:t>
      </w:r>
    </w:p>
    <w:p w:rsidR="00053577" w:rsidRPr="00401879" w:rsidRDefault="00053577" w:rsidP="00053577">
      <w:pPr>
        <w:autoSpaceDE w:val="0"/>
        <w:autoSpaceDN w:val="0"/>
        <w:adjustRightInd w:val="0"/>
        <w:spacing w:after="0" w:line="240" w:lineRule="auto"/>
        <w:rPr>
          <w:rFonts w:ascii="Times New Roman" w:hAnsi="Times New Roman"/>
          <w:sz w:val="24"/>
          <w:szCs w:val="24"/>
        </w:rPr>
        <w:sectPr w:rsidR="00053577" w:rsidRPr="00401879">
          <w:headerReference w:type="even" r:id="rId14"/>
          <w:headerReference w:type="default" r:id="rId15"/>
          <w:pgSz w:w="11905" w:h="16838" w:code="9"/>
          <w:pgMar w:top="1134" w:right="850" w:bottom="1134" w:left="1701" w:header="720" w:footer="720" w:gutter="0"/>
          <w:cols w:space="720"/>
        </w:sectPr>
      </w:pPr>
    </w:p>
    <w:p w:rsidR="00053577" w:rsidRPr="00E415F7" w:rsidRDefault="00053577" w:rsidP="00053577">
      <w:pPr>
        <w:pStyle w:val="ConsPlusTitle"/>
        <w:widowControl/>
        <w:jc w:val="center"/>
        <w:rPr>
          <w:rFonts w:ascii="Times New Roman" w:hAnsi="Times New Roman" w:cs="Times New Roman"/>
          <w:sz w:val="24"/>
          <w:szCs w:val="24"/>
        </w:rPr>
      </w:pPr>
      <w:r w:rsidRPr="00E415F7">
        <w:rPr>
          <w:rFonts w:ascii="Times New Roman" w:hAnsi="Times New Roman" w:cs="Times New Roman"/>
          <w:sz w:val="24"/>
          <w:szCs w:val="24"/>
        </w:rPr>
        <w:lastRenderedPageBreak/>
        <w:t xml:space="preserve">Анализ сметы затрат на услуги теплоснабжения за 2014 - </w:t>
      </w:r>
      <w:smartTag w:uri="urn:schemas-microsoft-com:office:smarttags" w:element="metricconverter">
        <w:smartTagPr>
          <w:attr w:name="ProductID" w:val="2016 г"/>
        </w:smartTagPr>
        <w:r w:rsidRPr="00E415F7">
          <w:rPr>
            <w:rFonts w:ascii="Times New Roman" w:hAnsi="Times New Roman" w:cs="Times New Roman"/>
            <w:sz w:val="24"/>
            <w:szCs w:val="24"/>
          </w:rPr>
          <w:t>2016 г</w:t>
        </w:r>
      </w:smartTag>
      <w:r w:rsidRPr="00E415F7">
        <w:rPr>
          <w:rFonts w:ascii="Times New Roman" w:hAnsi="Times New Roman" w:cs="Times New Roman"/>
          <w:sz w:val="24"/>
          <w:szCs w:val="24"/>
        </w:rPr>
        <w:t>.г.</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rPr>
      </w:pPr>
    </w:p>
    <w:tbl>
      <w:tblPr>
        <w:tblW w:w="15044" w:type="dxa"/>
        <w:tblInd w:w="70" w:type="dxa"/>
        <w:tblLayout w:type="fixed"/>
        <w:tblCellMar>
          <w:left w:w="70" w:type="dxa"/>
          <w:right w:w="70" w:type="dxa"/>
        </w:tblCellMar>
        <w:tblLook w:val="0000"/>
      </w:tblPr>
      <w:tblGrid>
        <w:gridCol w:w="675"/>
        <w:gridCol w:w="2869"/>
        <w:gridCol w:w="1350"/>
        <w:gridCol w:w="1046"/>
        <w:gridCol w:w="979"/>
        <w:gridCol w:w="1215"/>
        <w:gridCol w:w="1485"/>
        <w:gridCol w:w="1485"/>
        <w:gridCol w:w="1485"/>
        <w:gridCol w:w="731"/>
        <w:gridCol w:w="900"/>
        <w:gridCol w:w="824"/>
      </w:tblGrid>
      <w:tr w:rsidR="00053577" w:rsidRPr="00E415F7" w:rsidTr="0064073F">
        <w:trPr>
          <w:cantSplit/>
          <w:trHeight w:val="360"/>
        </w:trPr>
        <w:tc>
          <w:tcPr>
            <w:tcW w:w="675" w:type="dxa"/>
            <w:vMerge w:val="restart"/>
            <w:tcBorders>
              <w:top w:val="single" w:sz="6" w:space="0" w:color="auto"/>
              <w:left w:val="single" w:sz="6" w:space="0" w:color="auto"/>
              <w:bottom w:val="nil"/>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  </w:t>
            </w:r>
            <w:r w:rsidRPr="00E415F7">
              <w:rPr>
                <w:rFonts w:ascii="Times New Roman" w:hAnsi="Times New Roman" w:cs="Times New Roman"/>
                <w:sz w:val="24"/>
                <w:szCs w:val="24"/>
              </w:rPr>
              <w:br/>
              <w:t>п/п</w:t>
            </w:r>
          </w:p>
        </w:tc>
        <w:tc>
          <w:tcPr>
            <w:tcW w:w="2869" w:type="dxa"/>
            <w:vMerge w:val="restart"/>
            <w:tcBorders>
              <w:top w:val="single" w:sz="6" w:space="0" w:color="auto"/>
              <w:left w:val="single" w:sz="6" w:space="0" w:color="auto"/>
              <w:bottom w:val="nil"/>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Наименование   </w:t>
            </w:r>
            <w:r w:rsidRPr="00E415F7">
              <w:rPr>
                <w:rFonts w:ascii="Times New Roman" w:hAnsi="Times New Roman" w:cs="Times New Roman"/>
                <w:sz w:val="24"/>
                <w:szCs w:val="24"/>
              </w:rPr>
              <w:br/>
              <w:t>статей затрат</w:t>
            </w:r>
          </w:p>
        </w:tc>
        <w:tc>
          <w:tcPr>
            <w:tcW w:w="1350" w:type="dxa"/>
            <w:vMerge w:val="restart"/>
            <w:tcBorders>
              <w:top w:val="single" w:sz="6" w:space="0" w:color="auto"/>
              <w:left w:val="single" w:sz="6" w:space="0" w:color="auto"/>
              <w:bottom w:val="nil"/>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Единица </w:t>
            </w:r>
            <w:r w:rsidRPr="00E415F7">
              <w:rPr>
                <w:rFonts w:ascii="Times New Roman" w:hAnsi="Times New Roman" w:cs="Times New Roman"/>
                <w:sz w:val="24"/>
                <w:szCs w:val="24"/>
              </w:rPr>
              <w:br/>
              <w:t>измерения</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2014</w:t>
            </w:r>
            <w:r w:rsidRPr="00E415F7">
              <w:rPr>
                <w:rFonts w:ascii="Times New Roman" w:hAnsi="Times New Roman" w:cs="Times New Roman"/>
                <w:sz w:val="24"/>
                <w:szCs w:val="24"/>
              </w:rPr>
              <w:br/>
              <w:t>г.</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15 г"/>
              </w:smartTagPr>
              <w:r w:rsidRPr="00E415F7">
                <w:rPr>
                  <w:rFonts w:ascii="Times New Roman" w:hAnsi="Times New Roman" w:cs="Times New Roman"/>
                  <w:sz w:val="24"/>
                  <w:szCs w:val="24"/>
                </w:rPr>
                <w:t>2015 г</w:t>
              </w:r>
            </w:smartTag>
            <w:r w:rsidRPr="00E415F7">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16 г"/>
              </w:smartTagPr>
              <w:r w:rsidRPr="00E415F7">
                <w:rPr>
                  <w:rFonts w:ascii="Times New Roman" w:hAnsi="Times New Roman" w:cs="Times New Roman"/>
                  <w:sz w:val="24"/>
                  <w:szCs w:val="24"/>
                </w:rPr>
                <w:t>2016 г</w:t>
              </w:r>
            </w:smartTag>
            <w:r w:rsidRPr="00E415F7">
              <w:rPr>
                <w:rFonts w:ascii="Times New Roman" w:hAnsi="Times New Roman" w:cs="Times New Roman"/>
                <w:sz w:val="24"/>
                <w:szCs w:val="24"/>
              </w:rPr>
              <w:t>.</w:t>
            </w:r>
          </w:p>
        </w:tc>
        <w:tc>
          <w:tcPr>
            <w:tcW w:w="4455" w:type="dxa"/>
            <w:gridSpan w:val="3"/>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Рост, %</w:t>
            </w:r>
          </w:p>
        </w:tc>
        <w:tc>
          <w:tcPr>
            <w:tcW w:w="2455" w:type="dxa"/>
            <w:gridSpan w:val="3"/>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Доля в структуре</w:t>
            </w:r>
            <w:r w:rsidRPr="00E415F7">
              <w:rPr>
                <w:rFonts w:ascii="Times New Roman" w:hAnsi="Times New Roman" w:cs="Times New Roman"/>
                <w:sz w:val="24"/>
                <w:szCs w:val="24"/>
              </w:rPr>
              <w:br/>
              <w:t>себестоимости, %</w:t>
            </w:r>
          </w:p>
        </w:tc>
      </w:tr>
      <w:tr w:rsidR="00053577" w:rsidRPr="00E415F7" w:rsidTr="0064073F">
        <w:trPr>
          <w:cantSplit/>
          <w:trHeight w:val="360"/>
        </w:trPr>
        <w:tc>
          <w:tcPr>
            <w:tcW w:w="675" w:type="dxa"/>
            <w:vMerge/>
            <w:tcBorders>
              <w:top w:val="nil"/>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p>
        </w:tc>
        <w:tc>
          <w:tcPr>
            <w:tcW w:w="2869" w:type="dxa"/>
            <w:vMerge/>
            <w:tcBorders>
              <w:top w:val="nil"/>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факт</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факт</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утвержд.</w:t>
            </w:r>
            <w:r w:rsidRPr="00E415F7">
              <w:rPr>
                <w:rFonts w:ascii="Times New Roman" w:hAnsi="Times New Roman" w:cs="Times New Roman"/>
                <w:sz w:val="24"/>
                <w:szCs w:val="24"/>
              </w:rPr>
              <w:br/>
              <w:t>тариф</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2015/  </w:t>
            </w:r>
            <w:r w:rsidRPr="00E415F7">
              <w:rPr>
                <w:rFonts w:ascii="Times New Roman" w:hAnsi="Times New Roman" w:cs="Times New Roman"/>
                <w:sz w:val="24"/>
                <w:szCs w:val="24"/>
              </w:rPr>
              <w:br/>
              <w:t>2014 г.г.</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2016/  </w:t>
            </w:r>
            <w:r w:rsidRPr="00E415F7">
              <w:rPr>
                <w:rFonts w:ascii="Times New Roman" w:hAnsi="Times New Roman" w:cs="Times New Roman"/>
                <w:sz w:val="24"/>
                <w:szCs w:val="24"/>
              </w:rPr>
              <w:br/>
              <w:t>2015 г.г.</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2016/  </w:t>
            </w:r>
            <w:r w:rsidRPr="00E415F7">
              <w:rPr>
                <w:rFonts w:ascii="Times New Roman" w:hAnsi="Times New Roman" w:cs="Times New Roman"/>
                <w:sz w:val="24"/>
                <w:szCs w:val="24"/>
              </w:rPr>
              <w:br/>
              <w:t>2014 г.г.</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2014г</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2015г.</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2016г.</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Топливо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4689,4</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4950,2</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4199,23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105,6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84,8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89,5</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37</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38</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28</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2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Электроэнергия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1462,2</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1422,2</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2171,66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97,3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152,7</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148,5</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3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Холодная вода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140,3</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149,1</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152,21</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106,3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102,1</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108,5</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4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Фонд оплаты труда</w:t>
            </w:r>
            <w:r w:rsidRPr="00E415F7">
              <w:rPr>
                <w:rFonts w:ascii="Times New Roman" w:hAnsi="Times New Roman" w:cs="Times New Roman"/>
                <w:sz w:val="24"/>
                <w:szCs w:val="24"/>
              </w:rPr>
              <w:br/>
              <w:t xml:space="preserve">основных рабочих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1935,8</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2121,8</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2716,04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109,6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140,3</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18</w:t>
            </w: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5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Отчисления на    </w:t>
            </w:r>
            <w:r w:rsidRPr="00E415F7">
              <w:rPr>
                <w:rFonts w:ascii="Times New Roman" w:hAnsi="Times New Roman" w:cs="Times New Roman"/>
                <w:sz w:val="24"/>
                <w:szCs w:val="24"/>
              </w:rPr>
              <w:br/>
              <w:t xml:space="preserve">соц. нужды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643,1</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668,4</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859,36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103,9</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128,6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133,6</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6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Цеховые расходы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452,1</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431,5</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1043,72</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95,4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241,9</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230,9</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7</w:t>
            </w: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7</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Амортизационные  </w:t>
            </w:r>
            <w:r w:rsidRPr="00E415F7">
              <w:rPr>
                <w:rFonts w:ascii="Times New Roman" w:hAnsi="Times New Roman" w:cs="Times New Roman"/>
                <w:sz w:val="24"/>
                <w:szCs w:val="24"/>
              </w:rPr>
              <w:br/>
              <w:t xml:space="preserve">отчисления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395,5</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473,3</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543,48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119,7</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114,8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137,4</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w:t>
            </w:r>
          </w:p>
        </w:tc>
      </w:tr>
      <w:tr w:rsidR="00053577" w:rsidRPr="00E415F7" w:rsidTr="0064073F">
        <w:trPr>
          <w:cantSplit/>
          <w:trHeight w:val="241"/>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8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Прочие расходы, всего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8.1</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Налоги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128</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128,4</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171</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100,3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133,2</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133,6</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8.2</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Прочие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257,6</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9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Общехозяйственные</w:t>
            </w:r>
            <w:r w:rsidRPr="00E415F7">
              <w:rPr>
                <w:rFonts w:ascii="Times New Roman" w:hAnsi="Times New Roman" w:cs="Times New Roman"/>
                <w:sz w:val="24"/>
                <w:szCs w:val="24"/>
              </w:rPr>
              <w:b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2483</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2639,2</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2792,5</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106,3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105,8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112,5</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19</w:t>
            </w: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10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Итого полная     </w:t>
            </w:r>
            <w:r w:rsidRPr="00E415F7">
              <w:rPr>
                <w:rFonts w:ascii="Times New Roman" w:hAnsi="Times New Roman" w:cs="Times New Roman"/>
                <w:sz w:val="24"/>
                <w:szCs w:val="24"/>
              </w:rPr>
              <w:br/>
              <w:t xml:space="preserve">себестоимость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12587</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12984,1</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14649,2</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103,2</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112,8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116,4</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11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Прибыль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244,2</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336,9</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146,49</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43,5</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60</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12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ИТОГО затраты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14795,69</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Себестоимость 1  </w:t>
            </w:r>
            <w:r w:rsidRPr="00E415F7">
              <w:rPr>
                <w:rFonts w:ascii="Times New Roman" w:hAnsi="Times New Roman" w:cs="Times New Roman"/>
                <w:sz w:val="24"/>
                <w:szCs w:val="24"/>
              </w:rPr>
              <w:br/>
              <w:t xml:space="preserve">Гкал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руб./Гкал</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1371,48</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1384,76</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1579,64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101</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106,8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115,2</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18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Тариф на отпуск 1</w:t>
            </w:r>
            <w:r w:rsidRPr="00E415F7">
              <w:rPr>
                <w:rFonts w:ascii="Times New Roman" w:hAnsi="Times New Roman" w:cs="Times New Roman"/>
                <w:sz w:val="24"/>
                <w:szCs w:val="24"/>
              </w:rPr>
              <w:br/>
              <w:t xml:space="preserve">Гкал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руб./Гкал</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1381,67</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1471,41</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1579,64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106,5</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107,4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114,3</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bl>
    <w:p w:rsidR="00053577" w:rsidRPr="00E415F7"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E415F7" w:rsidRDefault="00053577" w:rsidP="00053577">
      <w:pPr>
        <w:autoSpaceDE w:val="0"/>
        <w:autoSpaceDN w:val="0"/>
        <w:adjustRightInd w:val="0"/>
        <w:spacing w:after="0" w:line="240" w:lineRule="auto"/>
        <w:ind w:firstLine="540"/>
        <w:jc w:val="both"/>
        <w:rPr>
          <w:rFonts w:ascii="Times New Roman" w:hAnsi="Times New Roman"/>
          <w:sz w:val="24"/>
          <w:szCs w:val="24"/>
        </w:rPr>
        <w:sectPr w:rsidR="00053577" w:rsidRPr="00E415F7">
          <w:pgSz w:w="16838" w:h="11905" w:orient="landscape" w:code="9"/>
          <w:pgMar w:top="850" w:right="1134" w:bottom="1701" w:left="1134" w:header="720" w:footer="720" w:gutter="0"/>
          <w:cols w:space="720"/>
        </w:sectPr>
      </w:pP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lastRenderedPageBreak/>
        <w:t xml:space="preserve">В </w:t>
      </w:r>
      <w:smartTag w:uri="urn:schemas-microsoft-com:office:smarttags" w:element="metricconverter">
        <w:smartTagPr>
          <w:attr w:name="ProductID" w:val="2014 г"/>
        </w:smartTagPr>
        <w:r w:rsidRPr="00E415F7">
          <w:rPr>
            <w:rFonts w:ascii="Times New Roman" w:hAnsi="Times New Roman"/>
            <w:sz w:val="24"/>
            <w:szCs w:val="24"/>
          </w:rPr>
          <w:t>2014 г</w:t>
        </w:r>
      </w:smartTag>
      <w:r w:rsidRPr="00E415F7">
        <w:rPr>
          <w:rFonts w:ascii="Times New Roman" w:hAnsi="Times New Roman"/>
          <w:sz w:val="24"/>
          <w:szCs w:val="24"/>
        </w:rPr>
        <w:t xml:space="preserve">. основную долю занимали затраты на топливо - 37% (в </w:t>
      </w:r>
      <w:smartTag w:uri="urn:schemas-microsoft-com:office:smarttags" w:element="metricconverter">
        <w:smartTagPr>
          <w:attr w:name="ProductID" w:val="2015 г"/>
        </w:smartTagPr>
        <w:r w:rsidRPr="00E415F7">
          <w:rPr>
            <w:rFonts w:ascii="Times New Roman" w:hAnsi="Times New Roman"/>
            <w:sz w:val="24"/>
            <w:szCs w:val="24"/>
          </w:rPr>
          <w:t>2015 г</w:t>
        </w:r>
      </w:smartTag>
      <w:r w:rsidRPr="00E415F7">
        <w:rPr>
          <w:rFonts w:ascii="Times New Roman" w:hAnsi="Times New Roman"/>
          <w:sz w:val="24"/>
          <w:szCs w:val="24"/>
        </w:rPr>
        <w:t xml:space="preserve">. данный показатель составил 38%), в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 затраты на топливо снизятся и составят 28%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 итогам работы за 2014 и 2015 годы теплоснабжающая организация имела прибыль от предоставления данной услуги.</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За рассматриваемый период (2014 -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.г.) себестоимость продукции увеличится на 15,2%. Основными статьями увеличения  затрат являются: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электроэнергия - рост по отношению к 2014 году 148,5%;</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общехозяйственные расходы - рост по отношению к </w:t>
      </w:r>
      <w:smartTag w:uri="urn:schemas-microsoft-com:office:smarttags" w:element="metricconverter">
        <w:smartTagPr>
          <w:attr w:name="ProductID" w:val="2014 г"/>
        </w:smartTagPr>
        <w:r w:rsidRPr="00E415F7">
          <w:rPr>
            <w:rFonts w:ascii="Times New Roman" w:hAnsi="Times New Roman"/>
            <w:sz w:val="24"/>
            <w:szCs w:val="24"/>
          </w:rPr>
          <w:t>2014 г</w:t>
        </w:r>
      </w:smartTag>
      <w:r w:rsidRPr="00E415F7">
        <w:rPr>
          <w:rFonts w:ascii="Times New Roman" w:hAnsi="Times New Roman"/>
          <w:sz w:val="24"/>
          <w:szCs w:val="24"/>
        </w:rPr>
        <w:t>. -  112,5%;</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отчисления на социальные нужды - рост по отношению к 2014г. – 133,6%;</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цеховые расходы - рост по отношению к 2014 году составит 230%.</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В период с 2014 по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.г. полная стоимость теплоснабжения увеличится на 16,4%.</w:t>
      </w:r>
    </w:p>
    <w:p w:rsidR="00053577" w:rsidRPr="00E415F7" w:rsidRDefault="00053577" w:rsidP="00053577">
      <w:pPr>
        <w:autoSpaceDE w:val="0"/>
        <w:autoSpaceDN w:val="0"/>
        <w:adjustRightInd w:val="0"/>
        <w:spacing w:after="0" w:line="240" w:lineRule="auto"/>
        <w:jc w:val="center"/>
        <w:outlineLvl w:val="4"/>
        <w:rPr>
          <w:rFonts w:ascii="Times New Roman" w:hAnsi="Times New Roman"/>
          <w:b/>
          <w:sz w:val="24"/>
          <w:szCs w:val="24"/>
          <w:u w:val="single"/>
        </w:rPr>
      </w:pPr>
      <w:r w:rsidRPr="00E415F7">
        <w:rPr>
          <w:rFonts w:ascii="Times New Roman" w:hAnsi="Times New Roman"/>
          <w:b/>
          <w:sz w:val="24"/>
          <w:szCs w:val="24"/>
          <w:u w:val="single"/>
        </w:rPr>
        <w:t>Проблемы эксплуатации систем теплоснабжения</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u w:val="single"/>
        </w:rPr>
      </w:pPr>
      <w:r w:rsidRPr="00E415F7">
        <w:rPr>
          <w:rFonts w:ascii="Times New Roman" w:hAnsi="Times New Roman"/>
          <w:b/>
          <w:sz w:val="24"/>
          <w:szCs w:val="24"/>
          <w:u w:val="single"/>
        </w:rPr>
        <w:t>в разрезе: надежность, качество, стоимость</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u w:val="single"/>
        </w:rPr>
      </w:pPr>
      <w:r w:rsidRPr="00E415F7">
        <w:rPr>
          <w:rFonts w:ascii="Times New Roman" w:hAnsi="Times New Roman"/>
          <w:b/>
          <w:sz w:val="24"/>
          <w:szCs w:val="24"/>
          <w:u w:val="single"/>
        </w:rPr>
        <w:t>(доступность для потребителей), экологичность</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rPr>
      </w:pP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Инженерно-технический анализ выявил следующие основные технические проблемы эксплуатации сетей и сооружений теплоснабжения: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1. Высокая степень износа основных фондов:</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котельное оборудование  40 %;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сети отопления -  20 %;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надежность;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качество, экологическая безопасность;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стоимость (доступность для потребителя).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53577" w:rsidRPr="00E415F7"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E415F7">
        <w:rPr>
          <w:rFonts w:ascii="Times New Roman" w:hAnsi="Times New Roman"/>
          <w:b/>
          <w:i/>
          <w:sz w:val="24"/>
          <w:szCs w:val="24"/>
        </w:rPr>
        <w:t>Надежность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53577" w:rsidRPr="00E415F7"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E415F7">
        <w:rPr>
          <w:rFonts w:ascii="Times New Roman" w:hAnsi="Times New Roman"/>
          <w:b/>
          <w:i/>
          <w:sz w:val="24"/>
          <w:szCs w:val="24"/>
        </w:rPr>
        <w:t>Качество</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Качество услуг теплоснабжения должно определяться условиями договора и гарантировать бесперебойность их предоставления, а также соответствие стандартам и нормативам доставляемого ресурса соответствующим стандартам и нормативам.</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Качество услуг по теплоснабжению определено </w:t>
      </w:r>
      <w:hyperlink r:id="rId16" w:history="1">
        <w:r w:rsidRPr="00E415F7">
          <w:rPr>
            <w:rFonts w:ascii="Times New Roman" w:hAnsi="Times New Roman"/>
            <w:sz w:val="24"/>
            <w:szCs w:val="24"/>
          </w:rPr>
          <w:t>постановлением</w:t>
        </w:r>
      </w:hyperlink>
      <w:r w:rsidRPr="00E415F7">
        <w:rPr>
          <w:rFonts w:ascii="Times New Roman" w:hAnsi="Times New Roman"/>
          <w:sz w:val="24"/>
          <w:szCs w:val="24"/>
        </w:rPr>
        <w:t xml:space="preserve"> Правительства Российской Федерации от 23 мая 2006 года № 307 "О порядке предоставления коммунальных услуг гражданам", разработаны требования к качеству коммунальных услуг.</w:t>
      </w:r>
    </w:p>
    <w:p w:rsidR="00053577" w:rsidRPr="00E415F7"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E415F7">
        <w:rPr>
          <w:rFonts w:ascii="Times New Roman" w:hAnsi="Times New Roman"/>
          <w:b/>
          <w:i/>
          <w:sz w:val="24"/>
          <w:szCs w:val="24"/>
        </w:rPr>
        <w:t>Экологичность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17.2.3.02-78[89].</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муниципального образования Копьевский поссовет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Согласно ГОСТ 17.2.3.02-78 для предотвращения и снижения выбросов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053577" w:rsidRPr="00E415F7" w:rsidRDefault="00053577" w:rsidP="00053577">
      <w:pPr>
        <w:autoSpaceDE w:val="0"/>
        <w:autoSpaceDN w:val="0"/>
        <w:adjustRightInd w:val="0"/>
        <w:spacing w:after="0" w:line="240" w:lineRule="auto"/>
        <w:rPr>
          <w:rFonts w:ascii="Times New Roman" w:hAnsi="Times New Roman"/>
          <w:color w:val="FF0000"/>
          <w:sz w:val="24"/>
          <w:szCs w:val="24"/>
        </w:rPr>
      </w:pPr>
    </w:p>
    <w:p w:rsidR="00053577" w:rsidRPr="00E415F7" w:rsidRDefault="00053577" w:rsidP="00053577">
      <w:pPr>
        <w:autoSpaceDE w:val="0"/>
        <w:autoSpaceDN w:val="0"/>
        <w:adjustRightInd w:val="0"/>
        <w:spacing w:after="0" w:line="240" w:lineRule="auto"/>
        <w:outlineLvl w:val="4"/>
        <w:rPr>
          <w:rFonts w:ascii="Times New Roman" w:hAnsi="Times New Roman"/>
          <w:b/>
          <w:i/>
          <w:sz w:val="24"/>
          <w:szCs w:val="24"/>
        </w:rPr>
      </w:pPr>
      <w:r w:rsidRPr="00E415F7">
        <w:rPr>
          <w:rFonts w:ascii="Times New Roman" w:hAnsi="Times New Roman"/>
          <w:b/>
          <w:i/>
          <w:sz w:val="24"/>
          <w:szCs w:val="24"/>
        </w:rPr>
        <w:lastRenderedPageBreak/>
        <w:t>Основные направления модернизации системы теплоснабжения</w:t>
      </w:r>
    </w:p>
    <w:p w:rsidR="00053577" w:rsidRPr="00E415F7" w:rsidRDefault="00053577" w:rsidP="00053577">
      <w:pPr>
        <w:autoSpaceDE w:val="0"/>
        <w:autoSpaceDN w:val="0"/>
        <w:adjustRightInd w:val="0"/>
        <w:spacing w:after="0" w:line="240" w:lineRule="auto"/>
        <w:ind w:firstLine="540"/>
        <w:jc w:val="both"/>
        <w:rPr>
          <w:rFonts w:ascii="Times New Roman" w:hAnsi="Times New Roman"/>
          <w:sz w:val="24"/>
          <w:szCs w:val="24"/>
        </w:rPr>
      </w:pPr>
      <w:r w:rsidRPr="00E415F7">
        <w:rPr>
          <w:rFonts w:ascii="Times New Roman" w:hAnsi="Times New Roman"/>
          <w:sz w:val="24"/>
          <w:szCs w:val="24"/>
        </w:rPr>
        <w:t>Модернизация системы теплоснабжения обеспечивается выполнением следующих мероприятий:</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Капитальный ремонт теплотрассы по ул. Ленина 15 метров</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дымовой трубы, капитальный ремонт боровов</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водогрейных котлов КВр – 1    2 шт.</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теплотрассы по ул. Ленина,29     120 м</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котлов КВр 1,4   2 шт.</w:t>
      </w:r>
    </w:p>
    <w:p w:rsidR="0005357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циркулярных насосов в котельной</w:t>
      </w:r>
    </w:p>
    <w:p w:rsidR="00053577" w:rsidRPr="00E415F7" w:rsidRDefault="00053577" w:rsidP="00053577">
      <w:pPr>
        <w:autoSpaceDE w:val="0"/>
        <w:autoSpaceDN w:val="0"/>
        <w:adjustRightInd w:val="0"/>
        <w:spacing w:after="0" w:line="240" w:lineRule="auto"/>
        <w:rPr>
          <w:rFonts w:ascii="Times New Roman" w:hAnsi="Times New Roman"/>
          <w:color w:val="FF0000"/>
          <w:sz w:val="24"/>
          <w:szCs w:val="24"/>
        </w:rPr>
      </w:pPr>
    </w:p>
    <w:p w:rsidR="00053577" w:rsidRPr="00E415F7" w:rsidRDefault="00053577" w:rsidP="00053577">
      <w:pPr>
        <w:autoSpaceDE w:val="0"/>
        <w:autoSpaceDN w:val="0"/>
        <w:adjustRightInd w:val="0"/>
        <w:spacing w:after="0" w:line="240" w:lineRule="auto"/>
        <w:jc w:val="center"/>
        <w:outlineLvl w:val="4"/>
        <w:rPr>
          <w:rFonts w:ascii="Times New Roman" w:hAnsi="Times New Roman"/>
          <w:b/>
          <w:sz w:val="24"/>
          <w:szCs w:val="24"/>
        </w:rPr>
      </w:pPr>
      <w:r w:rsidRPr="00E415F7">
        <w:rPr>
          <w:rFonts w:ascii="Times New Roman" w:hAnsi="Times New Roman"/>
          <w:b/>
          <w:sz w:val="24"/>
          <w:szCs w:val="24"/>
        </w:rPr>
        <w:t>Основные показатели работы системы теплоснабжения</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rPr>
      </w:pPr>
      <w:r w:rsidRPr="00E415F7">
        <w:rPr>
          <w:rFonts w:ascii="Times New Roman" w:hAnsi="Times New Roman"/>
          <w:b/>
          <w:sz w:val="24"/>
          <w:szCs w:val="24"/>
        </w:rPr>
        <w:t>с учетом перечня мероприятий</w:t>
      </w:r>
    </w:p>
    <w:p w:rsidR="00053577" w:rsidRPr="00E415F7" w:rsidRDefault="00053577" w:rsidP="00053577">
      <w:pPr>
        <w:autoSpaceDE w:val="0"/>
        <w:autoSpaceDN w:val="0"/>
        <w:adjustRightInd w:val="0"/>
        <w:spacing w:after="0" w:line="240" w:lineRule="auto"/>
        <w:ind w:firstLine="709"/>
        <w:jc w:val="both"/>
        <w:rPr>
          <w:rFonts w:ascii="Times New Roman" w:hAnsi="Times New Roman"/>
          <w:color w:val="0000FF"/>
          <w:sz w:val="24"/>
          <w:szCs w:val="24"/>
        </w:rPr>
      </w:pPr>
      <w:r w:rsidRPr="00E415F7">
        <w:rPr>
          <w:rFonts w:ascii="Times New Roman" w:hAnsi="Times New Roman"/>
          <w:sz w:val="24"/>
          <w:szCs w:val="24"/>
        </w:rPr>
        <w:t>Основными производственными показателями работы системы теплоснабжения с учетом перечня мероприятий являются: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установленная мощность – 6,4Гкал/ч;</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присоединенная нагрузка – 3,945 Гкал/ч;</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производство тепловой энергии – 9,9574 тыс. 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потери тепловой энергии. – 0,5906тыс. 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полезный отпуск – 9,3667тыс. 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E415F7"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E415F7">
        <w:rPr>
          <w:rFonts w:ascii="Times New Roman" w:hAnsi="Times New Roman"/>
          <w:b/>
          <w:sz w:val="24"/>
          <w:szCs w:val="24"/>
          <w:u w:val="single"/>
        </w:rPr>
        <w:t>Эффект от реализации мероприятий</w:t>
      </w:r>
    </w:p>
    <w:p w:rsidR="00053577" w:rsidRPr="00E76D3A"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E415F7">
        <w:rPr>
          <w:rFonts w:ascii="Times New Roman" w:hAnsi="Times New Roman"/>
          <w:b/>
          <w:sz w:val="24"/>
          <w:szCs w:val="24"/>
          <w:u w:val="single"/>
        </w:rPr>
        <w:t>по совершенствованию системы теплоснабжения</w:t>
      </w:r>
    </w:p>
    <w:p w:rsidR="00053577" w:rsidRPr="00E415F7" w:rsidRDefault="00053577" w:rsidP="00053577">
      <w:pPr>
        <w:spacing w:after="0"/>
        <w:ind w:firstLine="708"/>
        <w:rPr>
          <w:rFonts w:ascii="Times New Roman" w:hAnsi="Times New Roman"/>
          <w:color w:val="000000"/>
          <w:sz w:val="24"/>
          <w:szCs w:val="24"/>
        </w:rPr>
      </w:pPr>
      <w:r w:rsidRPr="00E415F7">
        <w:rPr>
          <w:rFonts w:ascii="Times New Roman" w:hAnsi="Times New Roman"/>
          <w:sz w:val="24"/>
          <w:szCs w:val="24"/>
        </w:rPr>
        <w:t>В результате выполнения мероприятий Программы значительно повысится ресурсная эффективность, снизится расход электроэнергии и потери тепловой энергии. Будет достигнута б</w:t>
      </w:r>
      <w:r w:rsidRPr="00E415F7">
        <w:rPr>
          <w:rFonts w:ascii="Times New Roman" w:hAnsi="Times New Roman"/>
          <w:color w:val="000000"/>
          <w:sz w:val="24"/>
          <w:szCs w:val="24"/>
        </w:rPr>
        <w:t>есперебойная подача тепла и воды, а также снижение уровня загрязнения окружающей среды</w:t>
      </w:r>
    </w:p>
    <w:p w:rsidR="00053577" w:rsidRPr="0052532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525324">
        <w:rPr>
          <w:rFonts w:ascii="Times New Roman" w:hAnsi="Times New Roman"/>
          <w:sz w:val="24"/>
          <w:szCs w:val="24"/>
        </w:rPr>
        <w:t>Доля заменяемых сетей, % от общей протяженности</w:t>
      </w:r>
    </w:p>
    <w:p w:rsidR="00053577" w:rsidRPr="0052532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525324">
        <w:rPr>
          <w:rFonts w:ascii="Times New Roman" w:hAnsi="Times New Roman"/>
          <w:sz w:val="24"/>
          <w:szCs w:val="24"/>
        </w:rPr>
        <w:t>2017</w:t>
      </w:r>
      <w:r>
        <w:rPr>
          <w:rFonts w:ascii="Times New Roman" w:hAnsi="Times New Roman"/>
          <w:sz w:val="24"/>
          <w:szCs w:val="24"/>
        </w:rPr>
        <w:t xml:space="preserve"> </w:t>
      </w:r>
      <w:r w:rsidRPr="00525324">
        <w:rPr>
          <w:rFonts w:ascii="Times New Roman" w:hAnsi="Times New Roman"/>
          <w:sz w:val="24"/>
          <w:szCs w:val="24"/>
        </w:rPr>
        <w:t xml:space="preserve">г. – </w:t>
      </w:r>
      <w:r>
        <w:rPr>
          <w:rFonts w:ascii="Times New Roman" w:hAnsi="Times New Roman"/>
          <w:sz w:val="24"/>
          <w:szCs w:val="24"/>
        </w:rPr>
        <w:t>1</w:t>
      </w:r>
      <w:r w:rsidRPr="00525324">
        <w:rPr>
          <w:rFonts w:ascii="Times New Roman" w:hAnsi="Times New Roman"/>
          <w:sz w:val="24"/>
          <w:szCs w:val="24"/>
        </w:rPr>
        <w:t xml:space="preserve"> %;</w:t>
      </w:r>
    </w:p>
    <w:p w:rsidR="00053577" w:rsidRPr="0052532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525324">
        <w:rPr>
          <w:rFonts w:ascii="Times New Roman" w:hAnsi="Times New Roman"/>
          <w:sz w:val="24"/>
          <w:szCs w:val="24"/>
        </w:rPr>
        <w:t>2020</w:t>
      </w:r>
      <w:r>
        <w:rPr>
          <w:rFonts w:ascii="Times New Roman" w:hAnsi="Times New Roman"/>
          <w:sz w:val="24"/>
          <w:szCs w:val="24"/>
        </w:rPr>
        <w:t xml:space="preserve"> </w:t>
      </w:r>
      <w:r w:rsidRPr="00525324">
        <w:rPr>
          <w:rFonts w:ascii="Times New Roman" w:hAnsi="Times New Roman"/>
          <w:sz w:val="24"/>
          <w:szCs w:val="24"/>
        </w:rPr>
        <w:t xml:space="preserve">г. </w:t>
      </w:r>
      <w:r>
        <w:rPr>
          <w:rFonts w:ascii="Times New Roman" w:hAnsi="Times New Roman"/>
          <w:sz w:val="24"/>
          <w:szCs w:val="24"/>
        </w:rPr>
        <w:t>– 5%</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Уровень потерь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201</w:t>
      </w:r>
      <w:r>
        <w:rPr>
          <w:rFonts w:ascii="Times New Roman" w:hAnsi="Times New Roman"/>
          <w:sz w:val="24"/>
          <w:szCs w:val="24"/>
        </w:rPr>
        <w:t>7</w:t>
      </w:r>
      <w:r w:rsidRPr="00E415F7">
        <w:rPr>
          <w:rFonts w:ascii="Times New Roman" w:hAnsi="Times New Roman"/>
          <w:sz w:val="24"/>
          <w:szCs w:val="24"/>
        </w:rPr>
        <w:t xml:space="preserve"> г. – 2,33%;</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2020 </w:t>
      </w:r>
      <w:r w:rsidRPr="00E415F7">
        <w:rPr>
          <w:rFonts w:ascii="Times New Roman" w:hAnsi="Times New Roman"/>
          <w:sz w:val="24"/>
          <w:szCs w:val="24"/>
        </w:rPr>
        <w:t xml:space="preserve">г. </w:t>
      </w:r>
      <w:r>
        <w:rPr>
          <w:rFonts w:ascii="Times New Roman" w:hAnsi="Times New Roman"/>
          <w:sz w:val="24"/>
          <w:szCs w:val="24"/>
        </w:rPr>
        <w:t xml:space="preserve"> </w:t>
      </w:r>
      <w:r w:rsidRPr="00E415F7">
        <w:rPr>
          <w:rFonts w:ascii="Times New Roman" w:hAnsi="Times New Roman"/>
          <w:sz w:val="24"/>
          <w:szCs w:val="24"/>
        </w:rPr>
        <w:t>– 5,93%.</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Ресурсная эффективность, удельный расход электроэнергии</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201</w:t>
      </w:r>
      <w:r>
        <w:rPr>
          <w:rFonts w:ascii="Times New Roman" w:hAnsi="Times New Roman"/>
          <w:sz w:val="24"/>
          <w:szCs w:val="24"/>
        </w:rPr>
        <w:t>7</w:t>
      </w:r>
      <w:r w:rsidRPr="00E415F7">
        <w:rPr>
          <w:rFonts w:ascii="Times New Roman" w:hAnsi="Times New Roman"/>
          <w:sz w:val="24"/>
          <w:szCs w:val="24"/>
        </w:rPr>
        <w:t xml:space="preserve"> г. – 25,3 кВт.ч/Гкал;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201</w:t>
      </w:r>
      <w:r>
        <w:rPr>
          <w:rFonts w:ascii="Times New Roman" w:hAnsi="Times New Roman"/>
          <w:sz w:val="24"/>
          <w:szCs w:val="24"/>
        </w:rPr>
        <w:t>8</w:t>
      </w:r>
      <w:r w:rsidRPr="00E415F7">
        <w:rPr>
          <w:rFonts w:ascii="Times New Roman" w:hAnsi="Times New Roman"/>
          <w:sz w:val="24"/>
          <w:szCs w:val="24"/>
        </w:rPr>
        <w:t xml:space="preserve"> г. – 27,7 кВт.ч/Гкал;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20</w:t>
      </w:r>
      <w:r>
        <w:rPr>
          <w:rFonts w:ascii="Times New Roman" w:hAnsi="Times New Roman"/>
          <w:sz w:val="24"/>
          <w:szCs w:val="24"/>
        </w:rPr>
        <w:t>20</w:t>
      </w:r>
      <w:r w:rsidRPr="00E415F7">
        <w:rPr>
          <w:rFonts w:ascii="Times New Roman" w:hAnsi="Times New Roman"/>
          <w:sz w:val="24"/>
          <w:szCs w:val="24"/>
        </w:rPr>
        <w:t xml:space="preserve"> г. – 41,4кВт.ч/Гкал.</w:t>
      </w:r>
    </w:p>
    <w:p w:rsidR="00053577" w:rsidRPr="00E415F7" w:rsidRDefault="00053577" w:rsidP="00053577">
      <w:pPr>
        <w:autoSpaceDE w:val="0"/>
        <w:autoSpaceDN w:val="0"/>
        <w:adjustRightInd w:val="0"/>
        <w:spacing w:after="0" w:line="240" w:lineRule="auto"/>
        <w:rPr>
          <w:rFonts w:ascii="Times New Roman" w:hAnsi="Times New Roman"/>
          <w:sz w:val="24"/>
          <w:szCs w:val="24"/>
        </w:rPr>
      </w:pPr>
    </w:p>
    <w:p w:rsidR="00053577" w:rsidRPr="00E415F7" w:rsidRDefault="00AD72C4" w:rsidP="00053577">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r w:rsidR="00053577" w:rsidRPr="00E415F7">
        <w:rPr>
          <w:rFonts w:ascii="Times New Roman" w:hAnsi="Times New Roman"/>
          <w:b/>
          <w:i/>
          <w:sz w:val="24"/>
          <w:szCs w:val="24"/>
        </w:rPr>
        <w:t>.1.2 СИСТЕМА ВОДОСНАБЖЕНИЯ</w:t>
      </w:r>
    </w:p>
    <w:p w:rsidR="00053577" w:rsidRPr="00E415F7" w:rsidRDefault="00053577" w:rsidP="00053577">
      <w:pPr>
        <w:autoSpaceDE w:val="0"/>
        <w:autoSpaceDN w:val="0"/>
        <w:adjustRightInd w:val="0"/>
        <w:spacing w:after="0" w:line="240" w:lineRule="auto"/>
        <w:ind w:firstLine="540"/>
        <w:jc w:val="both"/>
        <w:rPr>
          <w:rFonts w:ascii="Times New Roman" w:hAnsi="Times New Roman"/>
          <w:color w:val="FF0000"/>
          <w:sz w:val="24"/>
          <w:szCs w:val="24"/>
        </w:rPr>
      </w:pPr>
    </w:p>
    <w:p w:rsidR="00053577" w:rsidRPr="00E415F7" w:rsidRDefault="00053577" w:rsidP="00053577">
      <w:pPr>
        <w:pStyle w:val="ConsPlusTitle"/>
        <w:widowControl/>
        <w:outlineLvl w:val="5"/>
        <w:rPr>
          <w:rFonts w:ascii="Times New Roman" w:hAnsi="Times New Roman" w:cs="Times New Roman"/>
          <w:b w:val="0"/>
          <w:sz w:val="24"/>
          <w:szCs w:val="24"/>
        </w:rPr>
      </w:pPr>
      <w:r w:rsidRPr="00E415F7">
        <w:rPr>
          <w:rFonts w:ascii="Times New Roman" w:hAnsi="Times New Roman" w:cs="Times New Roman"/>
          <w:i/>
          <w:sz w:val="24"/>
          <w:szCs w:val="24"/>
        </w:rPr>
        <w:t>Водоводы и водопроводные сооружения</w:t>
      </w:r>
      <w:r w:rsidRPr="00E415F7">
        <w:rPr>
          <w:rFonts w:ascii="Times New Roman" w:hAnsi="Times New Roman" w:cs="Times New Roman"/>
          <w:b w:val="0"/>
          <w:sz w:val="24"/>
          <w:szCs w:val="24"/>
        </w:rPr>
        <w:t xml:space="preserve">. </w:t>
      </w:r>
    </w:p>
    <w:p w:rsidR="00053577" w:rsidRPr="00F96180" w:rsidRDefault="00053577" w:rsidP="00053577">
      <w:pPr>
        <w:pStyle w:val="ConsPlusTitle"/>
        <w:widowControl/>
        <w:jc w:val="center"/>
        <w:outlineLvl w:val="5"/>
        <w:rPr>
          <w:rFonts w:ascii="Times New Roman" w:hAnsi="Times New Roman" w:cs="Times New Roman"/>
          <w:sz w:val="24"/>
          <w:szCs w:val="24"/>
          <w:u w:val="single"/>
        </w:rPr>
      </w:pPr>
      <w:r w:rsidRPr="00F96180">
        <w:rPr>
          <w:rFonts w:ascii="Times New Roman" w:hAnsi="Times New Roman" w:cs="Times New Roman"/>
          <w:sz w:val="24"/>
          <w:szCs w:val="24"/>
          <w:u w:val="single"/>
        </w:rPr>
        <w:t>Характеристика</w:t>
      </w:r>
    </w:p>
    <w:p w:rsidR="00053577" w:rsidRPr="00F96180" w:rsidRDefault="00053577" w:rsidP="00053577">
      <w:pPr>
        <w:pStyle w:val="ConsPlusTitle"/>
        <w:widowControl/>
        <w:jc w:val="center"/>
        <w:rPr>
          <w:rFonts w:ascii="Times New Roman" w:hAnsi="Times New Roman" w:cs="Times New Roman"/>
          <w:sz w:val="24"/>
          <w:szCs w:val="24"/>
          <w:u w:val="single"/>
        </w:rPr>
      </w:pPr>
      <w:r w:rsidRPr="00F96180">
        <w:rPr>
          <w:rFonts w:ascii="Times New Roman" w:hAnsi="Times New Roman" w:cs="Times New Roman"/>
          <w:sz w:val="24"/>
          <w:szCs w:val="24"/>
          <w:u w:val="single"/>
        </w:rPr>
        <w:t>технологического процесса обработки и распределения воды,</w:t>
      </w:r>
    </w:p>
    <w:p w:rsidR="00053577" w:rsidRPr="00F96180" w:rsidRDefault="00053577" w:rsidP="00053577">
      <w:pPr>
        <w:pStyle w:val="ConsPlusTitle"/>
        <w:widowControl/>
        <w:jc w:val="center"/>
        <w:rPr>
          <w:rFonts w:ascii="Times New Roman" w:hAnsi="Times New Roman" w:cs="Times New Roman"/>
          <w:sz w:val="24"/>
          <w:szCs w:val="24"/>
          <w:u w:val="single"/>
        </w:rPr>
      </w:pPr>
      <w:r w:rsidRPr="00F96180">
        <w:rPr>
          <w:rFonts w:ascii="Times New Roman" w:hAnsi="Times New Roman" w:cs="Times New Roman"/>
          <w:sz w:val="24"/>
          <w:szCs w:val="24"/>
          <w:u w:val="single"/>
        </w:rPr>
        <w:t>техническое состояние оборудования, потери воды</w:t>
      </w:r>
    </w:p>
    <w:p w:rsidR="00053577" w:rsidRPr="00F96180" w:rsidRDefault="00053577" w:rsidP="00053577">
      <w:pPr>
        <w:autoSpaceDE w:val="0"/>
        <w:autoSpaceDN w:val="0"/>
        <w:adjustRightInd w:val="0"/>
        <w:spacing w:after="0" w:line="240" w:lineRule="auto"/>
        <w:jc w:val="center"/>
        <w:rPr>
          <w:rFonts w:ascii="Times New Roman" w:hAnsi="Times New Roman"/>
          <w:b/>
          <w:sz w:val="24"/>
          <w:szCs w:val="24"/>
          <w:u w:val="single"/>
        </w:rPr>
      </w:pP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Установленная производственная мощность водопроводов составляет 4,8 тыс. куб. м/сут. Протяженность водопроводных сетей в МУП «Копьевское ЖКХ» </w:t>
      </w:r>
      <w:r w:rsidR="008342C7">
        <w:rPr>
          <w:rFonts w:ascii="Times New Roman" w:hAnsi="Times New Roman"/>
          <w:sz w:val="24"/>
          <w:szCs w:val="24"/>
        </w:rPr>
        <w:t xml:space="preserve"> 3</w:t>
      </w:r>
      <w:r w:rsidRPr="00E415F7">
        <w:rPr>
          <w:rFonts w:ascii="Times New Roman" w:hAnsi="Times New Roman"/>
          <w:sz w:val="24"/>
          <w:szCs w:val="24"/>
        </w:rPr>
        <w:t>2,</w:t>
      </w:r>
      <w:r w:rsidR="008342C7">
        <w:rPr>
          <w:rFonts w:ascii="Times New Roman" w:hAnsi="Times New Roman"/>
          <w:sz w:val="24"/>
          <w:szCs w:val="24"/>
        </w:rPr>
        <w:t>76</w:t>
      </w:r>
      <w:r w:rsidRPr="00E415F7">
        <w:rPr>
          <w:rFonts w:ascii="Times New Roman" w:hAnsi="Times New Roman"/>
          <w:sz w:val="24"/>
          <w:szCs w:val="24"/>
        </w:rPr>
        <w:t xml:space="preserve"> км. Износ сетей составляет </w:t>
      </w:r>
      <w:r>
        <w:rPr>
          <w:rFonts w:ascii="Times New Roman" w:hAnsi="Times New Roman"/>
          <w:sz w:val="24"/>
          <w:szCs w:val="24"/>
        </w:rPr>
        <w:t>2</w:t>
      </w:r>
      <w:r w:rsidRPr="00E415F7">
        <w:rPr>
          <w:rFonts w:ascii="Times New Roman" w:hAnsi="Times New Roman"/>
          <w:sz w:val="24"/>
          <w:szCs w:val="24"/>
        </w:rPr>
        <w:t>0 %.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w:t>
      </w:r>
      <w:r w:rsidRPr="00E415F7">
        <w:rPr>
          <w:rFonts w:ascii="Times New Roman" w:hAnsi="Times New Roman"/>
          <w:sz w:val="24"/>
          <w:szCs w:val="24"/>
        </w:rPr>
        <w:lastRenderedPageBreak/>
        <w:t>основных средств, если в течение срока эксплуатации проводятся все необходимые текущие и капитальные ремонты.</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Доля сетей, нуждающихся в замене:</w:t>
      </w:r>
    </w:p>
    <w:p w:rsidR="00053577" w:rsidRPr="00F96180" w:rsidRDefault="00053577" w:rsidP="00053577">
      <w:pPr>
        <w:pStyle w:val="ConsPlusTitle"/>
        <w:widowControl/>
        <w:jc w:val="center"/>
        <w:rPr>
          <w:rFonts w:ascii="Times New Roman" w:hAnsi="Times New Roman" w:cs="Times New Roman"/>
          <w:i/>
          <w:sz w:val="24"/>
          <w:szCs w:val="24"/>
        </w:rPr>
      </w:pPr>
      <w:r w:rsidRPr="00F96180">
        <w:rPr>
          <w:rFonts w:ascii="Times New Roman" w:hAnsi="Times New Roman" w:cs="Times New Roman"/>
          <w:i/>
          <w:sz w:val="24"/>
          <w:szCs w:val="24"/>
        </w:rPr>
        <w:t>Характеристика водопроводной сети муниципального образования Копьевский поссовет</w:t>
      </w:r>
    </w:p>
    <w:p w:rsidR="00053577" w:rsidRPr="00F96180" w:rsidRDefault="00053577" w:rsidP="00053577">
      <w:pPr>
        <w:autoSpaceDE w:val="0"/>
        <w:autoSpaceDN w:val="0"/>
        <w:adjustRightInd w:val="0"/>
        <w:spacing w:after="0" w:line="240" w:lineRule="auto"/>
        <w:jc w:val="center"/>
        <w:rPr>
          <w:rFonts w:ascii="Times New Roman" w:hAnsi="Times New Roman"/>
          <w:b/>
          <w:i/>
          <w:sz w:val="24"/>
          <w:szCs w:val="24"/>
        </w:rPr>
      </w:pPr>
    </w:p>
    <w:tbl>
      <w:tblPr>
        <w:tblW w:w="8112" w:type="dxa"/>
        <w:jc w:val="center"/>
        <w:tblInd w:w="70" w:type="dxa"/>
        <w:tblLayout w:type="fixed"/>
        <w:tblCellMar>
          <w:left w:w="70" w:type="dxa"/>
          <w:right w:w="70" w:type="dxa"/>
        </w:tblCellMar>
        <w:tblLook w:val="0000"/>
      </w:tblPr>
      <w:tblGrid>
        <w:gridCol w:w="540"/>
        <w:gridCol w:w="5189"/>
        <w:gridCol w:w="675"/>
        <w:gridCol w:w="898"/>
        <w:gridCol w:w="810"/>
      </w:tblGrid>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N </w:t>
            </w:r>
            <w:r w:rsidRPr="00E415F7">
              <w:rPr>
                <w:rFonts w:ascii="Times New Roman" w:hAnsi="Times New Roman" w:cs="Times New Roman"/>
                <w:sz w:val="24"/>
                <w:szCs w:val="24"/>
              </w:rPr>
              <w:br/>
              <w:t>п/п</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b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Ед. </w:t>
            </w:r>
            <w:r w:rsidRPr="00E415F7">
              <w:rPr>
                <w:rFonts w:ascii="Times New Roman" w:hAnsi="Times New Roman" w:cs="Times New Roman"/>
                <w:sz w:val="24"/>
                <w:szCs w:val="24"/>
              </w:rPr>
              <w:br/>
              <w:t>изм.</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w:t>
            </w:r>
            <w:r>
              <w:rPr>
                <w:rFonts w:ascii="Times New Roman" w:hAnsi="Times New Roman" w:cs="Times New Roman"/>
                <w:sz w:val="24"/>
                <w:szCs w:val="24"/>
              </w:rPr>
              <w:t>4</w:t>
            </w:r>
            <w:r w:rsidRPr="00E415F7">
              <w:rPr>
                <w:rFonts w:ascii="Times New Roman" w:hAnsi="Times New Roman" w:cs="Times New Roman"/>
                <w:sz w:val="24"/>
                <w:szCs w:val="24"/>
              </w:rPr>
              <w:t>г.</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w:t>
            </w:r>
            <w:r>
              <w:rPr>
                <w:rFonts w:ascii="Times New Roman" w:hAnsi="Times New Roman" w:cs="Times New Roman"/>
                <w:sz w:val="24"/>
                <w:szCs w:val="24"/>
              </w:rPr>
              <w:t>5</w:t>
            </w:r>
            <w:r w:rsidRPr="00E415F7">
              <w:rPr>
                <w:rFonts w:ascii="Times New Roman" w:hAnsi="Times New Roman" w:cs="Times New Roman"/>
                <w:sz w:val="24"/>
                <w:szCs w:val="24"/>
              </w:rPr>
              <w:t>г.</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2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т.ч. нуждающихся в замене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r>
      <w:tr w:rsidR="00053577" w:rsidRPr="00E415F7"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3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Доля сетей, нуждающихся в замене, в    </w:t>
            </w:r>
            <w:r w:rsidRPr="00E415F7">
              <w:rPr>
                <w:rFonts w:ascii="Times New Roman" w:hAnsi="Times New Roman" w:cs="Times New Roman"/>
                <w:sz w:val="24"/>
                <w:szCs w:val="24"/>
              </w:rPr>
              <w:br/>
              <w:t xml:space="preserve">одиночном протяжении водопроводов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34,2</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34,2</w:t>
            </w:r>
          </w:p>
        </w:tc>
      </w:tr>
      <w:tr w:rsidR="00053577" w:rsidRPr="00E415F7"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4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Одиночное протяжение уличной           </w:t>
            </w:r>
            <w:r w:rsidRPr="00E415F7">
              <w:rPr>
                <w:rFonts w:ascii="Times New Roman" w:hAnsi="Times New Roman" w:cs="Times New Roman"/>
                <w:sz w:val="24"/>
                <w:szCs w:val="24"/>
              </w:rPr>
              <w:br/>
              <w:t xml:space="preserve">водопроводной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5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6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Доля сетей, нуждающихся в замене, в    </w:t>
            </w:r>
            <w:r w:rsidRPr="00E415F7">
              <w:rPr>
                <w:rFonts w:ascii="Times New Roman" w:hAnsi="Times New Roman" w:cs="Times New Roman"/>
                <w:sz w:val="24"/>
                <w:szCs w:val="24"/>
              </w:rPr>
              <w:br/>
              <w:t xml:space="preserve">одиночном протяжении уличной           </w:t>
            </w:r>
            <w:r w:rsidRPr="00E415F7">
              <w:rPr>
                <w:rFonts w:ascii="Times New Roman" w:hAnsi="Times New Roman" w:cs="Times New Roman"/>
                <w:sz w:val="24"/>
                <w:szCs w:val="24"/>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7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Одиночное протяжение внутриквартальной </w:t>
            </w:r>
            <w:r w:rsidRPr="00E415F7">
              <w:rPr>
                <w:rFonts w:ascii="Times New Roman" w:hAnsi="Times New Roman" w:cs="Times New Roman"/>
                <w:sz w:val="24"/>
                <w:szCs w:val="24"/>
              </w:rPr>
              <w:br/>
              <w:t xml:space="preserve">и внутридворовой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0,4</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0,4</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8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9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Доля сетей, нуждающихся в замене,      </w:t>
            </w:r>
            <w:r w:rsidRPr="00E415F7">
              <w:rPr>
                <w:rFonts w:ascii="Times New Roman" w:hAnsi="Times New Roman" w:cs="Times New Roman"/>
                <w:sz w:val="24"/>
                <w:szCs w:val="24"/>
              </w:rPr>
              <w:br/>
              <w:t xml:space="preserve">внутриквартальной и внутридворовой     </w:t>
            </w:r>
            <w:r w:rsidRPr="00E415F7">
              <w:rPr>
                <w:rFonts w:ascii="Times New Roman" w:hAnsi="Times New Roman" w:cs="Times New Roman"/>
                <w:sz w:val="24"/>
                <w:szCs w:val="24"/>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10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Общая протяженность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11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r>
      <w:tr w:rsidR="00053577" w:rsidRPr="002302C8"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 xml:space="preserve">12 </w:t>
            </w:r>
          </w:p>
        </w:tc>
        <w:tc>
          <w:tcPr>
            <w:tcW w:w="5189"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 xml:space="preserve">Доля сетей, нуждающихся в замене, в    </w:t>
            </w:r>
            <w:r w:rsidRPr="002302C8">
              <w:rPr>
                <w:rFonts w:ascii="Times New Roman" w:hAnsi="Times New Roman" w:cs="Times New Roman"/>
                <w:sz w:val="24"/>
                <w:szCs w:val="24"/>
              </w:rPr>
              <w:br/>
              <w:t xml:space="preserve">общей протяженности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20</w:t>
            </w:r>
          </w:p>
        </w:tc>
        <w:tc>
          <w:tcPr>
            <w:tcW w:w="810"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20</w:t>
            </w:r>
          </w:p>
        </w:tc>
      </w:tr>
    </w:tbl>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2302C8">
        <w:rPr>
          <w:rFonts w:ascii="Times New Roman" w:hAnsi="Times New Roman"/>
          <w:sz w:val="24"/>
          <w:szCs w:val="24"/>
        </w:rPr>
        <w:t>Хозяйственно-питьевое водоснабжение осуществляется</w:t>
      </w:r>
      <w:r w:rsidRPr="00E415F7">
        <w:rPr>
          <w:rFonts w:ascii="Times New Roman" w:hAnsi="Times New Roman"/>
          <w:sz w:val="24"/>
          <w:szCs w:val="24"/>
        </w:rPr>
        <w:t xml:space="preserve"> через магистральные, внутриквартальные сети, от водозабора до потребителя. Подача воды на очистные сооружения  МУП «Копьевское ЖКХ» осуществляется по водоводам D - </w:t>
      </w:r>
      <w:smartTag w:uri="urn:schemas-microsoft-com:office:smarttags" w:element="metricconverter">
        <w:smartTagPr>
          <w:attr w:name="ProductID" w:val="219 мм"/>
        </w:smartTagPr>
        <w:r w:rsidRPr="00E415F7">
          <w:rPr>
            <w:rFonts w:ascii="Times New Roman" w:hAnsi="Times New Roman"/>
            <w:sz w:val="24"/>
            <w:szCs w:val="24"/>
          </w:rPr>
          <w:t>219 мм</w:t>
        </w:r>
      </w:smartTag>
      <w:r w:rsidRPr="00E415F7">
        <w:rPr>
          <w:rFonts w:ascii="Times New Roman" w:hAnsi="Times New Roman"/>
          <w:sz w:val="24"/>
          <w:szCs w:val="24"/>
        </w:rPr>
        <w:t>.</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Состояние основных фондов систем ВКХ определяется высоким уровнем износа. Особенно это относится к передаточным устройствам (система трубопроводов) - 86,6%, водозаборным сооружениям - 91,2% </w:t>
      </w:r>
    </w:p>
    <w:p w:rsidR="00053577" w:rsidRPr="00E415F7" w:rsidRDefault="00053577" w:rsidP="00053577">
      <w:pPr>
        <w:autoSpaceDE w:val="0"/>
        <w:autoSpaceDN w:val="0"/>
        <w:adjustRightInd w:val="0"/>
        <w:spacing w:after="0" w:line="240" w:lineRule="auto"/>
        <w:jc w:val="both"/>
        <w:rPr>
          <w:rFonts w:ascii="Times New Roman" w:hAnsi="Times New Roman"/>
          <w:sz w:val="24"/>
          <w:szCs w:val="24"/>
        </w:rPr>
      </w:pPr>
    </w:p>
    <w:p w:rsidR="00053577" w:rsidRPr="00F96180" w:rsidRDefault="00053577" w:rsidP="00053577">
      <w:pPr>
        <w:pStyle w:val="ConsPlusTitle"/>
        <w:widowControl/>
        <w:rPr>
          <w:rFonts w:ascii="Times New Roman" w:hAnsi="Times New Roman" w:cs="Times New Roman"/>
          <w:i/>
          <w:sz w:val="24"/>
          <w:szCs w:val="24"/>
        </w:rPr>
      </w:pPr>
      <w:r w:rsidRPr="00F96180">
        <w:rPr>
          <w:rFonts w:ascii="Times New Roman" w:hAnsi="Times New Roman" w:cs="Times New Roman"/>
          <w:i/>
          <w:sz w:val="24"/>
          <w:szCs w:val="24"/>
        </w:rPr>
        <w:t>Состояние основных фондов МУП «Копьевское ЖКХ»</w:t>
      </w:r>
    </w:p>
    <w:p w:rsidR="00053577" w:rsidRPr="00E415F7" w:rsidRDefault="00053577" w:rsidP="00053577">
      <w:pPr>
        <w:autoSpaceDE w:val="0"/>
        <w:autoSpaceDN w:val="0"/>
        <w:adjustRightInd w:val="0"/>
        <w:spacing w:after="0" w:line="240" w:lineRule="auto"/>
        <w:jc w:val="center"/>
        <w:rPr>
          <w:rFonts w:ascii="Times New Roman" w:hAnsi="Times New Roman"/>
          <w:color w:val="FF0000"/>
          <w:sz w:val="24"/>
          <w:szCs w:val="24"/>
        </w:rPr>
      </w:pPr>
    </w:p>
    <w:tbl>
      <w:tblPr>
        <w:tblW w:w="10077" w:type="dxa"/>
        <w:tblInd w:w="-470" w:type="dxa"/>
        <w:tblLayout w:type="fixed"/>
        <w:tblCellMar>
          <w:left w:w="70" w:type="dxa"/>
          <w:right w:w="70" w:type="dxa"/>
        </w:tblCellMar>
        <w:tblLook w:val="0000"/>
      </w:tblPr>
      <w:tblGrid>
        <w:gridCol w:w="1958"/>
        <w:gridCol w:w="1417"/>
        <w:gridCol w:w="878"/>
        <w:gridCol w:w="922"/>
        <w:gridCol w:w="1080"/>
        <w:gridCol w:w="1080"/>
        <w:gridCol w:w="1620"/>
        <w:gridCol w:w="42"/>
        <w:gridCol w:w="1080"/>
      </w:tblGrid>
      <w:tr w:rsidR="00053577" w:rsidRPr="00E415F7" w:rsidTr="0064073F">
        <w:trPr>
          <w:cantSplit/>
          <w:trHeight w:val="240"/>
        </w:trPr>
        <w:tc>
          <w:tcPr>
            <w:tcW w:w="1958"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Группы    </w:t>
            </w:r>
            <w:r w:rsidRPr="00F96180">
              <w:rPr>
                <w:rFonts w:ascii="Times New Roman" w:hAnsi="Times New Roman" w:cs="Times New Roman"/>
                <w:sz w:val="24"/>
                <w:szCs w:val="24"/>
              </w:rPr>
              <w:br/>
              <w:t xml:space="preserve">основных   </w:t>
            </w:r>
            <w:r w:rsidRPr="00F96180">
              <w:rPr>
                <w:rFonts w:ascii="Times New Roman" w:hAnsi="Times New Roman" w:cs="Times New Roman"/>
                <w:sz w:val="24"/>
                <w:szCs w:val="24"/>
              </w:rPr>
              <w:br/>
              <w:t xml:space="preserve">средств   </w:t>
            </w:r>
          </w:p>
        </w:tc>
        <w:tc>
          <w:tcPr>
            <w:tcW w:w="1417"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Балансовая</w:t>
            </w:r>
            <w:r w:rsidRPr="00F96180">
              <w:rPr>
                <w:rFonts w:ascii="Times New Roman" w:hAnsi="Times New Roman" w:cs="Times New Roman"/>
                <w:sz w:val="24"/>
                <w:szCs w:val="24"/>
              </w:rPr>
              <w:br/>
              <w:t>стоимость,</w:t>
            </w:r>
            <w:r w:rsidRPr="00F96180">
              <w:rPr>
                <w:rFonts w:ascii="Times New Roman" w:hAnsi="Times New Roman" w:cs="Times New Roman"/>
                <w:sz w:val="24"/>
                <w:szCs w:val="24"/>
              </w:rPr>
              <w:br/>
              <w:t xml:space="preserve">тыс. руб. </w:t>
            </w:r>
          </w:p>
        </w:tc>
        <w:tc>
          <w:tcPr>
            <w:tcW w:w="878"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Уд. </w:t>
            </w:r>
            <w:r w:rsidRPr="00F96180">
              <w:rPr>
                <w:rFonts w:ascii="Times New Roman" w:hAnsi="Times New Roman" w:cs="Times New Roman"/>
                <w:sz w:val="24"/>
                <w:szCs w:val="24"/>
              </w:rPr>
              <w:br/>
              <w:t>вес,</w:t>
            </w:r>
            <w:r w:rsidRPr="00F96180">
              <w:rPr>
                <w:rFonts w:ascii="Times New Roman" w:hAnsi="Times New Roman" w:cs="Times New Roman"/>
                <w:sz w:val="24"/>
                <w:szCs w:val="24"/>
              </w:rPr>
              <w:br/>
              <w:t xml:space="preserve">%  </w:t>
            </w:r>
          </w:p>
        </w:tc>
        <w:tc>
          <w:tcPr>
            <w:tcW w:w="2002" w:type="dxa"/>
            <w:gridSpan w:val="2"/>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Износ </w:t>
            </w:r>
          </w:p>
        </w:tc>
        <w:tc>
          <w:tcPr>
            <w:tcW w:w="1080"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Остаточная</w:t>
            </w:r>
            <w:r w:rsidRPr="00F96180">
              <w:rPr>
                <w:rFonts w:ascii="Times New Roman" w:hAnsi="Times New Roman" w:cs="Times New Roman"/>
                <w:sz w:val="24"/>
                <w:szCs w:val="24"/>
              </w:rPr>
              <w:br/>
              <w:t>стоимость,</w:t>
            </w:r>
            <w:r w:rsidRPr="00F96180">
              <w:rPr>
                <w:rFonts w:ascii="Times New Roman" w:hAnsi="Times New Roman" w:cs="Times New Roman"/>
                <w:sz w:val="24"/>
                <w:szCs w:val="24"/>
              </w:rPr>
              <w:br/>
              <w:t xml:space="preserve">тыс. руб. </w:t>
            </w:r>
          </w:p>
        </w:tc>
        <w:tc>
          <w:tcPr>
            <w:tcW w:w="1662" w:type="dxa"/>
            <w:gridSpan w:val="2"/>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Полностью   </w:t>
            </w:r>
            <w:r w:rsidRPr="00F96180">
              <w:rPr>
                <w:rFonts w:ascii="Times New Roman" w:hAnsi="Times New Roman" w:cs="Times New Roman"/>
                <w:sz w:val="24"/>
                <w:szCs w:val="24"/>
              </w:rPr>
              <w:br/>
              <w:t xml:space="preserve">амортизировано,тыс. руб.   </w:t>
            </w:r>
          </w:p>
        </w:tc>
        <w:tc>
          <w:tcPr>
            <w:tcW w:w="1080"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 к    </w:t>
            </w:r>
            <w:r w:rsidRPr="00F96180">
              <w:rPr>
                <w:rFonts w:ascii="Times New Roman" w:hAnsi="Times New Roman" w:cs="Times New Roman"/>
                <w:sz w:val="24"/>
                <w:szCs w:val="24"/>
              </w:rPr>
              <w:br/>
              <w:t>балансовой</w:t>
            </w:r>
            <w:r w:rsidRPr="00F96180">
              <w:rPr>
                <w:rFonts w:ascii="Times New Roman" w:hAnsi="Times New Roman" w:cs="Times New Roman"/>
                <w:sz w:val="24"/>
                <w:szCs w:val="24"/>
              </w:rPr>
              <w:br/>
              <w:t xml:space="preserve">стоимости </w:t>
            </w:r>
          </w:p>
        </w:tc>
      </w:tr>
      <w:tr w:rsidR="00053577" w:rsidRPr="00E415F7" w:rsidTr="0064073F">
        <w:trPr>
          <w:cantSplit/>
          <w:trHeight w:val="360"/>
        </w:trPr>
        <w:tc>
          <w:tcPr>
            <w:tcW w:w="1958"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878"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тыс.</w:t>
            </w:r>
            <w:r w:rsidRPr="00F96180">
              <w:rPr>
                <w:rFonts w:ascii="Times New Roman" w:hAnsi="Times New Roman" w:cs="Times New Roman"/>
                <w:sz w:val="24"/>
                <w:szCs w:val="24"/>
              </w:rPr>
              <w:br/>
              <w:t>руб.</w:t>
            </w:r>
          </w:p>
        </w:tc>
        <w:tc>
          <w:tcPr>
            <w:tcW w:w="1080"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w:t>
            </w:r>
          </w:p>
        </w:tc>
        <w:tc>
          <w:tcPr>
            <w:tcW w:w="1080"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1662" w:type="dxa"/>
            <w:gridSpan w:val="2"/>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trPr>
        <w:tc>
          <w:tcPr>
            <w:tcW w:w="10077" w:type="dxa"/>
            <w:gridSpan w:val="9"/>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201</w:t>
            </w:r>
            <w:r>
              <w:rPr>
                <w:rFonts w:ascii="Times New Roman" w:hAnsi="Times New Roman" w:cs="Times New Roman"/>
                <w:sz w:val="24"/>
                <w:szCs w:val="24"/>
              </w:rPr>
              <w:t>4</w:t>
            </w:r>
            <w:r w:rsidRPr="00F96180">
              <w:rPr>
                <w:rFonts w:ascii="Times New Roman" w:hAnsi="Times New Roman" w:cs="Times New Roman"/>
                <w:sz w:val="24"/>
                <w:szCs w:val="24"/>
              </w:rPr>
              <w:t xml:space="preserve"> год </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Водоснабжение</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11340,4</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100</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8407,8</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74,1</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2932,6</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25,9</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Здания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524,6</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4,6</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513,4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97,9</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11,2</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Водозаборные </w:t>
            </w:r>
            <w:r w:rsidRPr="00F96180">
              <w:rPr>
                <w:rFonts w:ascii="Times New Roman" w:hAnsi="Times New Roman" w:cs="Times New Roman"/>
                <w:sz w:val="24"/>
                <w:szCs w:val="24"/>
              </w:rPr>
              <w:br/>
              <w:t xml:space="preserve">сооружения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14,1</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ВОС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Передаточные </w:t>
            </w:r>
            <w:r w:rsidRPr="00F96180">
              <w:rPr>
                <w:rFonts w:ascii="Times New Roman" w:hAnsi="Times New Roman" w:cs="Times New Roman"/>
                <w:sz w:val="24"/>
                <w:szCs w:val="24"/>
              </w:rPr>
              <w:br/>
              <w:t xml:space="preserve">устройства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8650,3</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76,3</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6080,6</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70,3</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2569,7</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29,7</w:t>
            </w: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Машины и     </w:t>
            </w:r>
            <w:r w:rsidRPr="00F96180">
              <w:rPr>
                <w:rFonts w:ascii="Times New Roman" w:hAnsi="Times New Roman" w:cs="Times New Roman"/>
                <w:sz w:val="24"/>
                <w:szCs w:val="24"/>
              </w:rPr>
              <w:br/>
              <w:t xml:space="preserve">оборудование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567,1</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215,4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351,7</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62</w:t>
            </w:r>
          </w:p>
        </w:tc>
      </w:tr>
      <w:tr w:rsidR="00053577" w:rsidRPr="00E415F7" w:rsidTr="0064073F">
        <w:trPr>
          <w:cantSplit/>
          <w:trHeight w:val="240"/>
        </w:trPr>
        <w:tc>
          <w:tcPr>
            <w:tcW w:w="10077" w:type="dxa"/>
            <w:gridSpan w:val="9"/>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tabs>
                <w:tab w:val="left" w:pos="4690"/>
              </w:tabs>
              <w:rPr>
                <w:rFonts w:ascii="Times New Roman" w:hAnsi="Times New Roman" w:cs="Times New Roman"/>
                <w:sz w:val="24"/>
                <w:szCs w:val="24"/>
              </w:rPr>
            </w:pPr>
            <w:r w:rsidRPr="00F96180">
              <w:rPr>
                <w:rFonts w:ascii="Times New Roman" w:hAnsi="Times New Roman" w:cs="Times New Roman"/>
                <w:sz w:val="24"/>
                <w:szCs w:val="24"/>
              </w:rPr>
              <w:lastRenderedPageBreak/>
              <w:t xml:space="preserve">2015 год </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Водоснабжение</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12361,6</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100</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8624,6</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69,8</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3737</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30,2</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Здания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524,6</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514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98</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10,6</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Водозаборные </w:t>
            </w:r>
            <w:r w:rsidRPr="00F96180">
              <w:rPr>
                <w:rFonts w:ascii="Times New Roman" w:hAnsi="Times New Roman" w:cs="Times New Roman"/>
                <w:sz w:val="24"/>
                <w:szCs w:val="24"/>
              </w:rPr>
              <w:br/>
              <w:t xml:space="preserve">сооружения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12,9</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ВОС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Передаточные </w:t>
            </w:r>
            <w:r w:rsidRPr="00F96180">
              <w:rPr>
                <w:rFonts w:ascii="Times New Roman" w:hAnsi="Times New Roman" w:cs="Times New Roman"/>
                <w:sz w:val="24"/>
                <w:szCs w:val="24"/>
              </w:rPr>
              <w:br/>
              <w:t xml:space="preserve">устройства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9341,9</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75,6</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6231</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66,7</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3110,9</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33,3</w:t>
            </w: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Машины и     </w:t>
            </w:r>
            <w:r w:rsidRPr="00F96180">
              <w:rPr>
                <w:rFonts w:ascii="Times New Roman" w:hAnsi="Times New Roman" w:cs="Times New Roman"/>
                <w:sz w:val="24"/>
                <w:szCs w:val="24"/>
              </w:rPr>
              <w:br/>
              <w:t xml:space="preserve">оборудование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896,7</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7,3</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281,2</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31,4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615,5</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68,4</w:t>
            </w:r>
          </w:p>
        </w:tc>
      </w:tr>
    </w:tbl>
    <w:p w:rsidR="00053577" w:rsidRPr="00E415F7" w:rsidRDefault="00053577" w:rsidP="00053577">
      <w:pPr>
        <w:autoSpaceDE w:val="0"/>
        <w:autoSpaceDN w:val="0"/>
        <w:adjustRightInd w:val="0"/>
        <w:spacing w:after="0" w:line="240" w:lineRule="auto"/>
        <w:ind w:firstLine="709"/>
        <w:jc w:val="both"/>
        <w:rPr>
          <w:rFonts w:ascii="Times New Roman" w:hAnsi="Times New Roman"/>
          <w:color w:val="FF0000"/>
          <w:sz w:val="24"/>
          <w:szCs w:val="24"/>
        </w:rPr>
      </w:pP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Надежность системы водоснабжения муниципального образования Копьевский поссовет характеризуется как неудовлетворительная, фактическое значение показателей составило:</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аварийность на трубопроводах - 3 ед./км при норме 1ед./км;</w:t>
      </w:r>
    </w:p>
    <w:p w:rsidR="00053577" w:rsidRPr="00722A9A" w:rsidRDefault="00053577" w:rsidP="00053577">
      <w:pPr>
        <w:pStyle w:val="ConsPlusTitle"/>
        <w:widowControl/>
        <w:ind w:firstLine="709"/>
        <w:outlineLvl w:val="5"/>
        <w:rPr>
          <w:rFonts w:ascii="Times New Roman" w:hAnsi="Times New Roman" w:cs="Times New Roman"/>
          <w:i/>
          <w:sz w:val="24"/>
          <w:szCs w:val="24"/>
        </w:rPr>
      </w:pPr>
      <w:r w:rsidRPr="00722A9A">
        <w:rPr>
          <w:rFonts w:ascii="Times New Roman" w:hAnsi="Times New Roman" w:cs="Times New Roman"/>
          <w:i/>
          <w:sz w:val="24"/>
          <w:szCs w:val="24"/>
        </w:rPr>
        <w:t>Потребители</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 xml:space="preserve">Основными потребителями услуг водоснабжения за </w:t>
      </w:r>
      <w:smartTag w:uri="urn:schemas-microsoft-com:office:smarttags" w:element="metricconverter">
        <w:smartTagPr>
          <w:attr w:name="ProductID" w:val="2015 г"/>
        </w:smartTagPr>
        <w:r w:rsidRPr="00E415F7">
          <w:rPr>
            <w:rFonts w:ascii="Times New Roman" w:hAnsi="Times New Roman"/>
            <w:sz w:val="24"/>
            <w:szCs w:val="24"/>
          </w:rPr>
          <w:t>2015 г</w:t>
        </w:r>
      </w:smartTag>
      <w:r w:rsidRPr="00E415F7">
        <w:rPr>
          <w:rFonts w:ascii="Times New Roman" w:hAnsi="Times New Roman"/>
          <w:sz w:val="24"/>
          <w:szCs w:val="24"/>
        </w:rPr>
        <w:t>. являются:</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население – 79,4%;</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бюджетные организации, соцкультбыт – 11,6%;</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прочие потребители - 9%;</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расход воды на собственные очистные сооружения - 0%;</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нужды внутрицеховой оборот - 0%.</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При этом утечки и неучтенный расход воды составляют 5% от общего подъема воды.</w:t>
      </w:r>
    </w:p>
    <w:p w:rsidR="00053577" w:rsidRPr="00E415F7" w:rsidRDefault="00053577" w:rsidP="00053577">
      <w:pPr>
        <w:autoSpaceDE w:val="0"/>
        <w:autoSpaceDN w:val="0"/>
        <w:adjustRightInd w:val="0"/>
        <w:spacing w:after="0" w:line="240" w:lineRule="auto"/>
        <w:ind w:firstLine="709"/>
        <w:jc w:val="center"/>
        <w:rPr>
          <w:rFonts w:ascii="Times New Roman" w:hAnsi="Times New Roman"/>
          <w:sz w:val="24"/>
          <w:szCs w:val="24"/>
        </w:rPr>
      </w:pPr>
    </w:p>
    <w:p w:rsidR="00053577" w:rsidRPr="00722A9A" w:rsidRDefault="00053577" w:rsidP="00053577">
      <w:pPr>
        <w:pStyle w:val="ConsPlusTitle"/>
        <w:widowControl/>
        <w:ind w:firstLine="709"/>
        <w:outlineLvl w:val="5"/>
        <w:rPr>
          <w:rFonts w:ascii="Times New Roman" w:hAnsi="Times New Roman" w:cs="Times New Roman"/>
          <w:i/>
          <w:sz w:val="24"/>
          <w:szCs w:val="24"/>
        </w:rPr>
      </w:pPr>
      <w:r w:rsidRPr="00722A9A">
        <w:rPr>
          <w:rFonts w:ascii="Times New Roman" w:hAnsi="Times New Roman" w:cs="Times New Roman"/>
          <w:i/>
          <w:sz w:val="24"/>
          <w:szCs w:val="24"/>
        </w:rPr>
        <w:t>Структура производства, передачи и потребления воды</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 xml:space="preserve">Структура производства, передачи и потребления воды по факту </w:t>
      </w:r>
      <w:smartTag w:uri="urn:schemas-microsoft-com:office:smarttags" w:element="metricconverter">
        <w:smartTagPr>
          <w:attr w:name="ProductID" w:val="2015 г"/>
        </w:smartTagPr>
        <w:r w:rsidRPr="00E415F7">
          <w:rPr>
            <w:rFonts w:ascii="Times New Roman" w:hAnsi="Times New Roman"/>
            <w:sz w:val="24"/>
            <w:szCs w:val="24"/>
          </w:rPr>
          <w:t>2015 г</w:t>
        </w:r>
      </w:smartTag>
      <w:r w:rsidRPr="00E415F7">
        <w:rPr>
          <w:rFonts w:ascii="Times New Roman" w:hAnsi="Times New Roman"/>
          <w:sz w:val="24"/>
          <w:szCs w:val="24"/>
        </w:rPr>
        <w:t>. оценивается следующим образом:</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Поднято воды Q = 388 куб. м/сут.</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Подано в сеть Q = _388 куб. м/сут.</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Реализовано воды Q = 368куб. м/сут.</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722A9A" w:rsidRDefault="00053577" w:rsidP="00053577">
      <w:pPr>
        <w:pStyle w:val="ConsPlusTitle"/>
        <w:widowControl/>
        <w:ind w:firstLine="709"/>
        <w:outlineLvl w:val="5"/>
        <w:rPr>
          <w:rFonts w:ascii="Times New Roman" w:hAnsi="Times New Roman" w:cs="Times New Roman"/>
          <w:i/>
          <w:sz w:val="24"/>
          <w:szCs w:val="24"/>
        </w:rPr>
      </w:pPr>
      <w:r w:rsidRPr="00722A9A">
        <w:rPr>
          <w:rFonts w:ascii="Times New Roman" w:hAnsi="Times New Roman" w:cs="Times New Roman"/>
          <w:i/>
          <w:sz w:val="24"/>
          <w:szCs w:val="24"/>
        </w:rPr>
        <w:t>Материальный баланс системы (фактический)</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Материальный баланс позволяет оценить фактическую нагрузку, приходящуюся на систему водоснабжения и очистные сооружения.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Утечки и неучтенный расход воды составили в </w:t>
      </w:r>
      <w:smartTag w:uri="urn:schemas-microsoft-com:office:smarttags" w:element="metricconverter">
        <w:smartTagPr>
          <w:attr w:name="ProductID" w:val="2015 г"/>
        </w:smartTagPr>
        <w:r w:rsidRPr="00E415F7">
          <w:rPr>
            <w:rFonts w:ascii="Times New Roman" w:hAnsi="Times New Roman"/>
            <w:sz w:val="24"/>
            <w:szCs w:val="24"/>
          </w:rPr>
          <w:t>2015 г</w:t>
        </w:r>
      </w:smartTag>
      <w:r w:rsidRPr="00E415F7">
        <w:rPr>
          <w:rFonts w:ascii="Times New Roman" w:hAnsi="Times New Roman"/>
          <w:sz w:val="24"/>
          <w:szCs w:val="24"/>
        </w:rPr>
        <w:t>. Q = 18,704 куб. м/сут., что составило 5% к поданной воде в сеть.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При этом основным лимитирующим фактором системы водоснабжения являются сети водоснабжения с прогрессирующим процентом износа.</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722A9A"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722A9A">
        <w:rPr>
          <w:rFonts w:ascii="Times New Roman" w:hAnsi="Times New Roman"/>
          <w:b/>
          <w:sz w:val="24"/>
          <w:szCs w:val="24"/>
          <w:u w:val="single"/>
        </w:rPr>
        <w:t>Организационный анализ</w:t>
      </w:r>
    </w:p>
    <w:p w:rsidR="00053577" w:rsidRPr="00722A9A" w:rsidRDefault="00053577" w:rsidP="00053577">
      <w:pPr>
        <w:autoSpaceDE w:val="0"/>
        <w:autoSpaceDN w:val="0"/>
        <w:adjustRightInd w:val="0"/>
        <w:spacing w:after="0" w:line="240" w:lineRule="auto"/>
        <w:ind w:firstLine="709"/>
        <w:jc w:val="both"/>
        <w:rPr>
          <w:rFonts w:ascii="Times New Roman" w:hAnsi="Times New Roman"/>
          <w:b/>
          <w:sz w:val="24"/>
          <w:szCs w:val="24"/>
          <w:u w:val="single"/>
        </w:rPr>
      </w:pP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ОКК МУП «Копьевское ЖКХ» обслуживает хозяйственно-питьевую систему водоснабжения муниципального образования Копьевский поссовет, предназначенную для бесперебойного, качественного и экологически безопасного водоснабжения населения.</w:t>
      </w:r>
    </w:p>
    <w:p w:rsidR="00053577" w:rsidRDefault="00053577" w:rsidP="00053577">
      <w:pPr>
        <w:autoSpaceDE w:val="0"/>
        <w:autoSpaceDN w:val="0"/>
        <w:adjustRightInd w:val="0"/>
        <w:spacing w:after="0" w:line="240" w:lineRule="auto"/>
        <w:ind w:firstLine="709"/>
        <w:jc w:val="right"/>
        <w:outlineLvl w:val="5"/>
        <w:rPr>
          <w:rFonts w:ascii="Times New Roman" w:hAnsi="Times New Roman"/>
          <w:sz w:val="24"/>
          <w:szCs w:val="24"/>
        </w:rPr>
      </w:pPr>
    </w:p>
    <w:p w:rsidR="00053577" w:rsidRPr="00722A9A" w:rsidRDefault="00053577" w:rsidP="00053577">
      <w:pPr>
        <w:pStyle w:val="ConsPlusTitle"/>
        <w:widowControl/>
        <w:rPr>
          <w:rFonts w:ascii="Times New Roman" w:hAnsi="Times New Roman" w:cs="Times New Roman"/>
          <w:i/>
          <w:sz w:val="24"/>
          <w:szCs w:val="24"/>
        </w:rPr>
      </w:pPr>
      <w:r w:rsidRPr="00722A9A">
        <w:rPr>
          <w:rFonts w:ascii="Times New Roman" w:hAnsi="Times New Roman" w:cs="Times New Roman"/>
          <w:i/>
          <w:sz w:val="24"/>
          <w:szCs w:val="24"/>
        </w:rPr>
        <w:t>Основные показатели системы водоснабжения</w:t>
      </w:r>
    </w:p>
    <w:p w:rsidR="00053577" w:rsidRPr="00E415F7" w:rsidRDefault="00053577" w:rsidP="00053577">
      <w:pPr>
        <w:autoSpaceDE w:val="0"/>
        <w:autoSpaceDN w:val="0"/>
        <w:adjustRightInd w:val="0"/>
        <w:spacing w:after="0" w:line="240" w:lineRule="auto"/>
        <w:jc w:val="center"/>
        <w:rPr>
          <w:rFonts w:ascii="Times New Roman" w:hAnsi="Times New Roman"/>
          <w:sz w:val="24"/>
          <w:szCs w:val="24"/>
        </w:rPr>
      </w:pPr>
    </w:p>
    <w:tbl>
      <w:tblPr>
        <w:tblW w:w="10127" w:type="dxa"/>
        <w:jc w:val="center"/>
        <w:tblInd w:w="-830" w:type="dxa"/>
        <w:tblLayout w:type="fixed"/>
        <w:tblCellMar>
          <w:left w:w="70" w:type="dxa"/>
          <w:right w:w="70" w:type="dxa"/>
        </w:tblCellMar>
        <w:tblLook w:val="0000"/>
      </w:tblPr>
      <w:tblGrid>
        <w:gridCol w:w="540"/>
        <w:gridCol w:w="1965"/>
        <w:gridCol w:w="810"/>
        <w:gridCol w:w="800"/>
        <w:gridCol w:w="752"/>
        <w:gridCol w:w="720"/>
        <w:gridCol w:w="800"/>
        <w:gridCol w:w="820"/>
        <w:gridCol w:w="720"/>
        <w:gridCol w:w="720"/>
        <w:gridCol w:w="740"/>
        <w:gridCol w:w="740"/>
      </w:tblGrid>
      <w:tr w:rsidR="00053577" w:rsidRPr="00E415F7"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N </w:t>
            </w:r>
            <w:r w:rsidRPr="00E415F7">
              <w:rPr>
                <w:rFonts w:ascii="Times New Roman" w:hAnsi="Times New Roman" w:cs="Times New Roman"/>
                <w:sz w:val="24"/>
                <w:szCs w:val="24"/>
              </w:rPr>
              <w:br/>
              <w:t>п/п</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Наименование </w:t>
            </w:r>
            <w:r w:rsidRPr="00E415F7">
              <w:rPr>
                <w:rFonts w:ascii="Times New Roman" w:hAnsi="Times New Roman" w:cs="Times New Roman"/>
                <w:sz w:val="24"/>
                <w:szCs w:val="24"/>
              </w:rPr>
              <w:br/>
              <w:t xml:space="preserve">показателей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Ед. </w:t>
            </w:r>
            <w:r w:rsidRPr="00E415F7">
              <w:rPr>
                <w:rFonts w:ascii="Times New Roman" w:hAnsi="Times New Roman" w:cs="Times New Roman"/>
                <w:sz w:val="24"/>
                <w:szCs w:val="24"/>
              </w:rPr>
              <w:br/>
              <w:t xml:space="preserve">изм. </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2014</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2015</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2016</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2017</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2019</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2020</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2021</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2022-2026</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lastRenderedPageBreak/>
              <w:t xml:space="preserve">1 </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Поднято воды,</w:t>
            </w:r>
            <w:r w:rsidRPr="00E415F7">
              <w:rPr>
                <w:rFonts w:ascii="Times New Roman" w:hAnsi="Times New Roman" w:cs="Times New Roman"/>
                <w:sz w:val="24"/>
                <w:szCs w:val="24"/>
              </w:rPr>
              <w:b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м</w:t>
            </w:r>
            <w:r w:rsidRPr="00E415F7">
              <w:rPr>
                <w:rFonts w:ascii="Times New Roman" w:hAnsi="Times New Roman" w:cs="Times New Roman"/>
                <w:sz w:val="24"/>
                <w:szCs w:val="24"/>
                <w:vertAlign w:val="superscript"/>
              </w:rPr>
              <w:t>3</w:t>
            </w:r>
            <w:r w:rsidRPr="00E415F7">
              <w:rPr>
                <w:rFonts w:ascii="Times New Roman" w:hAnsi="Times New Roman" w:cs="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138,9</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141,693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2 </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Подано воды в</w:t>
            </w:r>
            <w:r w:rsidRPr="00E415F7">
              <w:rPr>
                <w:rFonts w:ascii="Times New Roman" w:hAnsi="Times New Roman" w:cs="Times New Roman"/>
                <w:sz w:val="24"/>
                <w:szCs w:val="24"/>
              </w:rPr>
              <w:br/>
              <w:t xml:space="preserve">сеть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138,9</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141,693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3 </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Отпущено     </w:t>
            </w:r>
            <w:r w:rsidRPr="00E415F7">
              <w:rPr>
                <w:rFonts w:ascii="Times New Roman" w:hAnsi="Times New Roman" w:cs="Times New Roman"/>
                <w:sz w:val="24"/>
                <w:szCs w:val="24"/>
              </w:rPr>
              <w:br/>
              <w:t>(реализовано)</w:t>
            </w:r>
            <w:r w:rsidRPr="00E415F7">
              <w:rPr>
                <w:rFonts w:ascii="Times New Roman" w:hAnsi="Times New Roman" w:cs="Times New Roman"/>
                <w:sz w:val="24"/>
                <w:szCs w:val="24"/>
              </w:rPr>
              <w:br/>
              <w:t xml:space="preserve">воды, всего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132,2</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134,866</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3.1</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том числе  </w:t>
            </w:r>
            <w:r w:rsidRPr="00E415F7">
              <w:rPr>
                <w:rFonts w:ascii="Times New Roman" w:hAnsi="Times New Roman" w:cs="Times New Roman"/>
                <w:sz w:val="24"/>
                <w:szCs w:val="24"/>
              </w:rPr>
              <w:br/>
              <w:t xml:space="preserve">населению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95</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97,092</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3.2</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бюджетным    </w:t>
            </w:r>
            <w:r w:rsidRPr="00E415F7">
              <w:rPr>
                <w:rFonts w:ascii="Times New Roman" w:hAnsi="Times New Roman" w:cs="Times New Roman"/>
                <w:sz w:val="24"/>
                <w:szCs w:val="24"/>
              </w:rPr>
              <w:br/>
              <w:t>организациям,</w:t>
            </w:r>
            <w:r w:rsidRPr="00E415F7">
              <w:rPr>
                <w:rFonts w:ascii="Times New Roman" w:hAnsi="Times New Roman" w:cs="Times New Roman"/>
                <w:sz w:val="24"/>
                <w:szCs w:val="24"/>
              </w:rPr>
              <w:br/>
              <w:t xml:space="preserve">соцкультбыту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19,1</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16,077</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3.3</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прочим       </w:t>
            </w:r>
            <w:r w:rsidRPr="00E415F7">
              <w:rPr>
                <w:rFonts w:ascii="Times New Roman" w:hAnsi="Times New Roman" w:cs="Times New Roman"/>
                <w:sz w:val="24"/>
                <w:szCs w:val="24"/>
              </w:rP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18,1</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20,069</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4 </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Утечки и     </w:t>
            </w:r>
            <w:r w:rsidRPr="00E415F7">
              <w:rPr>
                <w:rFonts w:ascii="Times New Roman" w:hAnsi="Times New Roman" w:cs="Times New Roman"/>
                <w:sz w:val="24"/>
                <w:szCs w:val="24"/>
              </w:rPr>
              <w:br/>
              <w:t xml:space="preserve">неучтенный   </w:t>
            </w:r>
            <w:r w:rsidRPr="00E415F7">
              <w:rPr>
                <w:rFonts w:ascii="Times New Roman" w:hAnsi="Times New Roman" w:cs="Times New Roman"/>
                <w:sz w:val="24"/>
                <w:szCs w:val="24"/>
              </w:rPr>
              <w:br/>
              <w:t xml:space="preserve">расход воды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6,7</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6,827</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4.1</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то же в % к  </w:t>
            </w:r>
            <w:r w:rsidRPr="00E415F7">
              <w:rPr>
                <w:rFonts w:ascii="Times New Roman" w:hAnsi="Times New Roman" w:cs="Times New Roman"/>
                <w:sz w:val="24"/>
                <w:szCs w:val="24"/>
              </w:rPr>
              <w:br/>
              <w:t xml:space="preserve">поданной в   </w:t>
            </w:r>
            <w:r w:rsidRPr="00E415F7">
              <w:rPr>
                <w:rFonts w:ascii="Times New Roman" w:hAnsi="Times New Roman" w:cs="Times New Roman"/>
                <w:sz w:val="24"/>
                <w:szCs w:val="24"/>
              </w:rPr>
              <w:br/>
              <w:t xml:space="preserve">сеть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  </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bl>
    <w:p w:rsidR="00053577" w:rsidRPr="00E415F7" w:rsidRDefault="00053577" w:rsidP="00053577">
      <w:pPr>
        <w:autoSpaceDE w:val="0"/>
        <w:autoSpaceDN w:val="0"/>
        <w:adjustRightInd w:val="0"/>
        <w:spacing w:after="0" w:line="240" w:lineRule="auto"/>
        <w:jc w:val="both"/>
        <w:rPr>
          <w:rFonts w:ascii="Times New Roman" w:hAnsi="Times New Roman"/>
          <w:sz w:val="24"/>
          <w:szCs w:val="24"/>
        </w:rPr>
      </w:pPr>
    </w:p>
    <w:p w:rsidR="00053577" w:rsidRPr="00722A9A" w:rsidRDefault="00053577" w:rsidP="00053577">
      <w:pPr>
        <w:autoSpaceDE w:val="0"/>
        <w:autoSpaceDN w:val="0"/>
        <w:adjustRightInd w:val="0"/>
        <w:spacing w:after="0" w:line="240" w:lineRule="auto"/>
        <w:outlineLvl w:val="4"/>
        <w:rPr>
          <w:rFonts w:ascii="Times New Roman" w:hAnsi="Times New Roman"/>
          <w:b/>
          <w:i/>
          <w:sz w:val="24"/>
          <w:szCs w:val="24"/>
        </w:rPr>
      </w:pPr>
      <w:r w:rsidRPr="00722A9A">
        <w:rPr>
          <w:rFonts w:ascii="Times New Roman" w:hAnsi="Times New Roman"/>
          <w:b/>
          <w:i/>
          <w:sz w:val="24"/>
          <w:szCs w:val="24"/>
        </w:rPr>
        <w:t>Основные показатели работы системы водоснабжения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Существующая подача питьевой воды МУП «Копьевское ЖКХ» на муниципальные нужды составляет 0,388тыс. куб. м/сут., в т.ч.:</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населению – 0,268 тыс. куб. м/сут.;</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промышленным предприятиям и другим организациям – 0,101 тыс. куб. м/сут.;</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потери в водопроводных сетях – 0,02 тыс. куб. м/сут.</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Подача воды в МО Копьевский поссовет осуществляется по  водоводам Д = </w:t>
      </w:r>
      <w:smartTag w:uri="urn:schemas-microsoft-com:office:smarttags" w:element="metricconverter">
        <w:smartTagPr>
          <w:attr w:name="ProductID" w:val="219 мм"/>
        </w:smartTagPr>
        <w:r w:rsidRPr="00E415F7">
          <w:rPr>
            <w:rFonts w:ascii="Times New Roman" w:hAnsi="Times New Roman"/>
            <w:sz w:val="24"/>
            <w:szCs w:val="24"/>
          </w:rPr>
          <w:t>219 мм</w:t>
        </w:r>
      </w:smartTag>
      <w:r w:rsidRPr="00E415F7">
        <w:rPr>
          <w:rFonts w:ascii="Times New Roman" w:hAnsi="Times New Roman"/>
          <w:sz w:val="24"/>
          <w:szCs w:val="24"/>
        </w:rPr>
        <w:t xml:space="preserve">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На балансе МУП «Копьевское ЖКХ» находится  </w:t>
      </w:r>
      <w:smartTag w:uri="urn:schemas-microsoft-com:office:smarttags" w:element="metricconverter">
        <w:smartTagPr>
          <w:attr w:name="ProductID" w:val="29,2 км"/>
        </w:smartTagPr>
        <w:r w:rsidRPr="00E415F7">
          <w:rPr>
            <w:rFonts w:ascii="Times New Roman" w:hAnsi="Times New Roman"/>
            <w:sz w:val="24"/>
            <w:szCs w:val="24"/>
          </w:rPr>
          <w:t>29,2 км</w:t>
        </w:r>
      </w:smartTag>
      <w:r w:rsidRPr="00E415F7">
        <w:rPr>
          <w:rFonts w:ascii="Times New Roman" w:hAnsi="Times New Roman"/>
          <w:sz w:val="24"/>
          <w:szCs w:val="24"/>
        </w:rPr>
        <w:t xml:space="preserve"> водопроводных сетей. Износ сетей составляет 8</w:t>
      </w:r>
      <w:r>
        <w:rPr>
          <w:rFonts w:ascii="Times New Roman" w:hAnsi="Times New Roman"/>
          <w:sz w:val="24"/>
          <w:szCs w:val="24"/>
        </w:rPr>
        <w:t>0</w:t>
      </w:r>
      <w:r w:rsidRPr="00E415F7">
        <w:rPr>
          <w:rFonts w:ascii="Times New Roman" w:hAnsi="Times New Roman"/>
          <w:sz w:val="24"/>
          <w:szCs w:val="24"/>
        </w:rPr>
        <w:t>,6%.</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 химическому составу по всем показателям, кроме железа, марганца,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053577" w:rsidRPr="00E415F7" w:rsidRDefault="00053577" w:rsidP="00053577">
      <w:pPr>
        <w:autoSpaceDE w:val="0"/>
        <w:autoSpaceDN w:val="0"/>
        <w:adjustRightInd w:val="0"/>
        <w:spacing w:after="0" w:line="240" w:lineRule="auto"/>
        <w:jc w:val="center"/>
        <w:rPr>
          <w:rFonts w:ascii="Times New Roman" w:hAnsi="Times New Roman"/>
          <w:sz w:val="24"/>
          <w:szCs w:val="24"/>
        </w:rPr>
      </w:pPr>
    </w:p>
    <w:p w:rsidR="00053577" w:rsidRPr="00722A9A" w:rsidRDefault="00053577" w:rsidP="00053577">
      <w:pPr>
        <w:autoSpaceDE w:val="0"/>
        <w:autoSpaceDN w:val="0"/>
        <w:adjustRightInd w:val="0"/>
        <w:spacing w:after="0" w:line="240" w:lineRule="auto"/>
        <w:jc w:val="center"/>
        <w:outlineLvl w:val="4"/>
        <w:rPr>
          <w:rFonts w:ascii="Times New Roman" w:hAnsi="Times New Roman"/>
          <w:b/>
          <w:sz w:val="24"/>
          <w:szCs w:val="24"/>
          <w:u w:val="single"/>
        </w:rPr>
      </w:pPr>
      <w:r w:rsidRPr="00722A9A">
        <w:rPr>
          <w:rFonts w:ascii="Times New Roman" w:hAnsi="Times New Roman"/>
          <w:b/>
          <w:sz w:val="24"/>
          <w:szCs w:val="24"/>
          <w:u w:val="single"/>
        </w:rPr>
        <w:t xml:space="preserve"> Экономический анализ</w:t>
      </w:r>
    </w:p>
    <w:p w:rsidR="00053577" w:rsidRPr="00722A9A" w:rsidRDefault="00053577" w:rsidP="00053577">
      <w:pPr>
        <w:autoSpaceDE w:val="0"/>
        <w:autoSpaceDN w:val="0"/>
        <w:adjustRightInd w:val="0"/>
        <w:spacing w:after="0" w:line="240" w:lineRule="auto"/>
        <w:jc w:val="center"/>
        <w:rPr>
          <w:rFonts w:ascii="Times New Roman" w:hAnsi="Times New Roman"/>
          <w:b/>
          <w:sz w:val="24"/>
          <w:szCs w:val="24"/>
        </w:rPr>
      </w:pPr>
    </w:p>
    <w:p w:rsidR="00053577" w:rsidRPr="00722A9A" w:rsidRDefault="00053577" w:rsidP="00053577">
      <w:pPr>
        <w:pStyle w:val="ConsPlusTitle"/>
        <w:widowControl/>
        <w:outlineLvl w:val="5"/>
        <w:rPr>
          <w:rFonts w:ascii="Times New Roman" w:hAnsi="Times New Roman" w:cs="Times New Roman"/>
          <w:i/>
          <w:sz w:val="24"/>
          <w:szCs w:val="24"/>
        </w:rPr>
      </w:pPr>
      <w:r w:rsidRPr="00722A9A">
        <w:rPr>
          <w:rFonts w:ascii="Times New Roman" w:hAnsi="Times New Roman" w:cs="Times New Roman"/>
          <w:i/>
          <w:sz w:val="24"/>
          <w:szCs w:val="24"/>
        </w:rPr>
        <w:t>Анализ структуры издержек, выявление основных статей затрат</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В ходе анализа использованы данные о фактических затратах МУП «Копьевское ЖКХ» за 2014-2015 год, сметы расходов на 2016 год.</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Методических указаний по расчету регулируемых тарифов в сфере  водоснабжения и водоотведения, утвержденных приказом ФСТ России от 27.12.2013г. N 1746-э:</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электроэнергия;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амортизация;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ремонт и техническое обслуживание;</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затраты на оплату труда;</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отчисления на социальные нужды;</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цеховые расходы.</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u w:val="single"/>
        </w:rPr>
      </w:pPr>
      <w:r w:rsidRPr="00E415F7">
        <w:rPr>
          <w:rFonts w:ascii="Times New Roman" w:hAnsi="Times New Roman"/>
          <w:sz w:val="24"/>
          <w:szCs w:val="24"/>
          <w:u w:val="single"/>
        </w:rPr>
        <w:t>Административно-управленческие расходы.</w:t>
      </w:r>
    </w:p>
    <w:p w:rsidR="00053577" w:rsidRPr="00E415F7" w:rsidRDefault="00053577" w:rsidP="00053577">
      <w:pPr>
        <w:tabs>
          <w:tab w:val="left" w:pos="5160"/>
        </w:tabs>
        <w:autoSpaceDE w:val="0"/>
        <w:autoSpaceDN w:val="0"/>
        <w:adjustRightInd w:val="0"/>
        <w:spacing w:after="0" w:line="240" w:lineRule="auto"/>
        <w:ind w:firstLine="709"/>
        <w:jc w:val="both"/>
        <w:rPr>
          <w:rFonts w:ascii="Times New Roman" w:hAnsi="Times New Roman"/>
          <w:sz w:val="24"/>
          <w:szCs w:val="24"/>
          <w:u w:val="single"/>
        </w:rPr>
      </w:pPr>
      <w:r w:rsidRPr="00E415F7">
        <w:rPr>
          <w:rFonts w:ascii="Times New Roman" w:hAnsi="Times New Roman"/>
          <w:sz w:val="24"/>
          <w:szCs w:val="24"/>
          <w:u w:val="single"/>
        </w:rPr>
        <w:lastRenderedPageBreak/>
        <w:t>Общеэксплуатационные расходы.</w:t>
      </w:r>
      <w:r w:rsidRPr="00E415F7">
        <w:rPr>
          <w:rFonts w:ascii="Times New Roman" w:hAnsi="Times New Roman"/>
          <w:sz w:val="24"/>
          <w:szCs w:val="24"/>
          <w:u w:val="single"/>
        </w:rPr>
        <w:tab/>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В 2016 году установленный тариф потребителям муниципального образования Копьевский поссовет на услуги систем водоснабжения составил 33,97руб. за куб. м (без учета НДС) согласно Приказа Госкомитета по тарифам и энергетике РХ №90-в от 06.11.2015года, темп роста с 2014 года – 121,8%.. Основными статьями затрат на протяжении 2014 -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.г. по факту являются: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фонд оплаты труда – 26% от общей суммы затрат по производственным стадиям;</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электроэнергия на технические нужды – 22%;</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общехозяйственные расходы – 24%.</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За рассматриваемый период (2014 -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.г.) стоимость услуг водоснабжения (подъем воды) увеличится на 10%. Основными статьями увеличения затрат являются: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затраты на электроэнергию - рост по отношению к 2014 году составит 28,7%. Рост обусловлен увеличением тарифа;</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фонд оплаты труда - рост по отношению к 2014 году - на 49,9%.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цеховые затраты - рост по отношению к </w:t>
      </w:r>
      <w:smartTag w:uri="urn:schemas-microsoft-com:office:smarttags" w:element="metricconverter">
        <w:smartTagPr>
          <w:attr w:name="ProductID" w:val="2014 г"/>
        </w:smartTagPr>
        <w:r w:rsidRPr="00E415F7">
          <w:rPr>
            <w:rFonts w:ascii="Times New Roman" w:hAnsi="Times New Roman"/>
            <w:sz w:val="24"/>
            <w:szCs w:val="24"/>
          </w:rPr>
          <w:t>2014 г</w:t>
        </w:r>
      </w:smartTag>
      <w:r w:rsidRPr="00E415F7">
        <w:rPr>
          <w:rFonts w:ascii="Times New Roman" w:hAnsi="Times New Roman"/>
          <w:sz w:val="24"/>
          <w:szCs w:val="24"/>
        </w:rPr>
        <w:t>. Снизятся на 13,8%.</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За анализируемый период структура затрат не претерпела существенных изменений. </w:t>
      </w:r>
    </w:p>
    <w:p w:rsidR="00053577" w:rsidRPr="00E415F7" w:rsidRDefault="00053577" w:rsidP="00053577">
      <w:pPr>
        <w:autoSpaceDE w:val="0"/>
        <w:autoSpaceDN w:val="0"/>
        <w:adjustRightInd w:val="0"/>
        <w:spacing w:after="0" w:line="240" w:lineRule="auto"/>
        <w:rPr>
          <w:rFonts w:ascii="Times New Roman" w:hAnsi="Times New Roman"/>
          <w:sz w:val="24"/>
          <w:szCs w:val="24"/>
        </w:rPr>
      </w:pPr>
    </w:p>
    <w:p w:rsidR="00053577" w:rsidRDefault="00053577" w:rsidP="00053577">
      <w:pPr>
        <w:pStyle w:val="ConsPlusTitle"/>
        <w:widowControl/>
        <w:jc w:val="center"/>
        <w:rPr>
          <w:rFonts w:ascii="Times New Roman" w:hAnsi="Times New Roman" w:cs="Times New Roman"/>
          <w:b w:val="0"/>
          <w:sz w:val="26"/>
          <w:szCs w:val="26"/>
        </w:rPr>
        <w:sectPr w:rsidR="00053577" w:rsidSect="0064073F">
          <w:pgSz w:w="11905" w:h="16838" w:code="9"/>
          <w:pgMar w:top="1134" w:right="902" w:bottom="1134" w:left="851" w:header="720" w:footer="720" w:gutter="0"/>
          <w:cols w:space="720"/>
        </w:sectPr>
      </w:pPr>
    </w:p>
    <w:p w:rsidR="00053577" w:rsidRPr="00722A9A" w:rsidRDefault="00053577" w:rsidP="00053577">
      <w:pPr>
        <w:pStyle w:val="ConsPlusTitle"/>
        <w:widowControl/>
        <w:jc w:val="center"/>
        <w:rPr>
          <w:rFonts w:ascii="Times New Roman" w:hAnsi="Times New Roman" w:cs="Times New Roman"/>
          <w:i/>
          <w:sz w:val="24"/>
          <w:szCs w:val="24"/>
        </w:rPr>
      </w:pPr>
      <w:r w:rsidRPr="00722A9A">
        <w:rPr>
          <w:rFonts w:ascii="Times New Roman" w:hAnsi="Times New Roman" w:cs="Times New Roman"/>
          <w:i/>
          <w:sz w:val="24"/>
          <w:szCs w:val="24"/>
        </w:rPr>
        <w:lastRenderedPageBreak/>
        <w:t>Анализ сметы затрат на услуги водоснабжения</w:t>
      </w:r>
    </w:p>
    <w:p w:rsidR="00053577" w:rsidRPr="00722A9A" w:rsidRDefault="00053577" w:rsidP="00053577">
      <w:pPr>
        <w:pStyle w:val="ConsPlusTitle"/>
        <w:widowControl/>
        <w:jc w:val="center"/>
        <w:rPr>
          <w:rFonts w:ascii="Times New Roman" w:hAnsi="Times New Roman" w:cs="Times New Roman"/>
          <w:i/>
          <w:sz w:val="24"/>
          <w:szCs w:val="24"/>
        </w:rPr>
      </w:pPr>
      <w:r w:rsidRPr="00722A9A">
        <w:rPr>
          <w:rFonts w:ascii="Times New Roman" w:hAnsi="Times New Roman" w:cs="Times New Roman"/>
          <w:i/>
          <w:sz w:val="24"/>
          <w:szCs w:val="24"/>
        </w:rPr>
        <w:t xml:space="preserve">за 2014 - </w:t>
      </w:r>
      <w:smartTag w:uri="urn:schemas-microsoft-com:office:smarttags" w:element="metricconverter">
        <w:smartTagPr>
          <w:attr w:name="ProductID" w:val="2016 г"/>
        </w:smartTagPr>
        <w:r w:rsidRPr="00722A9A">
          <w:rPr>
            <w:rFonts w:ascii="Times New Roman" w:hAnsi="Times New Roman" w:cs="Times New Roman"/>
            <w:i/>
            <w:sz w:val="24"/>
            <w:szCs w:val="24"/>
          </w:rPr>
          <w:t>2016 г</w:t>
        </w:r>
      </w:smartTag>
      <w:r w:rsidRPr="00722A9A">
        <w:rPr>
          <w:rFonts w:ascii="Times New Roman" w:hAnsi="Times New Roman" w:cs="Times New Roman"/>
          <w:i/>
          <w:sz w:val="24"/>
          <w:szCs w:val="24"/>
        </w:rPr>
        <w:t>.г., тыс. руб.</w:t>
      </w:r>
    </w:p>
    <w:p w:rsidR="00053577" w:rsidRPr="00722A9A" w:rsidRDefault="00053577" w:rsidP="00053577">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675"/>
        <w:gridCol w:w="2835"/>
        <w:gridCol w:w="1620"/>
        <w:gridCol w:w="1249"/>
        <w:gridCol w:w="1219"/>
        <w:gridCol w:w="1350"/>
        <w:gridCol w:w="1350"/>
        <w:gridCol w:w="1350"/>
        <w:gridCol w:w="972"/>
        <w:gridCol w:w="992"/>
        <w:gridCol w:w="945"/>
      </w:tblGrid>
      <w:tr w:rsidR="00053577" w:rsidRPr="00722A9A" w:rsidTr="0064073F">
        <w:trPr>
          <w:cantSplit/>
          <w:trHeight w:val="480"/>
        </w:trPr>
        <w:tc>
          <w:tcPr>
            <w:tcW w:w="675"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N  </w:t>
            </w:r>
            <w:r w:rsidRPr="00722A9A">
              <w:rPr>
                <w:rFonts w:ascii="Times New Roman" w:hAnsi="Times New Roman" w:cs="Times New Roman"/>
                <w:sz w:val="24"/>
                <w:szCs w:val="24"/>
              </w:rPr>
              <w:br/>
              <w:t xml:space="preserve">п/п </w:t>
            </w:r>
          </w:p>
        </w:tc>
        <w:tc>
          <w:tcPr>
            <w:tcW w:w="2835"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Наименование статей </w:t>
            </w:r>
          </w:p>
        </w:tc>
        <w:tc>
          <w:tcPr>
            <w:tcW w:w="1620" w:type="dxa"/>
            <w:vMerge w:val="restart"/>
            <w:tcBorders>
              <w:top w:val="single" w:sz="6" w:space="0" w:color="auto"/>
              <w:left w:val="single" w:sz="6" w:space="0" w:color="auto"/>
              <w:bottom w:val="nil"/>
              <w:right w:val="single" w:sz="6" w:space="0" w:color="auto"/>
            </w:tcBorders>
            <w:vAlign w:val="center"/>
          </w:tcPr>
          <w:p w:rsidR="00053577" w:rsidRPr="00722A9A" w:rsidRDefault="00053577" w:rsidP="0064073F">
            <w:pPr>
              <w:pStyle w:val="ConsPlusCell"/>
              <w:widowControl/>
              <w:jc w:val="center"/>
              <w:rPr>
                <w:rFonts w:ascii="Times New Roman" w:hAnsi="Times New Roman" w:cs="Times New Roman"/>
                <w:sz w:val="24"/>
                <w:szCs w:val="24"/>
              </w:rPr>
            </w:pPr>
            <w:r w:rsidRPr="00722A9A">
              <w:rPr>
                <w:rFonts w:ascii="Times New Roman" w:hAnsi="Times New Roman" w:cs="Times New Roman"/>
                <w:sz w:val="24"/>
                <w:szCs w:val="24"/>
              </w:rPr>
              <w:t>Факт</w:t>
            </w:r>
          </w:p>
          <w:p w:rsidR="00053577" w:rsidRPr="00722A9A" w:rsidRDefault="00053577" w:rsidP="0064073F">
            <w:pPr>
              <w:pStyle w:val="ConsPlusCell"/>
              <w:widowControl/>
              <w:jc w:val="center"/>
              <w:rPr>
                <w:rFonts w:ascii="Times New Roman" w:hAnsi="Times New Roman" w:cs="Times New Roman"/>
                <w:sz w:val="24"/>
                <w:szCs w:val="24"/>
              </w:rPr>
            </w:pPr>
            <w:r w:rsidRPr="00722A9A">
              <w:rPr>
                <w:rFonts w:ascii="Times New Roman" w:hAnsi="Times New Roman" w:cs="Times New Roman"/>
                <w:sz w:val="24"/>
                <w:szCs w:val="24"/>
              </w:rPr>
              <w:t xml:space="preserve"> 2014 год</w:t>
            </w:r>
          </w:p>
        </w:tc>
        <w:tc>
          <w:tcPr>
            <w:tcW w:w="1249" w:type="dxa"/>
            <w:vMerge w:val="restart"/>
            <w:tcBorders>
              <w:top w:val="single" w:sz="6" w:space="0" w:color="auto"/>
              <w:left w:val="single" w:sz="6" w:space="0" w:color="auto"/>
              <w:right w:val="single" w:sz="4" w:space="0" w:color="auto"/>
            </w:tcBorders>
            <w:vAlign w:val="center"/>
          </w:tcPr>
          <w:p w:rsidR="00053577" w:rsidRPr="00722A9A" w:rsidRDefault="00053577" w:rsidP="0064073F">
            <w:pPr>
              <w:pStyle w:val="ConsPlusCell"/>
              <w:jc w:val="center"/>
              <w:rPr>
                <w:rFonts w:ascii="Times New Roman" w:hAnsi="Times New Roman" w:cs="Times New Roman"/>
                <w:sz w:val="24"/>
                <w:szCs w:val="24"/>
              </w:rPr>
            </w:pPr>
            <w:r w:rsidRPr="00722A9A">
              <w:rPr>
                <w:rFonts w:ascii="Times New Roman" w:hAnsi="Times New Roman" w:cs="Times New Roman"/>
                <w:sz w:val="24"/>
                <w:szCs w:val="24"/>
              </w:rPr>
              <w:t>Факт</w:t>
            </w:r>
          </w:p>
          <w:p w:rsidR="00053577" w:rsidRPr="00722A9A" w:rsidRDefault="00053577" w:rsidP="0064073F">
            <w:pPr>
              <w:pStyle w:val="ConsPlusCell"/>
              <w:jc w:val="center"/>
              <w:rPr>
                <w:rFonts w:ascii="Times New Roman" w:hAnsi="Times New Roman" w:cs="Times New Roman"/>
                <w:sz w:val="24"/>
                <w:szCs w:val="24"/>
              </w:rPr>
            </w:pPr>
            <w:r w:rsidRPr="00722A9A">
              <w:rPr>
                <w:rFonts w:ascii="Times New Roman" w:hAnsi="Times New Roman" w:cs="Times New Roman"/>
                <w:sz w:val="24"/>
                <w:szCs w:val="24"/>
              </w:rPr>
              <w:t xml:space="preserve"> 2015 год</w:t>
            </w:r>
          </w:p>
        </w:tc>
        <w:tc>
          <w:tcPr>
            <w:tcW w:w="1219" w:type="dxa"/>
            <w:vMerge w:val="restart"/>
            <w:tcBorders>
              <w:top w:val="single" w:sz="6" w:space="0" w:color="auto"/>
              <w:left w:val="single" w:sz="4" w:space="0" w:color="auto"/>
              <w:right w:val="single" w:sz="6" w:space="0" w:color="auto"/>
            </w:tcBorders>
            <w:vAlign w:val="center"/>
          </w:tcPr>
          <w:p w:rsidR="00053577" w:rsidRPr="00722A9A" w:rsidRDefault="00053577" w:rsidP="0064073F">
            <w:pPr>
              <w:pStyle w:val="ConsPlusCell"/>
              <w:jc w:val="center"/>
              <w:rPr>
                <w:rFonts w:ascii="Times New Roman" w:hAnsi="Times New Roman" w:cs="Times New Roman"/>
                <w:sz w:val="24"/>
                <w:szCs w:val="24"/>
              </w:rPr>
            </w:pPr>
            <w:r w:rsidRPr="00722A9A">
              <w:rPr>
                <w:rFonts w:ascii="Times New Roman" w:hAnsi="Times New Roman" w:cs="Times New Roman"/>
                <w:sz w:val="24"/>
                <w:szCs w:val="24"/>
              </w:rPr>
              <w:t xml:space="preserve">План </w:t>
            </w:r>
          </w:p>
          <w:p w:rsidR="00053577" w:rsidRPr="00722A9A" w:rsidRDefault="00053577" w:rsidP="0064073F">
            <w:pPr>
              <w:pStyle w:val="ConsPlusCell"/>
              <w:jc w:val="center"/>
              <w:rPr>
                <w:rFonts w:ascii="Times New Roman" w:hAnsi="Times New Roman" w:cs="Times New Roman"/>
                <w:sz w:val="24"/>
                <w:szCs w:val="24"/>
              </w:rPr>
            </w:pPr>
            <w:r w:rsidRPr="00722A9A">
              <w:rPr>
                <w:rFonts w:ascii="Times New Roman" w:hAnsi="Times New Roman" w:cs="Times New Roman"/>
                <w:sz w:val="24"/>
                <w:szCs w:val="24"/>
              </w:rPr>
              <w:t>2016 год</w:t>
            </w:r>
          </w:p>
        </w:tc>
        <w:tc>
          <w:tcPr>
            <w:tcW w:w="4050" w:type="dxa"/>
            <w:gridSpan w:val="3"/>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Рост, %           </w:t>
            </w:r>
          </w:p>
        </w:tc>
        <w:tc>
          <w:tcPr>
            <w:tcW w:w="2909" w:type="dxa"/>
            <w:gridSpan w:val="3"/>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Доля в структуре</w:t>
            </w:r>
            <w:r w:rsidRPr="00722A9A">
              <w:rPr>
                <w:rFonts w:ascii="Times New Roman" w:hAnsi="Times New Roman" w:cs="Times New Roman"/>
                <w:sz w:val="24"/>
                <w:szCs w:val="24"/>
              </w:rPr>
              <w:br/>
              <w:t>себестоимости, %</w:t>
            </w:r>
          </w:p>
        </w:tc>
      </w:tr>
      <w:tr w:rsidR="00053577" w:rsidRPr="00722A9A" w:rsidTr="0064073F">
        <w:trPr>
          <w:cantSplit/>
          <w:trHeight w:val="360"/>
        </w:trPr>
        <w:tc>
          <w:tcPr>
            <w:tcW w:w="675"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49" w:type="dxa"/>
            <w:vMerge/>
            <w:tcBorders>
              <w:left w:val="single" w:sz="6" w:space="0" w:color="auto"/>
              <w:bottom w:val="single" w:sz="6" w:space="0" w:color="auto"/>
              <w:right w:val="single" w:sz="4"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19" w:type="dxa"/>
            <w:vMerge/>
            <w:tcBorders>
              <w:left w:val="single" w:sz="4"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2015/  </w:t>
            </w:r>
            <w:r w:rsidRPr="00722A9A">
              <w:rPr>
                <w:rFonts w:ascii="Times New Roman" w:hAnsi="Times New Roman" w:cs="Times New Roman"/>
                <w:sz w:val="24"/>
                <w:szCs w:val="24"/>
              </w:rPr>
              <w:br/>
              <w:t>2014 г.г.</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2016/  </w:t>
            </w:r>
            <w:r w:rsidRPr="00722A9A">
              <w:rPr>
                <w:rFonts w:ascii="Times New Roman" w:hAnsi="Times New Roman" w:cs="Times New Roman"/>
                <w:sz w:val="24"/>
                <w:szCs w:val="24"/>
              </w:rPr>
              <w:br/>
              <w:t>2015 г.г.</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2016/  </w:t>
            </w:r>
            <w:r w:rsidRPr="00722A9A">
              <w:rPr>
                <w:rFonts w:ascii="Times New Roman" w:hAnsi="Times New Roman" w:cs="Times New Roman"/>
                <w:sz w:val="24"/>
                <w:szCs w:val="24"/>
              </w:rPr>
              <w:br/>
              <w:t>2014 г.г.</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4 г"/>
              </w:smartTagPr>
              <w:r w:rsidRPr="00722A9A">
                <w:rPr>
                  <w:rFonts w:ascii="Times New Roman" w:hAnsi="Times New Roman" w:cs="Times New Roman"/>
                  <w:sz w:val="24"/>
                  <w:szCs w:val="24"/>
                </w:rPr>
                <w:t>2014 г</w:t>
              </w:r>
            </w:smartTag>
            <w:r w:rsidRPr="00722A9A">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5 г"/>
              </w:smartTagPr>
              <w:r w:rsidRPr="00722A9A">
                <w:rPr>
                  <w:rFonts w:ascii="Times New Roman" w:hAnsi="Times New Roman" w:cs="Times New Roman"/>
                  <w:sz w:val="24"/>
                  <w:szCs w:val="24"/>
                </w:rPr>
                <w:t>2015 г</w:t>
              </w:r>
            </w:smartTag>
            <w:r w:rsidRPr="00722A9A">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6 г"/>
              </w:smartTagPr>
              <w:r w:rsidRPr="00722A9A">
                <w:rPr>
                  <w:rFonts w:ascii="Times New Roman" w:hAnsi="Times New Roman" w:cs="Times New Roman"/>
                  <w:sz w:val="24"/>
                  <w:szCs w:val="24"/>
                </w:rPr>
                <w:t>2016 г</w:t>
              </w:r>
            </w:smartTag>
            <w:r w:rsidRPr="00722A9A">
              <w:rPr>
                <w:rFonts w:ascii="Times New Roman" w:hAnsi="Times New Roman" w:cs="Times New Roman"/>
                <w:sz w:val="24"/>
                <w:szCs w:val="24"/>
              </w:rPr>
              <w:t xml:space="preserve">.  </w:t>
            </w:r>
          </w:p>
        </w:tc>
      </w:tr>
      <w:tr w:rsidR="00053577" w:rsidRPr="00722A9A" w:rsidTr="0064073F">
        <w:trPr>
          <w:cantSplit/>
          <w:trHeight w:val="48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Электроэнергия на   </w:t>
            </w:r>
            <w:r w:rsidRPr="00722A9A">
              <w:rPr>
                <w:rFonts w:ascii="Times New Roman" w:hAnsi="Times New Roman" w:cs="Times New Roman"/>
                <w:sz w:val="24"/>
                <w:szCs w:val="24"/>
              </w:rPr>
              <w:br/>
              <w:t xml:space="preserve">технологические нужды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971,5</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1093</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1250,57</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112,5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114,4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128,7</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22</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Амортизационные     </w:t>
            </w:r>
            <w:r w:rsidRPr="00722A9A">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128,6</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217,2</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165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168,9</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76</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128,3</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4</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w:t>
            </w:r>
          </w:p>
        </w:tc>
      </w:tr>
      <w:tr w:rsidR="00053577" w:rsidRPr="00722A9A"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982</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1178,5</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1471,65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120</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124,9</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149,9</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22</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26</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Отчисления на       </w:t>
            </w:r>
            <w:r w:rsidRPr="00722A9A">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301,8</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359,5</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445,62</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119,1</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147,7</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7</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w:t>
            </w:r>
          </w:p>
        </w:tc>
      </w:tr>
      <w:tr w:rsidR="00053577" w:rsidRPr="00722A9A"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1023,7</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1109,7</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882,6</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108,4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79,5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86,2</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22</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16</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Прочие прямые    </w:t>
            </w:r>
            <w:r w:rsidRPr="00722A9A">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r w:rsidR="00053577" w:rsidRPr="00722A9A"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Прочие расходы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184,9</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Общехозяйственные   </w:t>
            </w:r>
            <w:r w:rsidRPr="00722A9A">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1088,1</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1209,6</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1355,28</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120</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112</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134,4</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22</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23</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24</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Налоги, сборы, платежи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63,8</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85,2</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91,42</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133,5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107,3</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143,3</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 xml:space="preserve">Всего расходов по   </w:t>
            </w:r>
            <w:r w:rsidRPr="00722A9A">
              <w:rPr>
                <w:rFonts w:ascii="Times New Roman" w:hAnsi="Times New Roman" w:cs="Times New Roman"/>
                <w:b/>
                <w:sz w:val="24"/>
                <w:szCs w:val="24"/>
              </w:rPr>
              <w:br/>
              <w:t xml:space="preserve">полной стоимости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4664,4</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5252,7</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5662,14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112,6</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107,8</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121,4</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Себестоимость 1 куб.</w:t>
            </w:r>
            <w:r w:rsidRPr="00722A9A">
              <w:rPr>
                <w:rFonts w:ascii="Times New Roman" w:hAnsi="Times New Roman" w:cs="Times New Roman"/>
                <w:sz w:val="24"/>
                <w:szCs w:val="24"/>
              </w:rPr>
              <w:br/>
              <w:t xml:space="preserve">м воды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35,28</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39,64</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33,97</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112,4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85,7</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96,3</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r w:rsidR="00053577" w:rsidRPr="00722A9A" w:rsidTr="0064073F">
        <w:trPr>
          <w:cantSplit/>
          <w:trHeight w:val="48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Экономически        </w:t>
            </w:r>
            <w:r w:rsidRPr="00722A9A">
              <w:rPr>
                <w:rFonts w:ascii="Times New Roman" w:hAnsi="Times New Roman" w:cs="Times New Roman"/>
                <w:sz w:val="24"/>
                <w:szCs w:val="24"/>
              </w:rPr>
              <w:br/>
              <w:t>обоснованный тариф 1</w:t>
            </w:r>
            <w:r w:rsidRPr="00722A9A">
              <w:rPr>
                <w:rFonts w:ascii="Times New Roman" w:hAnsi="Times New Roman" w:cs="Times New Roman"/>
                <w:sz w:val="24"/>
                <w:szCs w:val="24"/>
              </w:rPr>
              <w:br/>
              <w:t xml:space="preserve">куб. м воды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30,87</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32,57</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33,97</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105,5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104,3</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110,0</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bl>
    <w:p w:rsidR="00053577" w:rsidRPr="00722A9A"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722A9A" w:rsidRDefault="00053577" w:rsidP="00053577">
      <w:pPr>
        <w:autoSpaceDE w:val="0"/>
        <w:autoSpaceDN w:val="0"/>
        <w:adjustRightInd w:val="0"/>
        <w:spacing w:after="0" w:line="240" w:lineRule="auto"/>
        <w:ind w:firstLine="540"/>
        <w:jc w:val="both"/>
        <w:rPr>
          <w:rFonts w:ascii="Times New Roman" w:hAnsi="Times New Roman"/>
          <w:sz w:val="24"/>
          <w:szCs w:val="24"/>
        </w:rPr>
        <w:sectPr w:rsidR="00053577" w:rsidRPr="00722A9A" w:rsidSect="0064073F">
          <w:pgSz w:w="16838" w:h="11905" w:orient="landscape" w:code="9"/>
          <w:pgMar w:top="850" w:right="1134" w:bottom="899" w:left="1134" w:header="720" w:footer="720" w:gutter="0"/>
          <w:cols w:space="720"/>
        </w:sectPr>
      </w:pPr>
    </w:p>
    <w:p w:rsidR="00053577" w:rsidRPr="00722A9A" w:rsidRDefault="00053577" w:rsidP="00053577">
      <w:pPr>
        <w:autoSpaceDE w:val="0"/>
        <w:autoSpaceDN w:val="0"/>
        <w:adjustRightInd w:val="0"/>
        <w:spacing w:after="0" w:line="240" w:lineRule="auto"/>
        <w:ind w:firstLine="567"/>
        <w:jc w:val="both"/>
        <w:rPr>
          <w:rFonts w:ascii="Times New Roman" w:hAnsi="Times New Roman"/>
          <w:sz w:val="24"/>
          <w:szCs w:val="24"/>
        </w:rPr>
      </w:pPr>
      <w:r w:rsidRPr="00722A9A">
        <w:rPr>
          <w:rFonts w:ascii="Times New Roman" w:hAnsi="Times New Roman"/>
          <w:sz w:val="24"/>
          <w:szCs w:val="24"/>
        </w:rPr>
        <w:lastRenderedPageBreak/>
        <w:t xml:space="preserve">В период с 2014 по </w:t>
      </w:r>
      <w:smartTag w:uri="urn:schemas-microsoft-com:office:smarttags" w:element="metricconverter">
        <w:smartTagPr>
          <w:attr w:name="ProductID" w:val="2016 г"/>
        </w:smartTagPr>
        <w:r w:rsidRPr="00722A9A">
          <w:rPr>
            <w:rFonts w:ascii="Times New Roman" w:hAnsi="Times New Roman"/>
            <w:sz w:val="24"/>
            <w:szCs w:val="24"/>
          </w:rPr>
          <w:t>2016 г</w:t>
        </w:r>
      </w:smartTag>
      <w:r w:rsidRPr="00722A9A">
        <w:rPr>
          <w:rFonts w:ascii="Times New Roman" w:hAnsi="Times New Roman"/>
          <w:sz w:val="24"/>
          <w:szCs w:val="24"/>
        </w:rPr>
        <w:t>.г. полная стоимость водоснабжения увеличится на 21,4%.</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 xml:space="preserve">Удельный вес водоводов, нуждающихся в замене, в общем протяжении водоводов сети составляет 34,2%. Следовательно, при высокой аварийности имеют место непроизводительные потери воды и перерывы в водоснабжении потребителей. Средний показатель аварийности на муниципальных сетях водоснабжения составляет 0,1  аварии на </w:t>
      </w:r>
      <w:smartTag w:uri="urn:schemas-microsoft-com:office:smarttags" w:element="metricconverter">
        <w:smartTagPr>
          <w:attr w:name="ProductID" w:val="1 км"/>
        </w:smartTagPr>
        <w:r w:rsidRPr="00722A9A">
          <w:rPr>
            <w:rFonts w:ascii="Times New Roman" w:hAnsi="Times New Roman"/>
            <w:sz w:val="24"/>
            <w:szCs w:val="24"/>
          </w:rPr>
          <w:t>1 км</w:t>
        </w:r>
      </w:smartTag>
      <w:r w:rsidRPr="00722A9A">
        <w:rPr>
          <w:rFonts w:ascii="Times New Roman" w:hAnsi="Times New Roman"/>
          <w:sz w:val="24"/>
          <w:szCs w:val="24"/>
        </w:rPr>
        <w:t xml:space="preserve"> сети.</w:t>
      </w:r>
    </w:p>
    <w:p w:rsidR="00053577" w:rsidRPr="00996903"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996903">
        <w:rPr>
          <w:rFonts w:ascii="Times New Roman" w:hAnsi="Times New Roman"/>
          <w:b/>
          <w:i/>
          <w:sz w:val="24"/>
          <w:szCs w:val="24"/>
        </w:rPr>
        <w:t>Проблемными характеристиками станции обезжелезивания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1. Износ арматуры и, как следствие, повышенные потери воды на собственные нужды станции при фильтрации и промывке.</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2. Сброс промывных вод от фильтров.</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3. Применение устаревших технологий и оборудования, не соответствующих современным требованиям энергосбережения.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Проблемными характеристиками сетей водоснабжения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 xml:space="preserve">1. Износ сетей составляет до </w:t>
      </w:r>
      <w:r>
        <w:rPr>
          <w:rFonts w:ascii="Times New Roman" w:hAnsi="Times New Roman"/>
          <w:sz w:val="24"/>
          <w:szCs w:val="24"/>
        </w:rPr>
        <w:t>2</w:t>
      </w:r>
      <w:r w:rsidRPr="00722A9A">
        <w:rPr>
          <w:rFonts w:ascii="Times New Roman" w:hAnsi="Times New Roman"/>
          <w:sz w:val="24"/>
          <w:szCs w:val="24"/>
        </w:rPr>
        <w:t>0%.</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2. Высокий износ и несоответствие насосного оборудования современным требованиям по надежности и электропотреблению.</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3. Отсутствие регулирующей и низкое качество запорной арматуры.</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4. Вторичное загрязнение и ухудшение качества воды вследствие внутренней коррозии металлических трубопроводов.</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996903" w:rsidRDefault="00053577" w:rsidP="00053577">
      <w:pPr>
        <w:autoSpaceDE w:val="0"/>
        <w:autoSpaceDN w:val="0"/>
        <w:adjustRightInd w:val="0"/>
        <w:spacing w:after="0" w:line="240" w:lineRule="auto"/>
        <w:ind w:firstLine="709"/>
        <w:jc w:val="both"/>
        <w:rPr>
          <w:rFonts w:ascii="Times New Roman" w:hAnsi="Times New Roman"/>
          <w:b/>
          <w:i/>
          <w:sz w:val="24"/>
          <w:szCs w:val="24"/>
          <w:u w:val="single"/>
        </w:rPr>
      </w:pPr>
      <w:r w:rsidRPr="00996903">
        <w:rPr>
          <w:rFonts w:ascii="Times New Roman" w:hAnsi="Times New Roman"/>
          <w:b/>
          <w:i/>
          <w:sz w:val="24"/>
          <w:szCs w:val="24"/>
          <w:u w:val="single"/>
        </w:rPr>
        <w:t>Проблемы</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Использование в технологии дезинфекции опасного вещества - хлора. Технологически существенным недостатком хлорирования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высокая токсичность хлора;</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недостаточная эффективность хлора в отношении вирусов - после хлорирования при дозах остаточного хлора 1,5 мг/л в пробах остается очень высокое содержание вирусных частиц, обладающих высокой токсичностью, мутагенностью и канцерогенностью.</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Несоответствие требованиям санитарных норм и правил по содержанию железа и марганца в питьевой воде.</w:t>
      </w:r>
    </w:p>
    <w:p w:rsidR="00053577" w:rsidRPr="00722A9A" w:rsidRDefault="00053577" w:rsidP="00053577">
      <w:pPr>
        <w:autoSpaceDE w:val="0"/>
        <w:autoSpaceDN w:val="0"/>
        <w:adjustRightInd w:val="0"/>
        <w:spacing w:after="0" w:line="240" w:lineRule="auto"/>
        <w:jc w:val="both"/>
        <w:rPr>
          <w:rFonts w:ascii="Times New Roman" w:hAnsi="Times New Roman"/>
          <w:sz w:val="24"/>
          <w:szCs w:val="24"/>
        </w:rPr>
      </w:pPr>
    </w:p>
    <w:p w:rsidR="00053577" w:rsidRPr="00996903"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996903">
        <w:rPr>
          <w:rFonts w:ascii="Times New Roman" w:hAnsi="Times New Roman"/>
          <w:b/>
          <w:sz w:val="24"/>
          <w:szCs w:val="24"/>
          <w:u w:val="single"/>
        </w:rPr>
        <w:t>Проблемы эксплуатации систем в разрезе:</w:t>
      </w:r>
    </w:p>
    <w:p w:rsidR="00053577" w:rsidRPr="00996903"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996903">
        <w:rPr>
          <w:rFonts w:ascii="Times New Roman" w:hAnsi="Times New Roman"/>
          <w:b/>
          <w:sz w:val="24"/>
          <w:szCs w:val="24"/>
          <w:u w:val="single"/>
        </w:rPr>
        <w:t>надежность, качество, стоимость (доступность</w:t>
      </w:r>
    </w:p>
    <w:p w:rsidR="00053577" w:rsidRPr="00996903"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996903">
        <w:rPr>
          <w:rFonts w:ascii="Times New Roman" w:hAnsi="Times New Roman"/>
          <w:b/>
          <w:sz w:val="24"/>
          <w:szCs w:val="24"/>
          <w:u w:val="single"/>
        </w:rPr>
        <w:t>для потребителей), экологичность</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Инженерно-технический анализ выявил следующие основные технические проблемы эксплуатации сетей и сооружений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1. Старение сетей водоснабжения, увеличение протяженности сетей с износом до 90 %.</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2. Рост аварий, связанных с износом водоводов и магистральных трубопроводов.</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3. Высокие энергозатраты по доставке воды потребителям.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4. Недостаточная эффективность станции обезжелезивания по снятию Fe и Mn.</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5. Несоответствие существующих технологий водоподготовки современным нормативным требованиям к качеству воды.</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6. Высокая степень физического износа насосного оборудования.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надежность;</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качество, экологическая безопасность;</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стоимость (доступность для потребителя).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lastRenderedPageBreak/>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53577" w:rsidRPr="00996903"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996903">
        <w:rPr>
          <w:rFonts w:ascii="Times New Roman" w:hAnsi="Times New Roman"/>
          <w:b/>
          <w:i/>
          <w:sz w:val="24"/>
          <w:szCs w:val="24"/>
        </w:rPr>
        <w:t>Надежность</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Основные показатели:</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аварийность на трубопроводах – 3 ед./км;</w:t>
      </w:r>
    </w:p>
    <w:p w:rsidR="00053577" w:rsidRPr="00996903"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996903">
        <w:rPr>
          <w:rFonts w:ascii="Times New Roman" w:hAnsi="Times New Roman"/>
          <w:b/>
          <w:i/>
          <w:sz w:val="24"/>
          <w:szCs w:val="24"/>
        </w:rPr>
        <w:t>Качество</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перебои в водоснабжении (часы, дни);</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частота отказов в услуге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давление в точке водоразбора (напор), поддающееся наблюдению и затрудняющее использование холодной воды для хозяйственно-бытовых нужд.</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состав и свойства воды (соответствие действующим стандартам);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давление в подающем трубопроводе холодного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расход холодной воды (потери и утечки).</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реконструкция и новое строительство сетей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модернизация насосных станций с применением телеметрии, частотного регулирования и современного насосного оборудования;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реконструкция и модернизация очистных сооружений;</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строительство узла обработки промывных вод.</w:t>
      </w:r>
    </w:p>
    <w:p w:rsidR="00053577" w:rsidRPr="00996903" w:rsidRDefault="00053577" w:rsidP="00053577">
      <w:pPr>
        <w:pStyle w:val="ConsPlusTitle"/>
        <w:widowControl/>
        <w:jc w:val="center"/>
        <w:rPr>
          <w:rFonts w:ascii="Times New Roman" w:hAnsi="Times New Roman" w:cs="Times New Roman"/>
          <w:sz w:val="24"/>
          <w:szCs w:val="24"/>
          <w:u w:val="single"/>
        </w:rPr>
      </w:pPr>
      <w:r w:rsidRPr="00996903">
        <w:rPr>
          <w:rFonts w:ascii="Times New Roman" w:hAnsi="Times New Roman" w:cs="Times New Roman"/>
          <w:sz w:val="24"/>
          <w:szCs w:val="24"/>
          <w:u w:val="single"/>
        </w:rPr>
        <w:t>Параметры оценки качества</w:t>
      </w:r>
    </w:p>
    <w:p w:rsidR="00053577" w:rsidRPr="00996903" w:rsidRDefault="00053577" w:rsidP="00053577">
      <w:pPr>
        <w:pStyle w:val="ConsPlusTitle"/>
        <w:widowControl/>
        <w:jc w:val="center"/>
        <w:rPr>
          <w:rFonts w:ascii="Times New Roman" w:hAnsi="Times New Roman" w:cs="Times New Roman"/>
          <w:sz w:val="24"/>
          <w:szCs w:val="24"/>
          <w:u w:val="single"/>
        </w:rPr>
      </w:pPr>
      <w:r w:rsidRPr="00996903">
        <w:rPr>
          <w:rFonts w:ascii="Times New Roman" w:hAnsi="Times New Roman" w:cs="Times New Roman"/>
          <w:sz w:val="24"/>
          <w:szCs w:val="24"/>
          <w:u w:val="single"/>
        </w:rPr>
        <w:t>предоставляемых услуг водоснабжения</w:t>
      </w:r>
    </w:p>
    <w:p w:rsidR="00053577" w:rsidRPr="00996903" w:rsidRDefault="00053577" w:rsidP="00053577">
      <w:pPr>
        <w:autoSpaceDE w:val="0"/>
        <w:autoSpaceDN w:val="0"/>
        <w:adjustRightInd w:val="0"/>
        <w:spacing w:after="0" w:line="240" w:lineRule="auto"/>
        <w:ind w:firstLine="540"/>
        <w:jc w:val="both"/>
        <w:rPr>
          <w:rFonts w:ascii="Times New Roman" w:hAnsi="Times New Roman"/>
          <w:b/>
          <w:sz w:val="24"/>
          <w:szCs w:val="24"/>
          <w:u w:val="single"/>
        </w:rPr>
      </w:pPr>
    </w:p>
    <w:tbl>
      <w:tblPr>
        <w:tblW w:w="9377" w:type="dxa"/>
        <w:tblInd w:w="70" w:type="dxa"/>
        <w:tblLayout w:type="fixed"/>
        <w:tblCellMar>
          <w:left w:w="70" w:type="dxa"/>
          <w:right w:w="70" w:type="dxa"/>
        </w:tblCellMar>
        <w:tblLook w:val="0000"/>
      </w:tblPr>
      <w:tblGrid>
        <w:gridCol w:w="2127"/>
        <w:gridCol w:w="1620"/>
        <w:gridCol w:w="2160"/>
        <w:gridCol w:w="1445"/>
        <w:gridCol w:w="2025"/>
      </w:tblGrid>
      <w:tr w:rsidR="00053577" w:rsidRPr="00722A9A" w:rsidTr="0064073F">
        <w:trPr>
          <w:cantSplit/>
          <w:trHeight w:val="240"/>
        </w:trPr>
        <w:tc>
          <w:tcPr>
            <w:tcW w:w="2127"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Нормативные параметры качества </w:t>
            </w:r>
          </w:p>
        </w:tc>
        <w:tc>
          <w:tcPr>
            <w:tcW w:w="1620"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Допустимый </w:t>
            </w:r>
            <w:r w:rsidRPr="00722A9A">
              <w:rPr>
                <w:rFonts w:ascii="Times New Roman" w:hAnsi="Times New Roman" w:cs="Times New Roman"/>
                <w:sz w:val="24"/>
                <w:szCs w:val="24"/>
              </w:rPr>
              <w:br/>
              <w:t xml:space="preserve">период и  показатели нарушения (снижения) параметров качества  </w:t>
            </w:r>
          </w:p>
        </w:tc>
        <w:tc>
          <w:tcPr>
            <w:tcW w:w="2160"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Учетный период </w:t>
            </w:r>
            <w:r w:rsidRPr="00722A9A">
              <w:rPr>
                <w:rFonts w:ascii="Times New Roman" w:hAnsi="Times New Roman" w:cs="Times New Roman"/>
                <w:sz w:val="24"/>
                <w:szCs w:val="24"/>
              </w:rPr>
              <w:br/>
              <w:t>(величина)  снижения оплаты</w:t>
            </w:r>
            <w:r w:rsidRPr="00722A9A">
              <w:rPr>
                <w:rFonts w:ascii="Times New Roman" w:hAnsi="Times New Roman" w:cs="Times New Roman"/>
                <w:sz w:val="24"/>
                <w:szCs w:val="24"/>
              </w:rPr>
              <w:br/>
              <w:t xml:space="preserve">за нарушение  </w:t>
            </w:r>
            <w:r w:rsidRPr="00722A9A">
              <w:rPr>
                <w:rFonts w:ascii="Times New Roman" w:hAnsi="Times New Roman" w:cs="Times New Roman"/>
                <w:sz w:val="24"/>
                <w:szCs w:val="24"/>
              </w:rPr>
              <w:br/>
              <w:t xml:space="preserve">параметров   </w:t>
            </w:r>
          </w:p>
        </w:tc>
        <w:tc>
          <w:tcPr>
            <w:tcW w:w="3470" w:type="dxa"/>
            <w:gridSpan w:val="2"/>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Условия расчета      </w:t>
            </w:r>
          </w:p>
        </w:tc>
      </w:tr>
      <w:tr w:rsidR="00053577" w:rsidRPr="00722A9A" w:rsidTr="0064073F">
        <w:trPr>
          <w:cantSplit/>
          <w:trHeight w:val="720"/>
        </w:trPr>
        <w:tc>
          <w:tcPr>
            <w:tcW w:w="2127"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При наличии  </w:t>
            </w:r>
            <w:r w:rsidRPr="00722A9A">
              <w:rPr>
                <w:rFonts w:ascii="Times New Roman" w:hAnsi="Times New Roman" w:cs="Times New Roman"/>
                <w:sz w:val="24"/>
                <w:szCs w:val="24"/>
              </w:rPr>
              <w:br/>
              <w:t xml:space="preserve">прибора  </w:t>
            </w:r>
            <w:r w:rsidRPr="00722A9A">
              <w:rPr>
                <w:rFonts w:ascii="Times New Roman" w:hAnsi="Times New Roman" w:cs="Times New Roman"/>
                <w:sz w:val="24"/>
                <w:szCs w:val="24"/>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При отсутствии</w:t>
            </w:r>
            <w:r w:rsidRPr="00722A9A">
              <w:rPr>
                <w:rFonts w:ascii="Times New Roman" w:hAnsi="Times New Roman" w:cs="Times New Roman"/>
                <w:sz w:val="24"/>
                <w:szCs w:val="24"/>
              </w:rPr>
              <w:br/>
              <w:t>приборов учета</w:t>
            </w:r>
          </w:p>
        </w:tc>
      </w:tr>
      <w:tr w:rsidR="00053577" w:rsidRPr="00722A9A" w:rsidTr="0064073F">
        <w:trPr>
          <w:cantSplit/>
          <w:trHeight w:val="1200"/>
        </w:trPr>
        <w:tc>
          <w:tcPr>
            <w:tcW w:w="2127"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Количество аварий</w:t>
            </w:r>
            <w:r w:rsidRPr="00722A9A">
              <w:rPr>
                <w:rFonts w:ascii="Times New Roman" w:hAnsi="Times New Roman" w:cs="Times New Roman"/>
                <w:sz w:val="24"/>
                <w:szCs w:val="24"/>
              </w:rPr>
              <w:br/>
              <w:t xml:space="preserve">и повреждений на </w:t>
            </w:r>
            <w:r w:rsidRPr="00722A9A">
              <w:rPr>
                <w:rFonts w:ascii="Times New Roman" w:hAnsi="Times New Roman" w:cs="Times New Roman"/>
                <w:sz w:val="24"/>
                <w:szCs w:val="24"/>
              </w:rPr>
              <w:br/>
              <w:t xml:space="preserve">1 км сети в год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а) не более</w:t>
            </w:r>
            <w:r w:rsidRPr="00722A9A">
              <w:rPr>
                <w:rFonts w:ascii="Times New Roman" w:hAnsi="Times New Roman" w:cs="Times New Roman"/>
                <w:sz w:val="24"/>
                <w:szCs w:val="24"/>
              </w:rPr>
              <w:br/>
              <w:t xml:space="preserve">8 часов в течение одного месяца     </w:t>
            </w:r>
            <w:r w:rsidRPr="00722A9A">
              <w:rPr>
                <w:rFonts w:ascii="Times New Roman" w:hAnsi="Times New Roman" w:cs="Times New Roman"/>
                <w:sz w:val="24"/>
                <w:szCs w:val="24"/>
              </w:rPr>
              <w:br/>
              <w:t xml:space="preserve">б) при аварии – не более 4 часов      </w:t>
            </w:r>
          </w:p>
        </w:tc>
        <w:tc>
          <w:tcPr>
            <w:tcW w:w="216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За каждый час, </w:t>
            </w:r>
            <w:r w:rsidRPr="00722A9A">
              <w:rPr>
                <w:rFonts w:ascii="Times New Roman" w:hAnsi="Times New Roman" w:cs="Times New Roman"/>
                <w:sz w:val="24"/>
                <w:szCs w:val="24"/>
              </w:rPr>
              <w:br/>
              <w:t xml:space="preserve">превышающий    </w:t>
            </w:r>
            <w:r w:rsidRPr="00722A9A">
              <w:rPr>
                <w:rFonts w:ascii="Times New Roman" w:hAnsi="Times New Roman" w:cs="Times New Roman"/>
                <w:sz w:val="24"/>
                <w:szCs w:val="24"/>
              </w:rPr>
              <w:br/>
              <w:t xml:space="preserve">допустимый период нарушения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По показаниям </w:t>
            </w:r>
            <w:r w:rsidRPr="00722A9A">
              <w:rPr>
                <w:rFonts w:ascii="Times New Roman" w:hAnsi="Times New Roman" w:cs="Times New Roman"/>
                <w:sz w:val="24"/>
                <w:szCs w:val="24"/>
              </w:rPr>
              <w:br/>
              <w:t xml:space="preserve">приборов   </w:t>
            </w:r>
            <w:r w:rsidRPr="00722A9A">
              <w:rPr>
                <w:rFonts w:ascii="Times New Roman" w:hAnsi="Times New Roman" w:cs="Times New Roman"/>
                <w:sz w:val="24"/>
                <w:szCs w:val="24"/>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С 1 человека по            </w:t>
            </w:r>
            <w:r w:rsidRPr="00722A9A">
              <w:rPr>
                <w:rFonts w:ascii="Times New Roman" w:hAnsi="Times New Roman" w:cs="Times New Roman"/>
                <w:sz w:val="24"/>
                <w:szCs w:val="24"/>
              </w:rPr>
              <w:br/>
              <w:t>установленному</w:t>
            </w:r>
            <w:r w:rsidRPr="00722A9A">
              <w:rPr>
                <w:rFonts w:ascii="Times New Roman" w:hAnsi="Times New Roman" w:cs="Times New Roman"/>
                <w:sz w:val="24"/>
                <w:szCs w:val="24"/>
              </w:rPr>
              <w:br/>
              <w:t xml:space="preserve">нормативу     </w:t>
            </w:r>
          </w:p>
        </w:tc>
      </w:tr>
      <w:tr w:rsidR="00053577" w:rsidRPr="00722A9A" w:rsidTr="0064073F">
        <w:trPr>
          <w:cantSplit/>
          <w:trHeight w:val="600"/>
        </w:trPr>
        <w:tc>
          <w:tcPr>
            <w:tcW w:w="2127"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lastRenderedPageBreak/>
              <w:t xml:space="preserve">Бесперебойное    </w:t>
            </w:r>
            <w:r w:rsidRPr="00722A9A">
              <w:rPr>
                <w:rFonts w:ascii="Times New Roman" w:hAnsi="Times New Roman" w:cs="Times New Roman"/>
                <w:sz w:val="24"/>
                <w:szCs w:val="24"/>
              </w:rPr>
              <w:br/>
              <w:t xml:space="preserve">круглосуточное   </w:t>
            </w:r>
            <w:r w:rsidRPr="00722A9A">
              <w:rPr>
                <w:rFonts w:ascii="Times New Roman" w:hAnsi="Times New Roman" w:cs="Times New Roman"/>
                <w:sz w:val="24"/>
                <w:szCs w:val="24"/>
              </w:rPr>
              <w:br/>
              <w:t xml:space="preserve">водоснабжение в  </w:t>
            </w:r>
            <w:r w:rsidRPr="00722A9A">
              <w:rPr>
                <w:rFonts w:ascii="Times New Roman" w:hAnsi="Times New Roman" w:cs="Times New Roman"/>
                <w:sz w:val="24"/>
                <w:szCs w:val="24"/>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r w:rsidR="00053577" w:rsidRPr="00722A9A" w:rsidTr="0064073F">
        <w:trPr>
          <w:cantSplit/>
          <w:trHeight w:val="1440"/>
        </w:trPr>
        <w:tc>
          <w:tcPr>
            <w:tcW w:w="2127"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Постоянное соответствие состава и свойств воды стандартам и нормативам, установленным органами Госсанэпиднадзора</w:t>
            </w:r>
            <w:r w:rsidRPr="00722A9A">
              <w:rPr>
                <w:rFonts w:ascii="Times New Roman" w:hAnsi="Times New Roman" w:cs="Times New Roman"/>
                <w:sz w:val="24"/>
                <w:szCs w:val="24"/>
              </w:rPr>
              <w:br/>
              <w:t>России и органами</w:t>
            </w:r>
            <w:r w:rsidRPr="00722A9A">
              <w:rPr>
                <w:rFonts w:ascii="Times New Roman" w:hAnsi="Times New Roman" w:cs="Times New Roman"/>
                <w:sz w:val="24"/>
                <w:szCs w:val="24"/>
              </w:rPr>
              <w:br/>
              <w:t xml:space="preserve">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Не         </w:t>
            </w:r>
            <w:r w:rsidRPr="00722A9A">
              <w:rPr>
                <w:rFonts w:ascii="Times New Roman" w:hAnsi="Times New Roman" w:cs="Times New Roman"/>
                <w:sz w:val="24"/>
                <w:szCs w:val="24"/>
              </w:rPr>
              <w:br/>
              <w:t>допускается</w:t>
            </w:r>
          </w:p>
        </w:tc>
        <w:tc>
          <w:tcPr>
            <w:tcW w:w="216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За каждый час  периода  снабжения водой, не соответствующей</w:t>
            </w:r>
            <w:r w:rsidRPr="00722A9A">
              <w:rPr>
                <w:rFonts w:ascii="Times New Roman" w:hAnsi="Times New Roman" w:cs="Times New Roman"/>
                <w:sz w:val="24"/>
                <w:szCs w:val="24"/>
              </w:rPr>
              <w:br/>
              <w:t xml:space="preserve">установленному </w:t>
            </w:r>
            <w:r w:rsidRPr="00722A9A">
              <w:rPr>
                <w:rFonts w:ascii="Times New Roman" w:hAnsi="Times New Roman" w:cs="Times New Roman"/>
                <w:sz w:val="24"/>
                <w:szCs w:val="24"/>
              </w:rPr>
              <w:br/>
              <w:t xml:space="preserve">нормативу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_          </w:t>
            </w:r>
          </w:p>
        </w:tc>
        <w:tc>
          <w:tcPr>
            <w:tcW w:w="202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С 1 человека по </w:t>
            </w:r>
            <w:r w:rsidRPr="00722A9A">
              <w:rPr>
                <w:rFonts w:ascii="Times New Roman" w:hAnsi="Times New Roman" w:cs="Times New Roman"/>
                <w:sz w:val="24"/>
                <w:szCs w:val="24"/>
              </w:rPr>
              <w:br/>
              <w:t>установленному</w:t>
            </w:r>
            <w:r w:rsidRPr="00722A9A">
              <w:rPr>
                <w:rFonts w:ascii="Times New Roman" w:hAnsi="Times New Roman" w:cs="Times New Roman"/>
                <w:sz w:val="24"/>
                <w:szCs w:val="24"/>
              </w:rPr>
              <w:br/>
              <w:t xml:space="preserve">нормативу     </w:t>
            </w:r>
          </w:p>
        </w:tc>
      </w:tr>
    </w:tbl>
    <w:p w:rsidR="00053577" w:rsidRPr="00722A9A" w:rsidRDefault="00053577" w:rsidP="00053577">
      <w:pPr>
        <w:autoSpaceDE w:val="0"/>
        <w:autoSpaceDN w:val="0"/>
        <w:adjustRightInd w:val="0"/>
        <w:spacing w:after="0" w:line="240" w:lineRule="auto"/>
        <w:jc w:val="both"/>
        <w:rPr>
          <w:rFonts w:ascii="Times New Roman" w:hAnsi="Times New Roman"/>
          <w:sz w:val="24"/>
          <w:szCs w:val="24"/>
        </w:rPr>
      </w:pPr>
      <w:r w:rsidRPr="00722A9A">
        <w:rPr>
          <w:rFonts w:ascii="Times New Roman" w:hAnsi="Times New Roman"/>
          <w:sz w:val="24"/>
          <w:szCs w:val="24"/>
        </w:rPr>
        <w:t>Основные показатели: соответствие качества очищенных вод нормам СанПиН - 89%.</w:t>
      </w:r>
    </w:p>
    <w:p w:rsidR="00053577" w:rsidRDefault="00053577" w:rsidP="00053577">
      <w:pPr>
        <w:autoSpaceDE w:val="0"/>
        <w:autoSpaceDN w:val="0"/>
        <w:adjustRightInd w:val="0"/>
        <w:spacing w:after="0" w:line="240" w:lineRule="auto"/>
        <w:ind w:firstLine="709"/>
        <w:jc w:val="center"/>
        <w:outlineLvl w:val="4"/>
        <w:rPr>
          <w:rFonts w:ascii="Times New Roman" w:hAnsi="Times New Roman"/>
          <w:sz w:val="24"/>
          <w:szCs w:val="24"/>
          <w:u w:val="single"/>
        </w:rPr>
      </w:pPr>
    </w:p>
    <w:p w:rsidR="00053577" w:rsidRPr="00996903" w:rsidRDefault="00053577" w:rsidP="00053577">
      <w:pPr>
        <w:autoSpaceDE w:val="0"/>
        <w:autoSpaceDN w:val="0"/>
        <w:adjustRightInd w:val="0"/>
        <w:spacing w:after="0" w:line="240" w:lineRule="auto"/>
        <w:ind w:firstLine="709"/>
        <w:outlineLvl w:val="4"/>
        <w:rPr>
          <w:rFonts w:ascii="Times New Roman" w:hAnsi="Times New Roman"/>
          <w:b/>
          <w:i/>
          <w:sz w:val="24"/>
          <w:szCs w:val="24"/>
          <w:u w:val="single"/>
        </w:rPr>
      </w:pPr>
      <w:r w:rsidRPr="00996903">
        <w:rPr>
          <w:rFonts w:ascii="Times New Roman" w:hAnsi="Times New Roman"/>
          <w:b/>
          <w:i/>
          <w:sz w:val="24"/>
          <w:szCs w:val="24"/>
          <w:u w:val="single"/>
        </w:rPr>
        <w:t>Основные направления модернизации системы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Анализ существующей системы водоснабжения и дальнейших перспектив развития муниципального образования Копьевский посссовет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При этом необходимо разработать Схему водоснабжения с отражением вопросов развития системы водоснабжения муниципального образования Копьевский поссовет в комплексе с развитием системы энергосбережения.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Модернизация системы водоснабжения обеспечивается выполнением следующих мероприятий:</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техническое перевооружение станции обезжелезивания. Строительство узла обработки промывных вод на станции обезжелезивания, что позволит повысить технические и экологические показатели работы станции обезжелезивания, снизит отрицательное влияние на окружающую среду;</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сокращение удельного энергопотребления на подъем и транспортировку воды путем замены существующих насосов на более энергоэффективные;</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водоразбора), снижению затрат на перекачку воды, теряемой в период избыточного давления в сети, значительной экономии электроэнергии.</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996903" w:rsidRDefault="00053577" w:rsidP="00053577">
      <w:pPr>
        <w:autoSpaceDE w:val="0"/>
        <w:autoSpaceDN w:val="0"/>
        <w:adjustRightInd w:val="0"/>
        <w:spacing w:after="0" w:line="240" w:lineRule="auto"/>
        <w:jc w:val="center"/>
        <w:outlineLvl w:val="4"/>
        <w:rPr>
          <w:rFonts w:ascii="Times New Roman" w:hAnsi="Times New Roman"/>
          <w:b/>
          <w:sz w:val="24"/>
          <w:szCs w:val="24"/>
          <w:u w:val="single"/>
        </w:rPr>
      </w:pPr>
      <w:r w:rsidRPr="00996903">
        <w:rPr>
          <w:rFonts w:ascii="Times New Roman" w:hAnsi="Times New Roman"/>
          <w:b/>
          <w:sz w:val="24"/>
          <w:szCs w:val="24"/>
          <w:u w:val="single"/>
        </w:rPr>
        <w:t>Основные показатели работы системы водоснабжения</w:t>
      </w:r>
    </w:p>
    <w:p w:rsidR="00053577" w:rsidRPr="00996903" w:rsidRDefault="00053577" w:rsidP="00053577">
      <w:pPr>
        <w:autoSpaceDE w:val="0"/>
        <w:autoSpaceDN w:val="0"/>
        <w:adjustRightInd w:val="0"/>
        <w:spacing w:after="0" w:line="240" w:lineRule="auto"/>
        <w:jc w:val="center"/>
        <w:rPr>
          <w:rFonts w:ascii="Times New Roman" w:hAnsi="Times New Roman"/>
          <w:b/>
          <w:sz w:val="24"/>
          <w:szCs w:val="24"/>
          <w:u w:val="single"/>
        </w:rPr>
      </w:pPr>
      <w:r w:rsidRPr="00996903">
        <w:rPr>
          <w:rFonts w:ascii="Times New Roman" w:hAnsi="Times New Roman"/>
          <w:b/>
          <w:sz w:val="24"/>
          <w:szCs w:val="24"/>
          <w:u w:val="single"/>
        </w:rPr>
        <w:t>с учетом перечня мероприятий</w:t>
      </w:r>
    </w:p>
    <w:p w:rsidR="00053577" w:rsidRPr="00722A9A" w:rsidRDefault="00053577" w:rsidP="00053577">
      <w:pPr>
        <w:autoSpaceDE w:val="0"/>
        <w:autoSpaceDN w:val="0"/>
        <w:adjustRightInd w:val="0"/>
        <w:spacing w:after="0" w:line="240" w:lineRule="auto"/>
        <w:ind w:firstLine="540"/>
        <w:jc w:val="both"/>
        <w:rPr>
          <w:rFonts w:ascii="Times New Roman" w:hAnsi="Times New Roman"/>
          <w:color w:val="FF0000"/>
          <w:sz w:val="24"/>
          <w:szCs w:val="24"/>
        </w:rPr>
      </w:pP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lastRenderedPageBreak/>
        <w:t>Основными производственными показателями работы системы водоснабжения с учетом перечня мероприятий на 20169 год являются:</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объем поднятой воды насосными станциями 1 подъема – 166,703тыс. куб. м/год;</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отпуск (реализация) воды – 166,703тыс. куб. м/год;</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утечки и неучтенный расход воды – 0 тыс. куб. м/год.</w:t>
      </w:r>
    </w:p>
    <w:p w:rsidR="00053577" w:rsidRPr="00722A9A" w:rsidRDefault="00053577" w:rsidP="00053577">
      <w:pPr>
        <w:autoSpaceDE w:val="0"/>
        <w:autoSpaceDN w:val="0"/>
        <w:adjustRightInd w:val="0"/>
        <w:spacing w:after="0" w:line="240" w:lineRule="auto"/>
        <w:ind w:firstLine="540"/>
        <w:jc w:val="both"/>
        <w:rPr>
          <w:rFonts w:ascii="Times New Roman" w:hAnsi="Times New Roman"/>
          <w:color w:val="FF0000"/>
          <w:sz w:val="24"/>
          <w:szCs w:val="24"/>
        </w:rPr>
      </w:pPr>
    </w:p>
    <w:p w:rsidR="00053577" w:rsidRPr="00996903" w:rsidRDefault="00053577" w:rsidP="00053577">
      <w:pPr>
        <w:autoSpaceDE w:val="0"/>
        <w:autoSpaceDN w:val="0"/>
        <w:adjustRightInd w:val="0"/>
        <w:spacing w:after="0" w:line="240" w:lineRule="auto"/>
        <w:jc w:val="both"/>
        <w:rPr>
          <w:rFonts w:ascii="Times New Roman" w:hAnsi="Times New Roman"/>
          <w:b/>
          <w:i/>
          <w:sz w:val="24"/>
          <w:szCs w:val="24"/>
          <w:u w:val="single"/>
        </w:rPr>
      </w:pPr>
      <w:r w:rsidRPr="00996903">
        <w:rPr>
          <w:rFonts w:ascii="Times New Roman" w:hAnsi="Times New Roman"/>
          <w:b/>
          <w:i/>
          <w:sz w:val="24"/>
          <w:szCs w:val="24"/>
          <w:u w:val="single"/>
        </w:rPr>
        <w:t>Требуемые мероприятия</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5"/>
        <w:gridCol w:w="12770"/>
      </w:tblGrid>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val="restart"/>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Капитальный ремонт водозабора, замена труб, задвижек</w:t>
            </w:r>
          </w:p>
          <w:p w:rsidR="00053577" w:rsidRPr="003A04B1" w:rsidRDefault="00053577" w:rsidP="0064073F">
            <w:pPr>
              <w:spacing w:after="0"/>
              <w:rPr>
                <w:rFonts w:ascii="Times New Roman" w:hAnsi="Times New Roman"/>
                <w:sz w:val="24"/>
                <w:szCs w:val="24"/>
              </w:rPr>
            </w:pPr>
            <w:r>
              <w:rPr>
                <w:rFonts w:ascii="Times New Roman" w:hAnsi="Times New Roman"/>
                <w:sz w:val="24"/>
                <w:szCs w:val="24"/>
              </w:rPr>
              <w:t>Разработка и согласование проекта зон санитарной охраны водозабора</w:t>
            </w:r>
          </w:p>
          <w:p w:rsidR="00053577" w:rsidRDefault="00053577" w:rsidP="0064073F">
            <w:pPr>
              <w:spacing w:after="0"/>
              <w:rPr>
                <w:rFonts w:ascii="Times New Roman" w:hAnsi="Times New Roman"/>
                <w:sz w:val="24"/>
                <w:szCs w:val="24"/>
              </w:rPr>
            </w:pPr>
            <w:r>
              <w:rPr>
                <w:rFonts w:ascii="Times New Roman" w:hAnsi="Times New Roman"/>
                <w:sz w:val="24"/>
                <w:szCs w:val="24"/>
              </w:rPr>
              <w:t>Оценка эксплуатационных запасов подземных вод</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Капитальный ремонт водопровода по ул. красноярская</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Капитальный ремонт подвесного моста через р. Чулым</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Строительство эстакады через протоку р. Чулым и прокладка водопровода в п. Копьево</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Замена накопителей в системе водоснабжения</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Капитальный ремонт водозабора с заменой насосного и запорного оборудования</w:t>
            </w:r>
          </w:p>
          <w:p w:rsidR="00053577" w:rsidRPr="003A04B1" w:rsidRDefault="00053577" w:rsidP="0064073F">
            <w:pPr>
              <w:rPr>
                <w:rFonts w:ascii="Times New Roman" w:hAnsi="Times New Roman"/>
                <w:sz w:val="24"/>
                <w:szCs w:val="24"/>
              </w:rPr>
            </w:pPr>
            <w:r>
              <w:rPr>
                <w:rFonts w:ascii="Times New Roman" w:hAnsi="Times New Roman"/>
                <w:sz w:val="24"/>
                <w:szCs w:val="24"/>
              </w:rPr>
              <w:t>Разработка и согласование проекта зон санитарной охраны водозабора</w:t>
            </w: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tcBorders>
              <w:top w:val="nil"/>
              <w:left w:val="nil"/>
              <w:bottom w:val="nil"/>
              <w:right w:val="nil"/>
            </w:tcBorders>
            <w:shd w:val="clear" w:color="auto" w:fill="auto"/>
          </w:tcPr>
          <w:p w:rsidR="00053577"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 xml:space="preserve">  </w:t>
            </w:r>
            <w:r>
              <w:rPr>
                <w:rFonts w:ascii="Times New Roman" w:hAnsi="Times New Roman"/>
                <w:sz w:val="24"/>
                <w:szCs w:val="24"/>
              </w:rPr>
              <w:t xml:space="preserve"> 6.</w:t>
            </w: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r>
              <w:rPr>
                <w:rFonts w:ascii="Times New Roman" w:hAnsi="Times New Roman"/>
                <w:sz w:val="24"/>
                <w:szCs w:val="24"/>
              </w:rPr>
              <w:t xml:space="preserve">   7.</w:t>
            </w: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r>
              <w:rPr>
                <w:rFonts w:ascii="Times New Roman" w:hAnsi="Times New Roman"/>
                <w:sz w:val="24"/>
                <w:szCs w:val="24"/>
              </w:rPr>
              <w:t xml:space="preserve">   8.</w:t>
            </w: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Default="00053577" w:rsidP="0064073F">
            <w:pPr>
              <w:spacing w:after="0"/>
              <w:rPr>
                <w:rFonts w:ascii="Times New Roman" w:hAnsi="Times New Roman"/>
                <w:sz w:val="24"/>
                <w:szCs w:val="24"/>
              </w:rPr>
            </w:pPr>
            <w:r>
              <w:rPr>
                <w:rFonts w:ascii="Times New Roman" w:hAnsi="Times New Roman"/>
                <w:sz w:val="24"/>
                <w:szCs w:val="24"/>
              </w:rPr>
              <w:t xml:space="preserve">   9.</w:t>
            </w:r>
          </w:p>
        </w:tc>
        <w:tc>
          <w:tcPr>
            <w:tcW w:w="12770" w:type="dxa"/>
            <w:vMerge/>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p>
        </w:tc>
      </w:tr>
    </w:tbl>
    <w:p w:rsidR="00053577" w:rsidRPr="00722A9A" w:rsidRDefault="00053577" w:rsidP="00053577">
      <w:pPr>
        <w:autoSpaceDE w:val="0"/>
        <w:autoSpaceDN w:val="0"/>
        <w:adjustRightInd w:val="0"/>
        <w:spacing w:after="0" w:line="240" w:lineRule="auto"/>
        <w:ind w:firstLine="540"/>
        <w:jc w:val="both"/>
        <w:rPr>
          <w:rFonts w:ascii="Times New Roman" w:hAnsi="Times New Roman"/>
          <w:color w:val="FF0000"/>
          <w:sz w:val="24"/>
          <w:szCs w:val="24"/>
        </w:rPr>
      </w:pPr>
    </w:p>
    <w:p w:rsidR="00053577" w:rsidRPr="00996903" w:rsidRDefault="00053577" w:rsidP="00053577">
      <w:pPr>
        <w:autoSpaceDE w:val="0"/>
        <w:autoSpaceDN w:val="0"/>
        <w:adjustRightInd w:val="0"/>
        <w:spacing w:after="0" w:line="240" w:lineRule="auto"/>
        <w:outlineLvl w:val="4"/>
        <w:rPr>
          <w:rFonts w:ascii="Times New Roman" w:hAnsi="Times New Roman"/>
          <w:b/>
          <w:i/>
          <w:sz w:val="24"/>
          <w:szCs w:val="24"/>
          <w:u w:val="single"/>
        </w:rPr>
      </w:pPr>
      <w:r w:rsidRPr="00996903">
        <w:rPr>
          <w:rFonts w:ascii="Times New Roman" w:hAnsi="Times New Roman"/>
          <w:b/>
          <w:i/>
          <w:sz w:val="24"/>
          <w:szCs w:val="24"/>
          <w:u w:val="single"/>
        </w:rPr>
        <w:t>Определение эффекта от реализации мероприятий</w:t>
      </w:r>
    </w:p>
    <w:p w:rsidR="00053577" w:rsidRPr="00996903" w:rsidRDefault="00053577" w:rsidP="00053577">
      <w:pPr>
        <w:autoSpaceDE w:val="0"/>
        <w:autoSpaceDN w:val="0"/>
        <w:adjustRightInd w:val="0"/>
        <w:spacing w:after="0" w:line="240" w:lineRule="auto"/>
        <w:rPr>
          <w:rFonts w:ascii="Times New Roman" w:hAnsi="Times New Roman"/>
          <w:b/>
          <w:i/>
          <w:sz w:val="24"/>
          <w:szCs w:val="24"/>
        </w:rPr>
      </w:pPr>
    </w:p>
    <w:p w:rsidR="00053577" w:rsidRPr="006D4370" w:rsidRDefault="00053577" w:rsidP="00053577">
      <w:pPr>
        <w:autoSpaceDE w:val="0"/>
        <w:autoSpaceDN w:val="0"/>
        <w:adjustRightInd w:val="0"/>
        <w:spacing w:after="0" w:line="240" w:lineRule="auto"/>
        <w:ind w:firstLine="709"/>
        <w:jc w:val="both"/>
        <w:rPr>
          <w:rFonts w:ascii="Times New Roman" w:hAnsi="Times New Roman"/>
          <w:sz w:val="24"/>
          <w:szCs w:val="24"/>
        </w:rPr>
      </w:pPr>
      <w:r w:rsidRPr="006D4370">
        <w:rPr>
          <w:rFonts w:ascii="Times New Roman" w:hAnsi="Times New Roman"/>
          <w:sz w:val="24"/>
          <w:szCs w:val="24"/>
        </w:rPr>
        <w:t>Развитие услуг в области водоснабжения напрямую связано с социально-экономическим развитием муниципального образования Копьевский поссовет. При проведении мероприятий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996903">
          <w:rPr>
            <w:rFonts w:ascii="Times New Roman" w:hAnsi="Times New Roman"/>
            <w:sz w:val="24"/>
            <w:szCs w:val="24"/>
          </w:rPr>
          <w:t>1 км</w:t>
        </w:r>
      </w:smartTag>
      <w:r w:rsidRPr="00996903">
        <w:rPr>
          <w:rFonts w:ascii="Times New Roman" w:hAnsi="Times New Roman"/>
          <w:sz w:val="24"/>
          <w:szCs w:val="24"/>
        </w:rPr>
        <w:t xml:space="preserve"> сетей в год</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2017</w:t>
      </w:r>
      <w:r w:rsidRPr="00996903">
        <w:rPr>
          <w:rFonts w:ascii="Times New Roman" w:hAnsi="Times New Roman"/>
          <w:sz w:val="24"/>
          <w:szCs w:val="24"/>
        </w:rPr>
        <w:t xml:space="preserve"> г. - 5 единиц;</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201</w:t>
      </w:r>
      <w:r>
        <w:rPr>
          <w:rFonts w:ascii="Times New Roman" w:hAnsi="Times New Roman"/>
          <w:sz w:val="24"/>
          <w:szCs w:val="24"/>
        </w:rPr>
        <w:t>8</w:t>
      </w:r>
      <w:r w:rsidRPr="00996903">
        <w:rPr>
          <w:rFonts w:ascii="Times New Roman" w:hAnsi="Times New Roman"/>
          <w:sz w:val="24"/>
          <w:szCs w:val="24"/>
        </w:rPr>
        <w:t>г. - 3 единицы;</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201</w:t>
      </w:r>
      <w:r>
        <w:rPr>
          <w:rFonts w:ascii="Times New Roman" w:hAnsi="Times New Roman"/>
          <w:sz w:val="24"/>
          <w:szCs w:val="24"/>
        </w:rPr>
        <w:t>9</w:t>
      </w:r>
      <w:r w:rsidRPr="00996903">
        <w:rPr>
          <w:rFonts w:ascii="Times New Roman" w:hAnsi="Times New Roman"/>
          <w:sz w:val="24"/>
          <w:szCs w:val="24"/>
        </w:rPr>
        <w:t xml:space="preserve"> г. - 2 единицы.</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2020 г. – 2 единицы</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2021 г. по 2016 г. – 2 единицы</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Доля ежегодно заменяемых сетей, % от общей протяженности</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2017</w:t>
      </w:r>
      <w:r w:rsidRPr="00996903">
        <w:rPr>
          <w:rFonts w:ascii="Times New Roman" w:hAnsi="Times New Roman"/>
          <w:sz w:val="24"/>
          <w:szCs w:val="24"/>
        </w:rPr>
        <w:t xml:space="preserve">г. - </w:t>
      </w:r>
      <w:r>
        <w:rPr>
          <w:rFonts w:ascii="Times New Roman" w:hAnsi="Times New Roman"/>
          <w:sz w:val="24"/>
          <w:szCs w:val="24"/>
        </w:rPr>
        <w:t>5</w:t>
      </w:r>
      <w:r w:rsidRPr="00996903">
        <w:rPr>
          <w:rFonts w:ascii="Times New Roman" w:hAnsi="Times New Roman"/>
          <w:sz w:val="24"/>
          <w:szCs w:val="24"/>
        </w:rPr>
        <w:t>%;</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2018</w:t>
      </w:r>
      <w:r w:rsidRPr="00996903">
        <w:rPr>
          <w:rFonts w:ascii="Times New Roman" w:hAnsi="Times New Roman"/>
          <w:sz w:val="24"/>
          <w:szCs w:val="24"/>
        </w:rPr>
        <w:t xml:space="preserve"> г. - </w:t>
      </w:r>
      <w:r>
        <w:rPr>
          <w:rFonts w:ascii="Times New Roman" w:hAnsi="Times New Roman"/>
          <w:sz w:val="24"/>
          <w:szCs w:val="24"/>
        </w:rPr>
        <w:t>5</w:t>
      </w:r>
      <w:r w:rsidRPr="00996903">
        <w:rPr>
          <w:rFonts w:ascii="Times New Roman" w:hAnsi="Times New Roman"/>
          <w:sz w:val="24"/>
          <w:szCs w:val="24"/>
        </w:rPr>
        <w:t>;</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2019</w:t>
      </w:r>
      <w:r w:rsidRPr="00996903">
        <w:rPr>
          <w:rFonts w:ascii="Times New Roman" w:hAnsi="Times New Roman"/>
          <w:sz w:val="24"/>
          <w:szCs w:val="24"/>
        </w:rPr>
        <w:t xml:space="preserve"> г. - 5%.</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2020 г. – 5%</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2021 г. по 2016 г .- 5%</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Уровень потерь</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20</w:t>
      </w:r>
      <w:r>
        <w:rPr>
          <w:rFonts w:ascii="Times New Roman" w:hAnsi="Times New Roman"/>
          <w:sz w:val="24"/>
          <w:szCs w:val="24"/>
        </w:rPr>
        <w:t>17</w:t>
      </w:r>
      <w:r w:rsidRPr="00996903">
        <w:rPr>
          <w:rFonts w:ascii="Times New Roman" w:hAnsi="Times New Roman"/>
          <w:sz w:val="24"/>
          <w:szCs w:val="24"/>
        </w:rPr>
        <w:t xml:space="preserve"> г. – 3,5%;</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2018</w:t>
      </w:r>
      <w:r w:rsidRPr="00996903">
        <w:rPr>
          <w:rFonts w:ascii="Times New Roman" w:hAnsi="Times New Roman"/>
          <w:sz w:val="24"/>
          <w:szCs w:val="24"/>
        </w:rPr>
        <w:t xml:space="preserve"> г. – 3,5%;</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2019</w:t>
      </w:r>
      <w:r w:rsidRPr="00996903">
        <w:rPr>
          <w:rFonts w:ascii="Times New Roman" w:hAnsi="Times New Roman"/>
          <w:sz w:val="24"/>
          <w:szCs w:val="24"/>
        </w:rPr>
        <w:t xml:space="preserve"> г. – 3,5%.</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2020</w:t>
      </w:r>
      <w:r w:rsidRPr="00996903">
        <w:rPr>
          <w:rFonts w:ascii="Times New Roman" w:hAnsi="Times New Roman"/>
          <w:sz w:val="24"/>
          <w:szCs w:val="24"/>
        </w:rPr>
        <w:t xml:space="preserve"> г. – 3,5%.</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2021 г. по 2026 г. – 3,5%</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Pr="00722A9A"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Pr="00722A9A" w:rsidRDefault="00AD72C4" w:rsidP="00053577">
      <w:pPr>
        <w:autoSpaceDE w:val="0"/>
        <w:autoSpaceDN w:val="0"/>
        <w:adjustRightInd w:val="0"/>
        <w:spacing w:after="0" w:line="240" w:lineRule="auto"/>
        <w:jc w:val="center"/>
        <w:outlineLvl w:val="2"/>
        <w:rPr>
          <w:rFonts w:ascii="Times New Roman" w:hAnsi="Times New Roman"/>
          <w:b/>
          <w:i/>
          <w:sz w:val="24"/>
          <w:szCs w:val="24"/>
        </w:rPr>
      </w:pPr>
      <w:r>
        <w:rPr>
          <w:rFonts w:ascii="Times New Roman" w:hAnsi="Times New Roman"/>
          <w:b/>
          <w:i/>
          <w:sz w:val="24"/>
          <w:szCs w:val="24"/>
        </w:rPr>
        <w:lastRenderedPageBreak/>
        <w:t>2</w:t>
      </w:r>
      <w:r w:rsidR="00053577" w:rsidRPr="00722A9A">
        <w:rPr>
          <w:rFonts w:ascii="Times New Roman" w:hAnsi="Times New Roman"/>
          <w:b/>
          <w:i/>
          <w:sz w:val="24"/>
          <w:szCs w:val="24"/>
        </w:rPr>
        <w:t>.1.3. СИСТЕМА ВОДООТВЕДЕНИЯ</w:t>
      </w:r>
    </w:p>
    <w:p w:rsidR="00053577" w:rsidRPr="00722A9A" w:rsidRDefault="00053577" w:rsidP="00053577">
      <w:pPr>
        <w:autoSpaceDE w:val="0"/>
        <w:autoSpaceDN w:val="0"/>
        <w:adjustRightInd w:val="0"/>
        <w:spacing w:after="0" w:line="240" w:lineRule="auto"/>
        <w:jc w:val="both"/>
        <w:rPr>
          <w:rFonts w:ascii="Times New Roman" w:hAnsi="Times New Roman"/>
          <w:sz w:val="24"/>
          <w:szCs w:val="24"/>
        </w:rPr>
      </w:pPr>
    </w:p>
    <w:p w:rsidR="00053577" w:rsidRPr="00CA03F8" w:rsidRDefault="00053577" w:rsidP="00053577">
      <w:pPr>
        <w:pStyle w:val="ConsPlusTitle"/>
        <w:widowControl/>
        <w:rPr>
          <w:rFonts w:ascii="Times New Roman" w:hAnsi="Times New Roman" w:cs="Times New Roman"/>
          <w:i/>
          <w:sz w:val="24"/>
          <w:szCs w:val="24"/>
        </w:rPr>
      </w:pPr>
      <w:r w:rsidRPr="00CA03F8">
        <w:rPr>
          <w:rFonts w:ascii="Times New Roman" w:hAnsi="Times New Roman" w:cs="Times New Roman"/>
          <w:i/>
          <w:sz w:val="24"/>
          <w:szCs w:val="24"/>
        </w:rPr>
        <w:t>Характеристика оборудования очистных сооружений</w:t>
      </w:r>
    </w:p>
    <w:p w:rsidR="00053577" w:rsidRPr="00EA55AB" w:rsidRDefault="00053577" w:rsidP="00053577">
      <w:pPr>
        <w:pStyle w:val="ConsPlusTitle"/>
        <w:widowControl/>
        <w:jc w:val="center"/>
        <w:rPr>
          <w:rFonts w:ascii="Times New Roman" w:hAnsi="Times New Roman" w:cs="Times New Roman"/>
          <w:b w:val="0"/>
          <w:sz w:val="24"/>
          <w:szCs w:val="24"/>
        </w:rPr>
      </w:pPr>
      <w:r w:rsidRPr="00EA55AB">
        <w:rPr>
          <w:rFonts w:ascii="Times New Roman" w:hAnsi="Times New Roman" w:cs="Times New Roman"/>
          <w:b w:val="0"/>
          <w:sz w:val="24"/>
          <w:szCs w:val="24"/>
        </w:rPr>
        <w:t>Состояние основных фондов МУП «Копьевское ЖКХ»</w:t>
      </w:r>
    </w:p>
    <w:p w:rsidR="00053577" w:rsidRPr="00EA55AB" w:rsidRDefault="00053577" w:rsidP="00053577">
      <w:pPr>
        <w:autoSpaceDE w:val="0"/>
        <w:autoSpaceDN w:val="0"/>
        <w:adjustRightInd w:val="0"/>
        <w:spacing w:after="0" w:line="240" w:lineRule="auto"/>
        <w:ind w:firstLine="540"/>
        <w:jc w:val="both"/>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1701"/>
        <w:gridCol w:w="1418"/>
        <w:gridCol w:w="675"/>
        <w:gridCol w:w="945"/>
        <w:gridCol w:w="684"/>
        <w:gridCol w:w="1375"/>
        <w:gridCol w:w="1420"/>
        <w:gridCol w:w="1421"/>
      </w:tblGrid>
      <w:tr w:rsidR="00053577" w:rsidRPr="00EA55AB" w:rsidTr="0064073F">
        <w:trPr>
          <w:cantSplit/>
          <w:trHeight w:val="240"/>
        </w:trPr>
        <w:tc>
          <w:tcPr>
            <w:tcW w:w="1701"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Группы    </w:t>
            </w:r>
            <w:r w:rsidRPr="00EA55AB">
              <w:rPr>
                <w:rFonts w:ascii="Times New Roman" w:hAnsi="Times New Roman" w:cs="Times New Roman"/>
                <w:sz w:val="24"/>
                <w:szCs w:val="24"/>
              </w:rPr>
              <w:br/>
              <w:t xml:space="preserve">основных   </w:t>
            </w:r>
            <w:r w:rsidRPr="00EA55AB">
              <w:rPr>
                <w:rFonts w:ascii="Times New Roman" w:hAnsi="Times New Roman" w:cs="Times New Roman"/>
                <w:sz w:val="24"/>
                <w:szCs w:val="24"/>
              </w:rPr>
              <w:br/>
              <w:t xml:space="preserve">средств   </w:t>
            </w:r>
          </w:p>
        </w:tc>
        <w:tc>
          <w:tcPr>
            <w:tcW w:w="1418"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Балансовая</w:t>
            </w:r>
            <w:r w:rsidRPr="00EA55AB">
              <w:rPr>
                <w:rFonts w:ascii="Times New Roman" w:hAnsi="Times New Roman" w:cs="Times New Roman"/>
                <w:sz w:val="24"/>
                <w:szCs w:val="24"/>
              </w:rPr>
              <w:br/>
              <w:t>стоимость,</w:t>
            </w:r>
            <w:r w:rsidRPr="00EA55AB">
              <w:rPr>
                <w:rFonts w:ascii="Times New Roman" w:hAnsi="Times New Roman" w:cs="Times New Roman"/>
                <w:sz w:val="24"/>
                <w:szCs w:val="24"/>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Уд. </w:t>
            </w:r>
            <w:r w:rsidRPr="00EA55AB">
              <w:rPr>
                <w:rFonts w:ascii="Times New Roman" w:hAnsi="Times New Roman" w:cs="Times New Roman"/>
                <w:sz w:val="24"/>
                <w:szCs w:val="24"/>
              </w:rPr>
              <w:br/>
              <w:t>вес,</w:t>
            </w:r>
            <w:r w:rsidRPr="00EA55AB">
              <w:rPr>
                <w:rFonts w:ascii="Times New Roman" w:hAnsi="Times New Roman" w:cs="Times New Roman"/>
                <w:sz w:val="24"/>
                <w:szCs w:val="24"/>
              </w:rPr>
              <w:br/>
              <w:t xml:space="preserve">%  </w:t>
            </w:r>
          </w:p>
        </w:tc>
        <w:tc>
          <w:tcPr>
            <w:tcW w:w="1629" w:type="dxa"/>
            <w:gridSpan w:val="2"/>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Износ </w:t>
            </w:r>
          </w:p>
        </w:tc>
        <w:tc>
          <w:tcPr>
            <w:tcW w:w="1375"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Остаточная</w:t>
            </w:r>
            <w:r w:rsidRPr="00EA55AB">
              <w:rPr>
                <w:rFonts w:ascii="Times New Roman" w:hAnsi="Times New Roman" w:cs="Times New Roman"/>
                <w:sz w:val="24"/>
                <w:szCs w:val="24"/>
              </w:rPr>
              <w:br/>
              <w:t>стоимость,</w:t>
            </w:r>
            <w:r w:rsidRPr="00EA55AB">
              <w:rPr>
                <w:rFonts w:ascii="Times New Roman" w:hAnsi="Times New Roman" w:cs="Times New Roman"/>
                <w:sz w:val="24"/>
                <w:szCs w:val="24"/>
              </w:rPr>
              <w:br/>
              <w:t xml:space="preserve">тыс. руб. </w:t>
            </w:r>
          </w:p>
        </w:tc>
        <w:tc>
          <w:tcPr>
            <w:tcW w:w="1420"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Полностью   </w:t>
            </w:r>
            <w:r w:rsidRPr="00EA55AB">
              <w:rPr>
                <w:rFonts w:ascii="Times New Roman" w:hAnsi="Times New Roman" w:cs="Times New Roman"/>
                <w:sz w:val="24"/>
                <w:szCs w:val="24"/>
              </w:rPr>
              <w:br/>
              <w:t>амортизировано</w:t>
            </w:r>
            <w:r w:rsidRPr="00EA55AB">
              <w:rPr>
                <w:rFonts w:ascii="Times New Roman" w:hAnsi="Times New Roman" w:cs="Times New Roman"/>
                <w:sz w:val="24"/>
                <w:szCs w:val="24"/>
              </w:rPr>
              <w:br/>
              <w:t xml:space="preserve">(изношено),  </w:t>
            </w:r>
            <w:r w:rsidRPr="00EA55AB">
              <w:rPr>
                <w:rFonts w:ascii="Times New Roman" w:hAnsi="Times New Roman" w:cs="Times New Roman"/>
                <w:sz w:val="24"/>
                <w:szCs w:val="24"/>
              </w:rPr>
              <w:br/>
              <w:t xml:space="preserve">тыс. руб.   </w:t>
            </w:r>
          </w:p>
        </w:tc>
        <w:tc>
          <w:tcPr>
            <w:tcW w:w="1421"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 к    </w:t>
            </w:r>
            <w:r w:rsidRPr="00EA55AB">
              <w:rPr>
                <w:rFonts w:ascii="Times New Roman" w:hAnsi="Times New Roman" w:cs="Times New Roman"/>
                <w:sz w:val="24"/>
                <w:szCs w:val="24"/>
              </w:rPr>
              <w:br/>
              <w:t>балансовой</w:t>
            </w:r>
            <w:r w:rsidRPr="00EA55AB">
              <w:rPr>
                <w:rFonts w:ascii="Times New Roman" w:hAnsi="Times New Roman" w:cs="Times New Roman"/>
                <w:sz w:val="24"/>
                <w:szCs w:val="24"/>
              </w:rPr>
              <w:br/>
              <w:t xml:space="preserve">стоимости </w:t>
            </w:r>
          </w:p>
        </w:tc>
      </w:tr>
      <w:tr w:rsidR="00053577" w:rsidRPr="00EA55AB" w:rsidTr="0064073F">
        <w:trPr>
          <w:cantSplit/>
          <w:trHeight w:val="360"/>
        </w:trPr>
        <w:tc>
          <w:tcPr>
            <w:tcW w:w="1701"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тыс.</w:t>
            </w:r>
            <w:r w:rsidRPr="00EA55AB">
              <w:rPr>
                <w:rFonts w:ascii="Times New Roman" w:hAnsi="Times New Roman" w:cs="Times New Roman"/>
                <w:sz w:val="24"/>
                <w:szCs w:val="24"/>
              </w:rPr>
              <w:br/>
              <w:t>руб.</w:t>
            </w:r>
          </w:p>
        </w:tc>
        <w:tc>
          <w:tcPr>
            <w:tcW w:w="684"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w:t>
            </w:r>
          </w:p>
        </w:tc>
        <w:tc>
          <w:tcPr>
            <w:tcW w:w="1375"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1420"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1421"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r>
      <w:tr w:rsidR="00053577" w:rsidRPr="00EA55AB" w:rsidTr="0064073F">
        <w:trPr>
          <w:cantSplit/>
          <w:trHeight w:val="240"/>
        </w:trPr>
        <w:tc>
          <w:tcPr>
            <w:tcW w:w="9639" w:type="dxa"/>
            <w:gridSpan w:val="8"/>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2014 год                                                                 </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Водоотведение</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95416.4</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100</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15826.3</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16.6</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79590.1</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83.4</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Здания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45805.2</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4111</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41694.2</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91</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Сооружения   </w:t>
            </w:r>
            <w:r w:rsidRPr="00EA55AB">
              <w:rPr>
                <w:rFonts w:ascii="Times New Roman" w:hAnsi="Times New Roman" w:cs="Times New Roman"/>
                <w:sz w:val="24"/>
                <w:szCs w:val="24"/>
              </w:rPr>
              <w:br/>
              <w:t xml:space="preserve">(КНС)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2753.8</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952</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34.6</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1801.8</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65.4</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Передаточные </w:t>
            </w:r>
            <w:r w:rsidRPr="00EA55AB">
              <w:rPr>
                <w:rFonts w:ascii="Times New Roman" w:hAnsi="Times New Roman" w:cs="Times New Roman"/>
                <w:sz w:val="24"/>
                <w:szCs w:val="24"/>
              </w:rPr>
              <w:br/>
              <w:t xml:space="preserve">устройства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45137.1</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47.3</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10483.5</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23.2</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34653.6</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76.8</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Машины и     </w:t>
            </w:r>
            <w:r w:rsidRPr="00EA55AB">
              <w:rPr>
                <w:rFonts w:ascii="Times New Roman" w:hAnsi="Times New Roman" w:cs="Times New Roman"/>
                <w:sz w:val="24"/>
                <w:szCs w:val="24"/>
              </w:rPr>
              <w:br/>
              <w:t xml:space="preserve">оборудование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1720.3</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279.8</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16.3</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1440.5</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83.7</w:t>
            </w:r>
          </w:p>
        </w:tc>
      </w:tr>
      <w:tr w:rsidR="00053577" w:rsidRPr="00EA55AB" w:rsidTr="0064073F">
        <w:trPr>
          <w:cantSplit/>
          <w:trHeight w:val="240"/>
        </w:trPr>
        <w:tc>
          <w:tcPr>
            <w:tcW w:w="9639" w:type="dxa"/>
            <w:gridSpan w:val="8"/>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2015 год                                                                 </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Водоотведение</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95746.2</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100</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18381.5</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19.2</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77367.7</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80.8</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Здания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45805.2</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47.8</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4705.3</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10.3</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41099.9</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89.7</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Сооружения   </w:t>
            </w:r>
            <w:r w:rsidRPr="00EA55AB">
              <w:rPr>
                <w:rFonts w:ascii="Times New Roman" w:hAnsi="Times New Roman" w:cs="Times New Roman"/>
                <w:sz w:val="24"/>
                <w:szCs w:val="24"/>
              </w:rPr>
              <w:br/>
              <w:t xml:space="preserve">(КНС)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2753.8</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1090.1</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39.6</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1663.7</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60.4</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Передаточные </w:t>
            </w:r>
            <w:r w:rsidRPr="00EA55AB">
              <w:rPr>
                <w:rFonts w:ascii="Times New Roman" w:hAnsi="Times New Roman" w:cs="Times New Roman"/>
                <w:sz w:val="24"/>
                <w:szCs w:val="24"/>
              </w:rPr>
              <w:br/>
              <w:t xml:space="preserve">устройства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45137.1</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47.1</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11981</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26.5</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33156.1</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73.5</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КОС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2050.1</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605.1</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29.5</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1445</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70.5</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Машины и     </w:t>
            </w:r>
            <w:r w:rsidRPr="00EA55AB">
              <w:rPr>
                <w:rFonts w:ascii="Times New Roman" w:hAnsi="Times New Roman" w:cs="Times New Roman"/>
                <w:sz w:val="24"/>
                <w:szCs w:val="24"/>
              </w:rPr>
              <w:br/>
              <w:t xml:space="preserve">оборудование </w:t>
            </w:r>
          </w:p>
        </w:tc>
        <w:tc>
          <w:tcPr>
            <w:tcW w:w="1418"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2783,4</w:t>
            </w:r>
          </w:p>
        </w:tc>
        <w:tc>
          <w:tcPr>
            <w:tcW w:w="675"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3</w:t>
            </w:r>
          </w:p>
        </w:tc>
        <w:tc>
          <w:tcPr>
            <w:tcW w:w="945"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1070,3</w:t>
            </w:r>
          </w:p>
        </w:tc>
        <w:tc>
          <w:tcPr>
            <w:tcW w:w="684"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38,5</w:t>
            </w:r>
          </w:p>
        </w:tc>
        <w:tc>
          <w:tcPr>
            <w:tcW w:w="1375"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1713,1</w:t>
            </w:r>
          </w:p>
        </w:tc>
        <w:tc>
          <w:tcPr>
            <w:tcW w:w="1420"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61,5</w:t>
            </w:r>
          </w:p>
        </w:tc>
      </w:tr>
    </w:tbl>
    <w:p w:rsidR="00053577" w:rsidRPr="00EA55AB" w:rsidRDefault="00053577" w:rsidP="00053577">
      <w:pPr>
        <w:autoSpaceDE w:val="0"/>
        <w:autoSpaceDN w:val="0"/>
        <w:adjustRightInd w:val="0"/>
        <w:spacing w:after="0" w:line="240" w:lineRule="auto"/>
        <w:jc w:val="both"/>
        <w:rPr>
          <w:rFonts w:ascii="Times New Roman" w:hAnsi="Times New Roman"/>
          <w:sz w:val="24"/>
          <w:szCs w:val="24"/>
          <w:u w:val="single"/>
        </w:rPr>
      </w:pPr>
    </w:p>
    <w:p w:rsidR="00053577" w:rsidRPr="00CA03F8" w:rsidRDefault="00053577" w:rsidP="00053577">
      <w:pPr>
        <w:autoSpaceDE w:val="0"/>
        <w:autoSpaceDN w:val="0"/>
        <w:adjustRightInd w:val="0"/>
        <w:spacing w:after="0" w:line="240" w:lineRule="auto"/>
        <w:jc w:val="both"/>
        <w:rPr>
          <w:rFonts w:ascii="Times New Roman" w:hAnsi="Times New Roman"/>
          <w:sz w:val="24"/>
          <w:szCs w:val="24"/>
          <w:u w:val="single"/>
        </w:rPr>
      </w:pPr>
    </w:p>
    <w:p w:rsidR="00053577" w:rsidRPr="00CA03F8" w:rsidRDefault="00053577" w:rsidP="00053577">
      <w:pPr>
        <w:autoSpaceDE w:val="0"/>
        <w:autoSpaceDN w:val="0"/>
        <w:adjustRightInd w:val="0"/>
        <w:spacing w:after="0" w:line="240" w:lineRule="auto"/>
        <w:rPr>
          <w:rFonts w:ascii="Times New Roman" w:hAnsi="Times New Roman"/>
          <w:b/>
          <w:i/>
          <w:sz w:val="26"/>
          <w:szCs w:val="26"/>
          <w:u w:val="single"/>
        </w:rPr>
      </w:pPr>
      <w:r w:rsidRPr="00CA03F8">
        <w:rPr>
          <w:rFonts w:ascii="Times New Roman" w:hAnsi="Times New Roman"/>
          <w:b/>
          <w:i/>
          <w:sz w:val="26"/>
          <w:szCs w:val="26"/>
          <w:u w:val="single"/>
        </w:rPr>
        <w:t>Проблемы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 системы водоотведения муниципального образования Копьевский поссовет характеризуется как удовлетворительная, так как фактическое значение показателей составило:</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 xml:space="preserve">аварийность на трубопроводах - 0 ед./км при норме </w:t>
      </w:r>
      <w:r>
        <w:rPr>
          <w:rFonts w:ascii="Times New Roman" w:hAnsi="Times New Roman"/>
          <w:sz w:val="24"/>
          <w:szCs w:val="24"/>
        </w:rPr>
        <w:t>1,5</w:t>
      </w:r>
      <w:r w:rsidRPr="00CA03F8">
        <w:rPr>
          <w:rFonts w:ascii="Times New Roman" w:hAnsi="Times New Roman"/>
          <w:sz w:val="24"/>
          <w:szCs w:val="24"/>
        </w:rPr>
        <w:t xml:space="preserve"> ед./км;</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индекс реконструируемых сетей - 0% при норме 4 - 5%;</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Недостаточная эффективность по снятию биогенных загрязнений.</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Отсутствие АСУ ТП на предприятии.</w:t>
      </w:r>
    </w:p>
    <w:p w:rsidR="00053577" w:rsidRPr="00623FD8" w:rsidRDefault="00053577" w:rsidP="00053577">
      <w:pPr>
        <w:pStyle w:val="ConsPlusTitle"/>
        <w:widowControl/>
        <w:outlineLvl w:val="5"/>
        <w:rPr>
          <w:rFonts w:ascii="Times New Roman" w:hAnsi="Times New Roman" w:cs="Times New Roman"/>
          <w:i/>
          <w:sz w:val="24"/>
          <w:szCs w:val="24"/>
        </w:rPr>
      </w:pPr>
      <w:r w:rsidRPr="00623FD8">
        <w:rPr>
          <w:rFonts w:ascii="Times New Roman" w:hAnsi="Times New Roman" w:cs="Times New Roman"/>
          <w:i/>
          <w:sz w:val="24"/>
          <w:szCs w:val="24"/>
        </w:rPr>
        <w:t>Материальный баланс системы (фактический)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Материальный баланс позволяет оценить фактическую нагрузку, приходящуюся на систему водоотведения и очистные сооружения.</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 xml:space="preserve">Структура материального баланса системы водоотведения по факту </w:t>
      </w:r>
      <w:smartTag w:uri="urn:schemas-microsoft-com:office:smarttags" w:element="metricconverter">
        <w:smartTagPr>
          <w:attr w:name="ProductID" w:val="2015 г"/>
        </w:smartTagPr>
        <w:r w:rsidRPr="00CA03F8">
          <w:rPr>
            <w:rFonts w:ascii="Times New Roman" w:hAnsi="Times New Roman"/>
            <w:sz w:val="24"/>
            <w:szCs w:val="24"/>
          </w:rPr>
          <w:t>2015 г</w:t>
        </w:r>
      </w:smartTag>
      <w:r w:rsidRPr="00CA03F8">
        <w:rPr>
          <w:rFonts w:ascii="Times New Roman" w:hAnsi="Times New Roman"/>
          <w:sz w:val="24"/>
          <w:szCs w:val="24"/>
        </w:rPr>
        <w:t>. оценивается следующим образом:</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1. Пропущено через очистные сооружения - Q = 114 куб. м/сут.</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2. Объем реализации составил Q = 114куб. м/сут.</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4. Дисбаланс составил Q = 0куб. м/сут., что в процентном соотношении составило 0%.</w:t>
      </w:r>
    </w:p>
    <w:p w:rsidR="00053577" w:rsidRPr="00623FD8"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623FD8">
        <w:rPr>
          <w:rFonts w:ascii="Times New Roman" w:hAnsi="Times New Roman"/>
          <w:b/>
          <w:sz w:val="24"/>
          <w:szCs w:val="24"/>
          <w:u w:val="single"/>
        </w:rPr>
        <w:t>Основные показатели работы системы водоотведения</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 xml:space="preserve">В 2016 году прогнозный объем сточных вод, пропущенных через очистные сооружения, составит 47,26 тыс. куб. м/год, что на 13,5% больше факта </w:t>
      </w:r>
      <w:smartTag w:uri="urn:schemas-microsoft-com:office:smarttags" w:element="metricconverter">
        <w:smartTagPr>
          <w:attr w:name="ProductID" w:val="2015 г"/>
        </w:smartTagPr>
        <w:r w:rsidRPr="00CA03F8">
          <w:rPr>
            <w:rFonts w:ascii="Times New Roman" w:hAnsi="Times New Roman"/>
            <w:sz w:val="24"/>
            <w:szCs w:val="24"/>
          </w:rPr>
          <w:t>2015 г</w:t>
        </w:r>
      </w:smartTag>
      <w:r w:rsidRPr="00CA03F8">
        <w:rPr>
          <w:rFonts w:ascii="Times New Roman" w:hAnsi="Times New Roman"/>
          <w:sz w:val="24"/>
          <w:szCs w:val="24"/>
        </w:rPr>
        <w:t xml:space="preserve">. Прогнозируемый объем увеличения сточных вод произойдет за счет реализации </w:t>
      </w:r>
      <w:r w:rsidRPr="00CA03F8">
        <w:rPr>
          <w:rFonts w:ascii="Times New Roman" w:hAnsi="Times New Roman"/>
          <w:sz w:val="24"/>
          <w:szCs w:val="24"/>
        </w:rPr>
        <w:lastRenderedPageBreak/>
        <w:t>мероприятий Программы, а также при условии нормативной реконструкции сетей - 4 - 5% в год, в результате чего снизится объем инфильтрационных и прочих условно чистых вод в системе водоотведения.</w:t>
      </w:r>
    </w:p>
    <w:p w:rsidR="00053577" w:rsidRPr="00623FD8" w:rsidRDefault="00053577" w:rsidP="00053577">
      <w:pPr>
        <w:pStyle w:val="ConsPlusTitle"/>
        <w:widowControl/>
        <w:jc w:val="center"/>
        <w:rPr>
          <w:rFonts w:ascii="Times New Roman" w:hAnsi="Times New Roman" w:cs="Times New Roman"/>
          <w:sz w:val="24"/>
          <w:szCs w:val="24"/>
          <w:u w:val="single"/>
        </w:rPr>
      </w:pPr>
      <w:r w:rsidRPr="00623FD8">
        <w:rPr>
          <w:rFonts w:ascii="Times New Roman" w:hAnsi="Times New Roman" w:cs="Times New Roman"/>
          <w:sz w:val="24"/>
          <w:szCs w:val="24"/>
          <w:u w:val="single"/>
        </w:rPr>
        <w:t>Основные показатели системы водоотведения</w:t>
      </w:r>
    </w:p>
    <w:p w:rsidR="00053577" w:rsidRPr="00CA03F8" w:rsidRDefault="00053577" w:rsidP="00053577">
      <w:pPr>
        <w:autoSpaceDE w:val="0"/>
        <w:autoSpaceDN w:val="0"/>
        <w:adjustRightInd w:val="0"/>
        <w:spacing w:after="0" w:line="240" w:lineRule="auto"/>
        <w:jc w:val="center"/>
        <w:rPr>
          <w:rFonts w:ascii="Times New Roman" w:hAnsi="Times New Roman"/>
          <w:sz w:val="24"/>
          <w:szCs w:val="24"/>
        </w:rPr>
      </w:pPr>
    </w:p>
    <w:tbl>
      <w:tblPr>
        <w:tblW w:w="10642" w:type="dxa"/>
        <w:jc w:val="center"/>
        <w:tblInd w:w="-442" w:type="dxa"/>
        <w:tblLayout w:type="fixed"/>
        <w:tblCellMar>
          <w:left w:w="70" w:type="dxa"/>
          <w:right w:w="70" w:type="dxa"/>
        </w:tblCellMar>
        <w:tblLook w:val="0000"/>
      </w:tblPr>
      <w:tblGrid>
        <w:gridCol w:w="464"/>
        <w:gridCol w:w="1625"/>
        <w:gridCol w:w="895"/>
        <w:gridCol w:w="900"/>
        <w:gridCol w:w="900"/>
        <w:gridCol w:w="900"/>
        <w:gridCol w:w="720"/>
        <w:gridCol w:w="900"/>
        <w:gridCol w:w="900"/>
        <w:gridCol w:w="900"/>
        <w:gridCol w:w="720"/>
        <w:gridCol w:w="818"/>
      </w:tblGrid>
      <w:tr w:rsidR="00053577" w:rsidRPr="00CA03F8" w:rsidTr="00AF3CE5">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N </w:t>
            </w:r>
            <w:r w:rsidRPr="00CA03F8">
              <w:rPr>
                <w:rFonts w:ascii="Times New Roman" w:hAnsi="Times New Roman" w:cs="Times New Roman"/>
                <w:sz w:val="24"/>
                <w:szCs w:val="24"/>
              </w:rPr>
              <w:br/>
              <w:t>п/п</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Наименование </w:t>
            </w:r>
            <w:r w:rsidRPr="00CA03F8">
              <w:rPr>
                <w:rFonts w:ascii="Times New Roman" w:hAnsi="Times New Roman" w:cs="Times New Roman"/>
                <w:sz w:val="24"/>
                <w:szCs w:val="24"/>
              </w:rPr>
              <w:br/>
              <w:t xml:space="preserve">показателей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Единица </w:t>
            </w:r>
            <w:r w:rsidRPr="00CA03F8">
              <w:rPr>
                <w:rFonts w:ascii="Times New Roman" w:hAnsi="Times New Roman" w:cs="Times New Roman"/>
                <w:sz w:val="24"/>
                <w:szCs w:val="24"/>
              </w:rPr>
              <w:br/>
              <w:t>измерения</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2014г.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2015г.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2016г. </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2017г.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2018г.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2019г.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2020г. </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2021г. </w:t>
            </w:r>
          </w:p>
        </w:tc>
        <w:tc>
          <w:tcPr>
            <w:tcW w:w="818" w:type="dxa"/>
            <w:tcBorders>
              <w:top w:val="single" w:sz="6" w:space="0" w:color="auto"/>
              <w:left w:val="single" w:sz="4"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2022-2026гг</w:t>
            </w:r>
          </w:p>
        </w:tc>
      </w:tr>
      <w:tr w:rsidR="00053577" w:rsidRPr="00CA03F8" w:rsidTr="00AF3CE5">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1 </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Пропущено сточных вод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43,618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41,634</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r>
      <w:tr w:rsidR="00053577" w:rsidRPr="00CA03F8" w:rsidTr="00AF3CE5">
        <w:trPr>
          <w:cantSplit/>
          <w:trHeight w:val="968"/>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 </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Внутрицеховой</w:t>
            </w:r>
            <w:r w:rsidRPr="00CA03F8">
              <w:rPr>
                <w:rFonts w:ascii="Times New Roman" w:hAnsi="Times New Roman" w:cs="Times New Roman"/>
                <w:sz w:val="24"/>
                <w:szCs w:val="24"/>
              </w:rPr>
              <w:br/>
              <w:t xml:space="preserve">оборот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r>
      <w:tr w:rsidR="00053577" w:rsidRPr="00CA03F8" w:rsidTr="00AF3CE5">
        <w:trPr>
          <w:cantSplit/>
          <w:trHeight w:val="858"/>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3 </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Объем реализации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43,618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41,634</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r>
      <w:tr w:rsidR="00053577" w:rsidRPr="00CA03F8" w:rsidTr="00AF3CE5">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3.1</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Население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26,454</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24,86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r>
      <w:tr w:rsidR="00053577" w:rsidRPr="00CA03F8" w:rsidTr="00AF3CE5">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3.2</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Бюджетные    </w:t>
            </w:r>
            <w:r w:rsidRPr="00CA03F8">
              <w:rPr>
                <w:rFonts w:ascii="Times New Roman" w:hAnsi="Times New Roman" w:cs="Times New Roman"/>
                <w:sz w:val="24"/>
                <w:szCs w:val="24"/>
              </w:rPr>
              <w:br/>
              <w:t xml:space="preserve">организации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15,409</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14,38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r>
      <w:tr w:rsidR="00053577" w:rsidRPr="00CA03F8" w:rsidTr="00AF3CE5">
        <w:trPr>
          <w:cantSplit/>
          <w:trHeight w:val="786"/>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3.3</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Прочие потребители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1,755</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2,394</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r>
      <w:tr w:rsidR="00053577" w:rsidRPr="00CA03F8" w:rsidTr="00AF3CE5">
        <w:trPr>
          <w:cantSplit/>
          <w:trHeight w:val="60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4 </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Дисбаланс между        </w:t>
            </w:r>
            <w:r w:rsidRPr="00CA03F8">
              <w:rPr>
                <w:rFonts w:ascii="Times New Roman" w:hAnsi="Times New Roman" w:cs="Times New Roman"/>
                <w:sz w:val="24"/>
                <w:szCs w:val="24"/>
              </w:rPr>
              <w:br/>
              <w:t>реализацией и</w:t>
            </w:r>
            <w:r w:rsidRPr="00CA03F8">
              <w:rPr>
                <w:rFonts w:ascii="Times New Roman" w:hAnsi="Times New Roman" w:cs="Times New Roman"/>
                <w:sz w:val="24"/>
                <w:szCs w:val="24"/>
              </w:rPr>
              <w:br/>
              <w:t xml:space="preserve">очисткой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r>
    </w:tbl>
    <w:p w:rsidR="00053577" w:rsidRPr="00CA03F8"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623FD8"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623FD8">
        <w:rPr>
          <w:rFonts w:ascii="Times New Roman" w:hAnsi="Times New Roman"/>
          <w:b/>
          <w:sz w:val="24"/>
          <w:szCs w:val="24"/>
          <w:u w:val="single"/>
        </w:rPr>
        <w:t>Экономический анализ</w:t>
      </w:r>
    </w:p>
    <w:p w:rsidR="00053577" w:rsidRDefault="00053577" w:rsidP="00053577">
      <w:pPr>
        <w:pStyle w:val="ConsPlusTitle"/>
        <w:widowControl/>
        <w:outlineLvl w:val="5"/>
        <w:rPr>
          <w:rFonts w:ascii="Times New Roman" w:eastAsia="Calibri" w:hAnsi="Times New Roman" w:cs="Times New Roman"/>
          <w:b w:val="0"/>
          <w:bCs w:val="0"/>
          <w:sz w:val="24"/>
          <w:szCs w:val="24"/>
          <w:lang w:eastAsia="en-US"/>
        </w:rPr>
      </w:pPr>
    </w:p>
    <w:p w:rsidR="00053577" w:rsidRPr="00623FD8" w:rsidRDefault="00053577" w:rsidP="00053577">
      <w:pPr>
        <w:pStyle w:val="ConsPlusTitle"/>
        <w:widowControl/>
        <w:outlineLvl w:val="5"/>
        <w:rPr>
          <w:rFonts w:ascii="Times New Roman" w:hAnsi="Times New Roman" w:cs="Times New Roman"/>
          <w:i/>
          <w:sz w:val="24"/>
          <w:szCs w:val="24"/>
        </w:rPr>
      </w:pPr>
      <w:r w:rsidRPr="00623FD8">
        <w:rPr>
          <w:rFonts w:ascii="Times New Roman" w:hAnsi="Times New Roman" w:cs="Times New Roman"/>
          <w:i/>
          <w:sz w:val="24"/>
          <w:szCs w:val="24"/>
        </w:rPr>
        <w:t>Анализ структуры издержек, выявление основных статей затрат</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В ходе анализа использованы данные о фактических затратах МУП «Копьевское ЖКХ» за 2014-2015 года,  а также плановый расчет затрат на водоотведение на 2016 год.</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Для анализа структуры издержек и основных статей себестоимости использовалась группировка по стадиям технологического процесса (перекачка, очистка, транспортировка) и по статьям калькуляции на основании Методических указаний по расчету регулируемых тарифов в сфере  водоснабжения и водоотведения, утвержденных приказом ФСТ России от 27.12.2013г. N 1746-э:</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электроэнергия;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амортизация;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ремонт и техническое обслуживание;</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затраты на оплату труда;</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lastRenderedPageBreak/>
        <w:t>отчисления на социальные нужды;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цеховые расходы.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ремонт и техническое обслуживание, в т.ч. капитальный ремонт;</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u w:val="single"/>
        </w:rPr>
      </w:pPr>
      <w:r w:rsidRPr="00CA03F8">
        <w:rPr>
          <w:rFonts w:ascii="Times New Roman" w:hAnsi="Times New Roman"/>
          <w:sz w:val="24"/>
          <w:szCs w:val="24"/>
          <w:u w:val="single"/>
        </w:rPr>
        <w:t>Прочие прямые расходы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u w:val="single"/>
        </w:rPr>
      </w:pPr>
      <w:r w:rsidRPr="00CA03F8">
        <w:rPr>
          <w:rFonts w:ascii="Times New Roman" w:hAnsi="Times New Roman"/>
          <w:sz w:val="24"/>
          <w:szCs w:val="24"/>
          <w:u w:val="single"/>
        </w:rPr>
        <w:t>Общеэксплуатационные расходы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u w:val="single"/>
        </w:rPr>
      </w:pPr>
      <w:r w:rsidRPr="00CA03F8">
        <w:rPr>
          <w:rFonts w:ascii="Times New Roman" w:hAnsi="Times New Roman"/>
          <w:sz w:val="24"/>
          <w:szCs w:val="24"/>
          <w:u w:val="single"/>
        </w:rPr>
        <w:t>Прибыль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В 2016 году установленный тариф потребителям муниципального образования Копьевский поссовет на услуги систем водоотведения – 120,75 руб./куб. м (без учета НДС) согласно Приказа Госкомитета по тарифам и энергетике РХ N 90-в от 06 ноября 2015 года, темп роста тарифа по сравнению с 2014 годом составил 104,2%. </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Основными статьями затрат на водоотведение в 2016 году будут являться: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фонд оплаты труда (26% от общего объема затрат по стадиям производства);</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электроэнергия (22%);</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общехозяйственные расходы (23%).</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За анализируемый период структура затрат не претерпит значительных изменений. </w:t>
      </w:r>
    </w:p>
    <w:p w:rsidR="00053577" w:rsidRDefault="00053577" w:rsidP="00053577">
      <w:pPr>
        <w:autoSpaceDE w:val="0"/>
        <w:autoSpaceDN w:val="0"/>
        <w:adjustRightInd w:val="0"/>
        <w:spacing w:after="0" w:line="240" w:lineRule="auto"/>
        <w:ind w:firstLine="709"/>
        <w:jc w:val="center"/>
        <w:outlineLvl w:val="4"/>
        <w:rPr>
          <w:rFonts w:ascii="Times New Roman" w:hAnsi="Times New Roman"/>
          <w:sz w:val="24"/>
          <w:szCs w:val="24"/>
        </w:rPr>
      </w:pPr>
    </w:p>
    <w:p w:rsidR="00053577" w:rsidRPr="00623FD8"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623FD8">
        <w:rPr>
          <w:rFonts w:ascii="Times New Roman" w:hAnsi="Times New Roman"/>
          <w:b/>
          <w:sz w:val="24"/>
          <w:szCs w:val="24"/>
          <w:u w:val="single"/>
        </w:rPr>
        <w:t>Проблемы эксплуатации систем в разрезе:</w:t>
      </w:r>
    </w:p>
    <w:p w:rsidR="00053577" w:rsidRPr="00623FD8"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623FD8">
        <w:rPr>
          <w:rFonts w:ascii="Times New Roman" w:hAnsi="Times New Roman"/>
          <w:b/>
          <w:sz w:val="24"/>
          <w:szCs w:val="24"/>
          <w:u w:val="single"/>
        </w:rPr>
        <w:t>надежность, качество, стоимость (доступность для</w:t>
      </w:r>
    </w:p>
    <w:p w:rsidR="00053577" w:rsidRPr="00623FD8"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623FD8">
        <w:rPr>
          <w:rFonts w:ascii="Times New Roman" w:hAnsi="Times New Roman"/>
          <w:b/>
          <w:sz w:val="24"/>
          <w:szCs w:val="24"/>
          <w:u w:val="single"/>
        </w:rPr>
        <w:t>потребителей), экологичность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Инженерно-технический анализ выявил следующие основные технические проблемы эксплуатации сетей и сооружений водоотведения: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старение сетей водоотведения, увеличение протяженности сетей с износом до 10%;</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рост аварий, связанных с износом коллекторов, построенных из железобетонных труб и тюбингов, вследствие завершения срока службы и газовой коррозии;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значительное увеличение объемов работ по замене насосного оборудования и запорной арматуры на канализационных насосных станциях;</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неорганизованное поступление ливневых, талых и дренажных вод в хозяйственно-бытовую систему водоотведения;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качество, экологическая безопасность;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стоимость (доступность для потребителя).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 (вероятность безотказной работы, коэффициент готовности)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Основные показатели: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аварийность на трубопроводах - 0ед./км;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индекс реконструируемых сетей - 0 ед./км.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 учетом данных показателей сформированы мероприятия настоящей Программы: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строительство и модернизация канализационных насосных станций с применением телеметрии, частотного регулирования и современного насосного оборудования.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Качество, экологическая безопасность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lastRenderedPageBreak/>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перебои в водоотведении;</w:t>
      </w:r>
    </w:p>
    <w:p w:rsidR="00053577" w:rsidRPr="00623FD8" w:rsidRDefault="00053577" w:rsidP="00053577">
      <w:pPr>
        <w:pStyle w:val="ConsPlusTitle"/>
        <w:widowControl/>
        <w:jc w:val="center"/>
        <w:rPr>
          <w:rFonts w:ascii="Times New Roman" w:hAnsi="Times New Roman" w:cs="Times New Roman"/>
          <w:i/>
          <w:sz w:val="24"/>
          <w:szCs w:val="24"/>
        </w:rPr>
      </w:pPr>
      <w:r w:rsidRPr="00623FD8">
        <w:rPr>
          <w:rFonts w:ascii="Times New Roman" w:hAnsi="Times New Roman" w:cs="Times New Roman"/>
          <w:i/>
          <w:sz w:val="24"/>
          <w:szCs w:val="24"/>
        </w:rPr>
        <w:t>Параметры оценки качества предоставляемых</w:t>
      </w:r>
    </w:p>
    <w:p w:rsidR="00053577" w:rsidRPr="00623FD8" w:rsidRDefault="00053577" w:rsidP="00053577">
      <w:pPr>
        <w:pStyle w:val="ConsPlusTitle"/>
        <w:widowControl/>
        <w:jc w:val="center"/>
        <w:rPr>
          <w:rFonts w:ascii="Times New Roman" w:hAnsi="Times New Roman" w:cs="Times New Roman"/>
          <w:i/>
          <w:sz w:val="24"/>
          <w:szCs w:val="24"/>
        </w:rPr>
      </w:pPr>
      <w:r w:rsidRPr="00623FD8">
        <w:rPr>
          <w:rFonts w:ascii="Times New Roman" w:hAnsi="Times New Roman" w:cs="Times New Roman"/>
          <w:i/>
          <w:sz w:val="24"/>
          <w:szCs w:val="24"/>
        </w:rPr>
        <w:t>услуг водоотведения</w:t>
      </w:r>
    </w:p>
    <w:tbl>
      <w:tblPr>
        <w:tblW w:w="9356" w:type="dxa"/>
        <w:tblInd w:w="70" w:type="dxa"/>
        <w:tblLayout w:type="fixed"/>
        <w:tblCellMar>
          <w:left w:w="70" w:type="dxa"/>
          <w:right w:w="70" w:type="dxa"/>
        </w:tblCellMar>
        <w:tblLook w:val="0000"/>
      </w:tblPr>
      <w:tblGrid>
        <w:gridCol w:w="3686"/>
        <w:gridCol w:w="5670"/>
      </w:tblGrid>
      <w:tr w:rsidR="00053577" w:rsidRPr="00CA03F8" w:rsidTr="0064073F">
        <w:trPr>
          <w:cantSplit/>
          <w:trHeight w:val="360"/>
        </w:trPr>
        <w:tc>
          <w:tcPr>
            <w:tcW w:w="3686"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Нормативные параметры   </w:t>
            </w:r>
            <w:r w:rsidRPr="00CA03F8">
              <w:rPr>
                <w:rFonts w:ascii="Times New Roman" w:hAnsi="Times New Roman" w:cs="Times New Roman"/>
                <w:sz w:val="24"/>
                <w:szCs w:val="24"/>
              </w:rPr>
              <w:br/>
              <w:t xml:space="preserve">качества          </w:t>
            </w:r>
          </w:p>
        </w:tc>
        <w:tc>
          <w:tcPr>
            <w:tcW w:w="567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Допустимый период и показатели нарушения </w:t>
            </w:r>
            <w:r w:rsidRPr="00CA03F8">
              <w:rPr>
                <w:rFonts w:ascii="Times New Roman" w:hAnsi="Times New Roman" w:cs="Times New Roman"/>
                <w:sz w:val="24"/>
                <w:szCs w:val="24"/>
              </w:rPr>
              <w:br/>
              <w:t xml:space="preserve">(снижения) параметров качества      </w:t>
            </w:r>
          </w:p>
        </w:tc>
      </w:tr>
      <w:tr w:rsidR="00053577" w:rsidRPr="00CA03F8" w:rsidTr="0064073F">
        <w:trPr>
          <w:cantSplit/>
          <w:trHeight w:val="600"/>
        </w:trPr>
        <w:tc>
          <w:tcPr>
            <w:tcW w:w="3686"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Бесперебойное круглосуточное             </w:t>
            </w:r>
            <w:r w:rsidRPr="00CA03F8">
              <w:rPr>
                <w:rFonts w:ascii="Times New Roman" w:hAnsi="Times New Roman" w:cs="Times New Roman"/>
                <w:sz w:val="24"/>
                <w:szCs w:val="24"/>
              </w:rPr>
              <w:br/>
              <w:t xml:space="preserve">водоотведение в течение года                       </w:t>
            </w:r>
          </w:p>
        </w:tc>
        <w:tc>
          <w:tcPr>
            <w:tcW w:w="567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а) плановый - не более 8 часов в течение </w:t>
            </w:r>
            <w:r w:rsidR="00343607">
              <w:rPr>
                <w:rFonts w:ascii="Times New Roman" w:hAnsi="Times New Roman" w:cs="Times New Roman"/>
                <w:sz w:val="24"/>
                <w:szCs w:val="24"/>
              </w:rPr>
              <w:t>о</w:t>
            </w:r>
            <w:r w:rsidRPr="00CA03F8">
              <w:rPr>
                <w:rFonts w:ascii="Times New Roman" w:hAnsi="Times New Roman" w:cs="Times New Roman"/>
                <w:sz w:val="24"/>
                <w:szCs w:val="24"/>
              </w:rPr>
              <w:t xml:space="preserve">дного месяца                             </w:t>
            </w:r>
            <w:r w:rsidRPr="00CA03F8">
              <w:rPr>
                <w:rFonts w:ascii="Times New Roman" w:hAnsi="Times New Roman" w:cs="Times New Roman"/>
                <w:sz w:val="24"/>
                <w:szCs w:val="24"/>
              </w:rPr>
              <w:br/>
              <w:t>б) при аварии - не более 8 часов в течение</w:t>
            </w:r>
            <w:r w:rsidRPr="00CA03F8">
              <w:rPr>
                <w:rFonts w:ascii="Times New Roman" w:hAnsi="Times New Roman" w:cs="Times New Roman"/>
                <w:sz w:val="24"/>
                <w:szCs w:val="24"/>
              </w:rPr>
              <w:br/>
              <w:t xml:space="preserve">одного месяца                             </w:t>
            </w:r>
          </w:p>
        </w:tc>
      </w:tr>
      <w:tr w:rsidR="00053577" w:rsidRPr="00CA03F8" w:rsidTr="0064073F">
        <w:trPr>
          <w:cantSplit/>
          <w:trHeight w:val="360"/>
        </w:trPr>
        <w:tc>
          <w:tcPr>
            <w:tcW w:w="3686"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Экологическая безопасность </w:t>
            </w:r>
            <w:r w:rsidRPr="00CA03F8">
              <w:rPr>
                <w:rFonts w:ascii="Times New Roman" w:hAnsi="Times New Roman" w:cs="Times New Roman"/>
                <w:sz w:val="24"/>
                <w:szCs w:val="24"/>
              </w:rPr>
              <w:br/>
              <w:t xml:space="preserve">сточных вод                </w:t>
            </w:r>
          </w:p>
        </w:tc>
        <w:tc>
          <w:tcPr>
            <w:tcW w:w="567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Не допускается превышение ПДВ в сточных   </w:t>
            </w:r>
            <w:r w:rsidRPr="00CA03F8">
              <w:rPr>
                <w:rFonts w:ascii="Times New Roman" w:hAnsi="Times New Roman" w:cs="Times New Roman"/>
                <w:sz w:val="24"/>
                <w:szCs w:val="24"/>
              </w:rPr>
              <w:br/>
              <w:t>водах, превышение ПДК в природных водоемах</w:t>
            </w:r>
          </w:p>
        </w:tc>
      </w:tr>
    </w:tbl>
    <w:p w:rsidR="00053577" w:rsidRPr="00CA03F8"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Основные показатели: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соответствие качества очищенных сточных вод нормам ПДС -95%;</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 учетом данных показателей сформированы мероприятия настоящей Программы: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Программой предусмотрена модернизация очистных сооружений КОС, так как существующая технология очистки стоков и состав сооружений не обеспечивают требуемую степень очистки в соответствии с целевыми показателями качества воды в водных объектах.</w:t>
      </w:r>
    </w:p>
    <w:p w:rsidR="00053577" w:rsidRDefault="00053577" w:rsidP="00053577">
      <w:pPr>
        <w:autoSpaceDE w:val="0"/>
        <w:autoSpaceDN w:val="0"/>
        <w:adjustRightInd w:val="0"/>
        <w:spacing w:after="0" w:line="240" w:lineRule="auto"/>
        <w:ind w:firstLine="709"/>
        <w:outlineLvl w:val="4"/>
        <w:rPr>
          <w:rFonts w:ascii="Times New Roman" w:hAnsi="Times New Roman"/>
          <w:b/>
          <w:i/>
          <w:sz w:val="24"/>
          <w:szCs w:val="24"/>
        </w:rPr>
      </w:pPr>
    </w:p>
    <w:p w:rsidR="00053577" w:rsidRPr="00623FD8" w:rsidRDefault="00053577" w:rsidP="00053577">
      <w:pPr>
        <w:autoSpaceDE w:val="0"/>
        <w:autoSpaceDN w:val="0"/>
        <w:adjustRightInd w:val="0"/>
        <w:spacing w:after="0" w:line="240" w:lineRule="auto"/>
        <w:outlineLvl w:val="4"/>
        <w:rPr>
          <w:rFonts w:ascii="Times New Roman" w:hAnsi="Times New Roman"/>
          <w:b/>
          <w:i/>
          <w:sz w:val="24"/>
          <w:szCs w:val="24"/>
        </w:rPr>
      </w:pPr>
      <w:r w:rsidRPr="00623FD8">
        <w:rPr>
          <w:rFonts w:ascii="Times New Roman" w:hAnsi="Times New Roman"/>
          <w:b/>
          <w:i/>
          <w:sz w:val="24"/>
          <w:szCs w:val="24"/>
        </w:rPr>
        <w:t>Основные направления модернизации</w:t>
      </w:r>
      <w:r w:rsidR="00B10CF4">
        <w:rPr>
          <w:rFonts w:ascii="Times New Roman" w:hAnsi="Times New Roman"/>
          <w:b/>
          <w:i/>
          <w:sz w:val="24"/>
          <w:szCs w:val="24"/>
        </w:rPr>
        <w:t xml:space="preserve"> </w:t>
      </w:r>
      <w:r>
        <w:rPr>
          <w:rFonts w:ascii="Times New Roman" w:hAnsi="Times New Roman"/>
          <w:b/>
          <w:i/>
          <w:sz w:val="24"/>
          <w:szCs w:val="24"/>
        </w:rPr>
        <w:t>с</w:t>
      </w:r>
      <w:r w:rsidRPr="00623FD8">
        <w:rPr>
          <w:rFonts w:ascii="Times New Roman" w:hAnsi="Times New Roman"/>
          <w:b/>
          <w:i/>
          <w:sz w:val="24"/>
          <w:szCs w:val="24"/>
        </w:rPr>
        <w:t>истемы водоотведения</w:t>
      </w:r>
    </w:p>
    <w:p w:rsidR="00053577" w:rsidRPr="00CA03F8" w:rsidRDefault="00053577" w:rsidP="00053577">
      <w:pPr>
        <w:autoSpaceDE w:val="0"/>
        <w:autoSpaceDN w:val="0"/>
        <w:adjustRightInd w:val="0"/>
        <w:spacing w:after="0" w:line="240" w:lineRule="auto"/>
        <w:ind w:firstLine="708"/>
        <w:jc w:val="both"/>
        <w:rPr>
          <w:rFonts w:ascii="Times New Roman" w:hAnsi="Times New Roman"/>
          <w:sz w:val="24"/>
          <w:szCs w:val="24"/>
        </w:rPr>
      </w:pPr>
      <w:r w:rsidRPr="00CA03F8">
        <w:rPr>
          <w:rFonts w:ascii="Times New Roman" w:hAnsi="Times New Roman"/>
          <w:sz w:val="24"/>
          <w:szCs w:val="24"/>
        </w:rPr>
        <w:t>Мероприятия Программы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Модернизация системы водоотведения обеспечивается выполнением следующих мероприятий: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Техническое перевооружение муниципальных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Реконструкция КНС с заменой насосного оборудования.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053577" w:rsidRPr="00F3445B"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F3445B">
        <w:rPr>
          <w:rFonts w:ascii="Times New Roman" w:hAnsi="Times New Roman"/>
          <w:b/>
          <w:i/>
          <w:sz w:val="24"/>
          <w:szCs w:val="24"/>
        </w:rPr>
        <w:t>Для выполнения целевых показателей разработаны следующие основные мероприятия:</w:t>
      </w:r>
    </w:p>
    <w:p w:rsidR="00053577" w:rsidRPr="003C4888" w:rsidRDefault="00053577" w:rsidP="00053577">
      <w:pPr>
        <w:autoSpaceDE w:val="0"/>
        <w:autoSpaceDN w:val="0"/>
        <w:adjustRightInd w:val="0"/>
        <w:spacing w:after="0" w:line="240" w:lineRule="auto"/>
        <w:outlineLvl w:val="4"/>
        <w:rPr>
          <w:rFonts w:ascii="Times New Roman" w:hAnsi="Times New Roman"/>
          <w:sz w:val="24"/>
          <w:szCs w:val="24"/>
        </w:rPr>
      </w:pPr>
      <w:r w:rsidRPr="003C4888">
        <w:rPr>
          <w:rFonts w:ascii="Times New Roman" w:hAnsi="Times New Roman"/>
          <w:sz w:val="24"/>
          <w:szCs w:val="24"/>
        </w:rPr>
        <w:t>Капитальный ремонт очистных сооружений</w:t>
      </w:r>
    </w:p>
    <w:p w:rsidR="00053577" w:rsidRPr="003C4888" w:rsidRDefault="00053577" w:rsidP="00053577">
      <w:pPr>
        <w:autoSpaceDE w:val="0"/>
        <w:autoSpaceDN w:val="0"/>
        <w:adjustRightInd w:val="0"/>
        <w:spacing w:after="0" w:line="240" w:lineRule="auto"/>
        <w:outlineLvl w:val="4"/>
        <w:rPr>
          <w:rFonts w:ascii="Times New Roman" w:hAnsi="Times New Roman"/>
          <w:color w:val="000000"/>
          <w:sz w:val="24"/>
          <w:szCs w:val="24"/>
        </w:rPr>
      </w:pPr>
      <w:r w:rsidRPr="003C4888">
        <w:rPr>
          <w:rFonts w:ascii="Times New Roman" w:hAnsi="Times New Roman"/>
          <w:color w:val="000000"/>
          <w:sz w:val="24"/>
          <w:szCs w:val="24"/>
        </w:rPr>
        <w:t>Замена насосов 65/160</w:t>
      </w:r>
    </w:p>
    <w:p w:rsidR="00053577" w:rsidRPr="003C4888" w:rsidRDefault="00053577" w:rsidP="00053577">
      <w:pPr>
        <w:autoSpaceDE w:val="0"/>
        <w:autoSpaceDN w:val="0"/>
        <w:adjustRightInd w:val="0"/>
        <w:spacing w:after="0" w:line="240" w:lineRule="auto"/>
        <w:outlineLvl w:val="4"/>
        <w:rPr>
          <w:rFonts w:ascii="Times New Roman" w:hAnsi="Times New Roman"/>
          <w:color w:val="000000"/>
          <w:sz w:val="24"/>
          <w:szCs w:val="24"/>
        </w:rPr>
      </w:pPr>
      <w:r w:rsidRPr="003C4888">
        <w:rPr>
          <w:rFonts w:ascii="Times New Roman" w:hAnsi="Times New Roman"/>
          <w:color w:val="000000"/>
          <w:sz w:val="24"/>
          <w:szCs w:val="24"/>
        </w:rPr>
        <w:t>Замена насосов СД 32/40</w:t>
      </w:r>
    </w:p>
    <w:p w:rsidR="00053577" w:rsidRPr="003C4888" w:rsidRDefault="00053577" w:rsidP="00053577">
      <w:pPr>
        <w:autoSpaceDE w:val="0"/>
        <w:autoSpaceDN w:val="0"/>
        <w:adjustRightInd w:val="0"/>
        <w:spacing w:after="0" w:line="240" w:lineRule="auto"/>
        <w:outlineLvl w:val="4"/>
        <w:rPr>
          <w:rFonts w:ascii="Times New Roman" w:hAnsi="Times New Roman"/>
          <w:color w:val="000000"/>
          <w:sz w:val="24"/>
          <w:szCs w:val="24"/>
        </w:rPr>
      </w:pPr>
      <w:r w:rsidRPr="003C4888">
        <w:rPr>
          <w:rFonts w:ascii="Times New Roman" w:hAnsi="Times New Roman"/>
          <w:color w:val="000000"/>
          <w:sz w:val="24"/>
          <w:szCs w:val="24"/>
        </w:rPr>
        <w:t>Замена насоса СД 100/40 на КНС</w:t>
      </w:r>
    </w:p>
    <w:p w:rsidR="00053577" w:rsidRPr="003C4888" w:rsidRDefault="00053577" w:rsidP="00053577">
      <w:pPr>
        <w:autoSpaceDE w:val="0"/>
        <w:autoSpaceDN w:val="0"/>
        <w:adjustRightInd w:val="0"/>
        <w:spacing w:after="0" w:line="240" w:lineRule="auto"/>
        <w:outlineLvl w:val="4"/>
        <w:rPr>
          <w:rFonts w:ascii="Times New Roman" w:hAnsi="Times New Roman"/>
          <w:color w:val="000000"/>
          <w:sz w:val="24"/>
          <w:szCs w:val="24"/>
        </w:rPr>
      </w:pPr>
      <w:r w:rsidRPr="003C4888">
        <w:rPr>
          <w:rFonts w:ascii="Times New Roman" w:hAnsi="Times New Roman"/>
          <w:color w:val="000000"/>
          <w:sz w:val="24"/>
          <w:szCs w:val="24"/>
        </w:rPr>
        <w:t>Устройство ультрафиолетовой установки обеззараживания</w:t>
      </w:r>
    </w:p>
    <w:p w:rsidR="00053577" w:rsidRPr="003C4888" w:rsidRDefault="00053577" w:rsidP="00053577">
      <w:pPr>
        <w:autoSpaceDE w:val="0"/>
        <w:autoSpaceDN w:val="0"/>
        <w:adjustRightInd w:val="0"/>
        <w:spacing w:after="0" w:line="240" w:lineRule="auto"/>
        <w:outlineLvl w:val="4"/>
        <w:rPr>
          <w:rFonts w:ascii="Times New Roman" w:hAnsi="Times New Roman"/>
          <w:sz w:val="24"/>
          <w:szCs w:val="24"/>
          <w:u w:val="single"/>
        </w:rPr>
      </w:pPr>
      <w:r w:rsidRPr="003C4888">
        <w:rPr>
          <w:rFonts w:ascii="Times New Roman" w:hAnsi="Times New Roman"/>
          <w:color w:val="000000"/>
          <w:sz w:val="24"/>
          <w:szCs w:val="24"/>
        </w:rPr>
        <w:t>Капитальный ремонт аэробного стабилизатора на очистных сооружениях</w:t>
      </w:r>
    </w:p>
    <w:p w:rsidR="00053577" w:rsidRDefault="00053577" w:rsidP="00053577">
      <w:pPr>
        <w:autoSpaceDE w:val="0"/>
        <w:autoSpaceDN w:val="0"/>
        <w:adjustRightInd w:val="0"/>
        <w:spacing w:after="0" w:line="240" w:lineRule="auto"/>
        <w:jc w:val="center"/>
        <w:outlineLvl w:val="4"/>
        <w:rPr>
          <w:rFonts w:ascii="Times New Roman" w:hAnsi="Times New Roman"/>
          <w:sz w:val="24"/>
          <w:szCs w:val="24"/>
          <w:u w:val="single"/>
        </w:rPr>
      </w:pPr>
    </w:p>
    <w:p w:rsidR="00053577" w:rsidRPr="003C4888" w:rsidRDefault="00053577" w:rsidP="00053577">
      <w:pPr>
        <w:autoSpaceDE w:val="0"/>
        <w:autoSpaceDN w:val="0"/>
        <w:adjustRightInd w:val="0"/>
        <w:spacing w:after="0" w:line="240" w:lineRule="auto"/>
        <w:jc w:val="center"/>
        <w:outlineLvl w:val="4"/>
        <w:rPr>
          <w:rFonts w:ascii="Times New Roman" w:hAnsi="Times New Roman"/>
          <w:b/>
          <w:i/>
          <w:sz w:val="24"/>
          <w:szCs w:val="24"/>
          <w:u w:val="single"/>
        </w:rPr>
      </w:pPr>
      <w:r w:rsidRPr="003C4888">
        <w:rPr>
          <w:rFonts w:ascii="Times New Roman" w:hAnsi="Times New Roman"/>
          <w:b/>
          <w:i/>
          <w:sz w:val="24"/>
          <w:szCs w:val="24"/>
          <w:u w:val="single"/>
        </w:rPr>
        <w:t>Основные показатели работы системы водоотведения</w:t>
      </w:r>
    </w:p>
    <w:p w:rsidR="00053577" w:rsidRPr="003C4888" w:rsidRDefault="00053577" w:rsidP="00053577">
      <w:pPr>
        <w:autoSpaceDE w:val="0"/>
        <w:autoSpaceDN w:val="0"/>
        <w:adjustRightInd w:val="0"/>
        <w:spacing w:after="0" w:line="240" w:lineRule="auto"/>
        <w:jc w:val="center"/>
        <w:rPr>
          <w:rFonts w:ascii="Times New Roman" w:hAnsi="Times New Roman"/>
          <w:b/>
          <w:i/>
          <w:sz w:val="24"/>
          <w:szCs w:val="24"/>
          <w:u w:val="single"/>
        </w:rPr>
      </w:pPr>
      <w:r w:rsidRPr="003C4888">
        <w:rPr>
          <w:rFonts w:ascii="Times New Roman" w:hAnsi="Times New Roman"/>
          <w:b/>
          <w:i/>
          <w:sz w:val="24"/>
          <w:szCs w:val="24"/>
          <w:u w:val="single"/>
        </w:rPr>
        <w:t>с учетом перечня мероприятий</w:t>
      </w:r>
    </w:p>
    <w:p w:rsidR="00053577" w:rsidRPr="003C4888" w:rsidRDefault="00053577" w:rsidP="00053577">
      <w:pPr>
        <w:autoSpaceDE w:val="0"/>
        <w:autoSpaceDN w:val="0"/>
        <w:adjustRightInd w:val="0"/>
        <w:spacing w:after="0" w:line="240" w:lineRule="auto"/>
        <w:ind w:firstLine="540"/>
        <w:jc w:val="both"/>
        <w:rPr>
          <w:rFonts w:ascii="Times New Roman" w:hAnsi="Times New Roman"/>
          <w:b/>
          <w:i/>
          <w:sz w:val="24"/>
          <w:szCs w:val="24"/>
        </w:rPr>
      </w:pP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Основными производственными показателями работы системы водоотведения с учетом перечня мероприятий на 2016 год являются: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пропущено сточных вод </w:t>
      </w:r>
      <w:smartTag w:uri="urn:schemas-microsoft-com:office:smarttags" w:element="metricconverter">
        <w:smartTagPr>
          <w:attr w:name="ProductID" w:val="2016 г"/>
        </w:smartTagPr>
        <w:r w:rsidRPr="00CA03F8">
          <w:rPr>
            <w:rFonts w:ascii="Times New Roman" w:hAnsi="Times New Roman"/>
            <w:sz w:val="24"/>
            <w:szCs w:val="24"/>
          </w:rPr>
          <w:t>2016 г</w:t>
        </w:r>
      </w:smartTag>
      <w:r w:rsidRPr="00CA03F8">
        <w:rPr>
          <w:rFonts w:ascii="Times New Roman" w:hAnsi="Times New Roman"/>
          <w:sz w:val="24"/>
          <w:szCs w:val="24"/>
        </w:rPr>
        <w:t>. – 47,26тыс. куб. м/год;</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lastRenderedPageBreak/>
        <w:t xml:space="preserve">внутрицеховой оборот </w:t>
      </w:r>
      <w:smartTag w:uri="urn:schemas-microsoft-com:office:smarttags" w:element="metricconverter">
        <w:smartTagPr>
          <w:attr w:name="ProductID" w:val="2016 г"/>
        </w:smartTagPr>
        <w:r w:rsidRPr="00CA03F8">
          <w:rPr>
            <w:rFonts w:ascii="Times New Roman" w:hAnsi="Times New Roman"/>
            <w:sz w:val="24"/>
            <w:szCs w:val="24"/>
          </w:rPr>
          <w:t>2016 г</w:t>
        </w:r>
      </w:smartTag>
      <w:r w:rsidRPr="00CA03F8">
        <w:rPr>
          <w:rFonts w:ascii="Times New Roman" w:hAnsi="Times New Roman"/>
          <w:sz w:val="24"/>
          <w:szCs w:val="24"/>
        </w:rPr>
        <w:t>. - 0 тыс. куб. м/год;</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объем реализации </w:t>
      </w:r>
      <w:smartTag w:uri="urn:schemas-microsoft-com:office:smarttags" w:element="metricconverter">
        <w:smartTagPr>
          <w:attr w:name="ProductID" w:val="2016 г"/>
        </w:smartTagPr>
        <w:r w:rsidRPr="00CA03F8">
          <w:rPr>
            <w:rFonts w:ascii="Times New Roman" w:hAnsi="Times New Roman"/>
            <w:sz w:val="24"/>
            <w:szCs w:val="24"/>
          </w:rPr>
          <w:t>2016 г</w:t>
        </w:r>
      </w:smartTag>
      <w:r w:rsidRPr="00CA03F8">
        <w:rPr>
          <w:rFonts w:ascii="Times New Roman" w:hAnsi="Times New Roman"/>
          <w:sz w:val="24"/>
          <w:szCs w:val="24"/>
        </w:rPr>
        <w:t>. – 47,26 тыс. куб. м/год.</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При этом ожидаются следующие результаты: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Экономия электроэнергии за счет замены насосов на КНС и на КОС, а также установки более экономичных воздуходувок в совокупности с эффективными системами аэрации.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Сокращение удельного водопотребления в результате водосберегающих мероприятий, уменьшение объема стоков, собираемых в систему водоотведения.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Регулярная санация канализационных коллекторов с применением ТВ инспекции, а также своевременный ремонт сетей малого диаметра приведет к уменьшению инфильтрационной воды, попадающей через негерметичные стенки.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Сокращение количества инфильтрационной, ливневой и прочей условно-чистой воды, попадающей в канализацию.</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Применение бестраншейных способов реновации сетей, труб из современных материалов приведет к удешевлению стоимости ремонта, увеличению срока службы и повышению надежности сетей.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Реконструкция сооружений по обработке осадка позволит решить проблему утилизации и ухудшения качества иловой воды, приведет к снижению нагрузки на иловые площадки.</w:t>
      </w:r>
    </w:p>
    <w:p w:rsidR="00053577" w:rsidRPr="003C4888" w:rsidRDefault="00053577" w:rsidP="00053577">
      <w:pPr>
        <w:autoSpaceDE w:val="0"/>
        <w:autoSpaceDN w:val="0"/>
        <w:adjustRightInd w:val="0"/>
        <w:spacing w:after="0" w:line="240" w:lineRule="auto"/>
        <w:ind w:firstLine="709"/>
        <w:jc w:val="center"/>
        <w:outlineLvl w:val="4"/>
        <w:rPr>
          <w:rFonts w:ascii="Times New Roman" w:hAnsi="Times New Roman"/>
          <w:b/>
          <w:i/>
          <w:sz w:val="24"/>
          <w:szCs w:val="24"/>
          <w:u w:val="single"/>
        </w:rPr>
      </w:pPr>
      <w:r w:rsidRPr="003C4888">
        <w:rPr>
          <w:rFonts w:ascii="Times New Roman" w:hAnsi="Times New Roman"/>
          <w:b/>
          <w:i/>
          <w:sz w:val="24"/>
          <w:szCs w:val="24"/>
          <w:u w:val="single"/>
        </w:rPr>
        <w:t>Определение эффекта от реализации мероприятий</w:t>
      </w:r>
    </w:p>
    <w:p w:rsidR="00053577" w:rsidRPr="003C488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3C4888">
        <w:rPr>
          <w:rFonts w:ascii="Times New Roman" w:hAnsi="Times New Roman"/>
          <w:sz w:val="24"/>
          <w:szCs w:val="24"/>
        </w:rPr>
        <w:t>Развитие услуг в области водоотведения напрямую связано с социально-экономическим развитием МО Копьевский поссовет. При проведении мероприятий реконструкции и модернизации системы водоотведения прогнозируется повышение надежности функционирования системы, складывающееся из показателей, характеризующих работу в целом.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Ресурсная эффективность,  расход электроэнергии</w:t>
      </w:r>
      <w:r>
        <w:rPr>
          <w:rFonts w:ascii="Times New Roman" w:hAnsi="Times New Roman"/>
          <w:sz w:val="24"/>
          <w:szCs w:val="24"/>
        </w:rPr>
        <w:t xml:space="preserve"> уменьшится на:</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201</w:t>
      </w:r>
      <w:r>
        <w:rPr>
          <w:rFonts w:ascii="Times New Roman" w:hAnsi="Times New Roman"/>
          <w:sz w:val="24"/>
          <w:szCs w:val="24"/>
        </w:rPr>
        <w:t>7</w:t>
      </w:r>
      <w:r w:rsidRPr="00CA03F8">
        <w:rPr>
          <w:rFonts w:ascii="Times New Roman" w:hAnsi="Times New Roman"/>
          <w:sz w:val="24"/>
          <w:szCs w:val="24"/>
        </w:rPr>
        <w:t xml:space="preserve"> г. –</w:t>
      </w:r>
      <w:r>
        <w:rPr>
          <w:rFonts w:ascii="Times New Roman" w:hAnsi="Times New Roman"/>
          <w:sz w:val="24"/>
          <w:szCs w:val="24"/>
        </w:rPr>
        <w:t xml:space="preserve"> 2%</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20</w:t>
      </w:r>
      <w:r>
        <w:rPr>
          <w:rFonts w:ascii="Times New Roman" w:hAnsi="Times New Roman"/>
          <w:sz w:val="24"/>
          <w:szCs w:val="24"/>
        </w:rPr>
        <w:t xml:space="preserve">18 </w:t>
      </w:r>
      <w:r w:rsidRPr="00CA03F8">
        <w:rPr>
          <w:rFonts w:ascii="Times New Roman" w:hAnsi="Times New Roman"/>
          <w:sz w:val="24"/>
          <w:szCs w:val="24"/>
        </w:rPr>
        <w:t xml:space="preserve">г. – </w:t>
      </w:r>
      <w:r>
        <w:rPr>
          <w:rFonts w:ascii="Times New Roman" w:hAnsi="Times New Roman"/>
          <w:sz w:val="24"/>
          <w:szCs w:val="24"/>
        </w:rPr>
        <w:t>2%</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201</w:t>
      </w:r>
      <w:r>
        <w:rPr>
          <w:rFonts w:ascii="Times New Roman" w:hAnsi="Times New Roman"/>
          <w:sz w:val="24"/>
          <w:szCs w:val="24"/>
        </w:rPr>
        <w:t>9</w:t>
      </w:r>
      <w:r w:rsidRPr="00CA03F8">
        <w:rPr>
          <w:rFonts w:ascii="Times New Roman" w:hAnsi="Times New Roman"/>
          <w:sz w:val="24"/>
          <w:szCs w:val="24"/>
        </w:rPr>
        <w:t xml:space="preserve"> г. – </w:t>
      </w:r>
      <w:r>
        <w:rPr>
          <w:rFonts w:ascii="Times New Roman" w:hAnsi="Times New Roman"/>
          <w:sz w:val="24"/>
          <w:szCs w:val="24"/>
        </w:rPr>
        <w:t>3%</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2020 г. – 3%</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 2021 г. </w:t>
      </w:r>
      <w:r w:rsidR="001D530F">
        <w:rPr>
          <w:rFonts w:ascii="Times New Roman" w:hAnsi="Times New Roman"/>
          <w:sz w:val="24"/>
          <w:szCs w:val="24"/>
        </w:rPr>
        <w:t>д</w:t>
      </w:r>
      <w:r>
        <w:rPr>
          <w:rFonts w:ascii="Times New Roman" w:hAnsi="Times New Roman"/>
          <w:sz w:val="24"/>
          <w:szCs w:val="24"/>
        </w:rPr>
        <w:t>о 2026 г.- 4%</w:t>
      </w:r>
    </w:p>
    <w:p w:rsidR="00053577" w:rsidRDefault="00053577" w:rsidP="00343607">
      <w:pPr>
        <w:autoSpaceDE w:val="0"/>
        <w:autoSpaceDN w:val="0"/>
        <w:adjustRightInd w:val="0"/>
        <w:spacing w:after="0" w:line="240" w:lineRule="auto"/>
        <w:jc w:val="both"/>
        <w:rPr>
          <w:rFonts w:ascii="Times New Roman" w:hAnsi="Times New Roman"/>
          <w:sz w:val="24"/>
          <w:szCs w:val="24"/>
        </w:rPr>
      </w:pPr>
    </w:p>
    <w:p w:rsidR="00053577" w:rsidRPr="000D614E" w:rsidRDefault="00AD72C4" w:rsidP="00053577">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2</w:t>
      </w:r>
      <w:r w:rsidR="00053577" w:rsidRPr="000D614E">
        <w:rPr>
          <w:rFonts w:ascii="Times New Roman" w:hAnsi="Times New Roman"/>
          <w:b/>
          <w:i/>
          <w:sz w:val="24"/>
          <w:szCs w:val="24"/>
        </w:rPr>
        <w:t>.1.4. СИСТЕМА ЭНЕРГОСНАБЖЕНИЯ</w:t>
      </w:r>
    </w:p>
    <w:p w:rsidR="00053577" w:rsidRPr="000D614E" w:rsidRDefault="00053577" w:rsidP="00053577">
      <w:pPr>
        <w:pStyle w:val="ConsPlusTitle"/>
        <w:widowControl/>
        <w:ind w:firstLine="709"/>
        <w:jc w:val="center"/>
        <w:rPr>
          <w:rFonts w:ascii="Times New Roman" w:hAnsi="Times New Roman" w:cs="Times New Roman"/>
          <w:i/>
          <w:sz w:val="24"/>
          <w:szCs w:val="24"/>
        </w:rPr>
      </w:pP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Основными проблемами эксплуатации источников электроснабжения муниципального образования Копьевский поссовет</w:t>
      </w:r>
      <w:r w:rsidR="00B10CF4">
        <w:rPr>
          <w:rFonts w:ascii="Times New Roman" w:hAnsi="Times New Roman"/>
          <w:sz w:val="24"/>
          <w:szCs w:val="24"/>
        </w:rPr>
        <w:t xml:space="preserve"> </w:t>
      </w:r>
      <w:r w:rsidRPr="000D614E">
        <w:rPr>
          <w:rFonts w:ascii="Times New Roman" w:hAnsi="Times New Roman"/>
          <w:sz w:val="24"/>
          <w:szCs w:val="24"/>
        </w:rPr>
        <w:t>являются:</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отсутствие полного взаимного резервирования центров питания, обеспечивающих электроснабжение жилой зоны муниципального образования Копьевский поссовет, что приведет к прекращению электроснабжения значительной части муниципальных потребителей в случае возникновения чрезвычайных ситуаций;</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высокая степень износа основных фондов.</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 xml:space="preserve">Для обеспечения существующих и строящихся районов муниципального образования Копьевский поссовет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 замена изношенного установленного электрооборудования 10/0,4кВ, реконструкция сетей 10/0,4кВ с учетом перспективного развития нагрузок. </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0D614E" w:rsidRDefault="00053577" w:rsidP="00053577">
      <w:pPr>
        <w:pStyle w:val="ConsPlusTitle"/>
        <w:widowControl/>
        <w:jc w:val="center"/>
        <w:outlineLvl w:val="5"/>
        <w:rPr>
          <w:rFonts w:ascii="Times New Roman" w:hAnsi="Times New Roman" w:cs="Times New Roman"/>
          <w:sz w:val="24"/>
          <w:szCs w:val="24"/>
          <w:u w:val="single"/>
        </w:rPr>
      </w:pPr>
      <w:r w:rsidRPr="000D614E">
        <w:rPr>
          <w:rFonts w:ascii="Times New Roman" w:hAnsi="Times New Roman" w:cs="Times New Roman"/>
          <w:sz w:val="24"/>
          <w:szCs w:val="24"/>
          <w:u w:val="single"/>
        </w:rPr>
        <w:t>Электрические сети.</w:t>
      </w:r>
    </w:p>
    <w:p w:rsidR="00053577" w:rsidRPr="000D614E" w:rsidRDefault="00053577" w:rsidP="00053577">
      <w:pPr>
        <w:pStyle w:val="ConsPlusTitle"/>
        <w:widowControl/>
        <w:jc w:val="center"/>
        <w:outlineLvl w:val="5"/>
        <w:rPr>
          <w:rFonts w:ascii="Times New Roman" w:hAnsi="Times New Roman" w:cs="Times New Roman"/>
          <w:i/>
          <w:sz w:val="24"/>
          <w:szCs w:val="24"/>
        </w:rPr>
      </w:pPr>
      <w:r w:rsidRPr="000D614E">
        <w:rPr>
          <w:rFonts w:ascii="Times New Roman" w:hAnsi="Times New Roman" w:cs="Times New Roman"/>
          <w:b w:val="0"/>
          <w:sz w:val="24"/>
          <w:szCs w:val="24"/>
        </w:rPr>
        <w:t xml:space="preserve"> </w:t>
      </w:r>
      <w:r w:rsidRPr="000D614E">
        <w:rPr>
          <w:rFonts w:ascii="Times New Roman" w:hAnsi="Times New Roman" w:cs="Times New Roman"/>
          <w:i/>
          <w:sz w:val="24"/>
          <w:szCs w:val="24"/>
        </w:rPr>
        <w:t>Характеристика технологического процесса и техническое состояние оборудования, потери электроэнергии</w:t>
      </w:r>
    </w:p>
    <w:p w:rsidR="00053577" w:rsidRPr="000D614E" w:rsidRDefault="00053577" w:rsidP="00053577">
      <w:pPr>
        <w:autoSpaceDE w:val="0"/>
        <w:autoSpaceDN w:val="0"/>
        <w:adjustRightInd w:val="0"/>
        <w:spacing w:after="0" w:line="240" w:lineRule="auto"/>
        <w:jc w:val="center"/>
        <w:rPr>
          <w:rFonts w:ascii="Times New Roman" w:hAnsi="Times New Roman"/>
          <w:b/>
          <w:i/>
          <w:sz w:val="24"/>
          <w:szCs w:val="24"/>
        </w:rPr>
      </w:pP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lastRenderedPageBreak/>
        <w:t>Распределение, передача электроэнергии потребителям муниципального образования Копьевский поссовет осуществляется по электрическим сетям, обслуживаемым филиалом ОАО «МРСК Сибири»-«Хакасэнерго».</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Распределительные сети промзоны работают на напряжении 10 кВ, распределительные сети жилой застройки - только на напряжении 10 кВ.</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Схема построения распределительных сетей 10 кВ в промзоне - кольцевая с большим количеством радиальных отпаек, что в сочетании с тупиковыми трансформаторными подстанциями (ТП) затрудняет локализацию аварийных участков. Это приводит к тому, что при аварии на радиальном участке большая часть потребителей, подключенных к данному фидеру, остается без электроснабжения на весь период устранения аварии.</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Схема построения распределительных сетей 10 кВ в жилой застройке в основном кольцевая, частично-радиальная.</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Опоры деревянные на железобетонных приста</w:t>
      </w:r>
      <w:r w:rsidR="007F3627">
        <w:rPr>
          <w:rFonts w:ascii="Times New Roman" w:hAnsi="Times New Roman"/>
          <w:sz w:val="24"/>
          <w:szCs w:val="24"/>
        </w:rPr>
        <w:t>в</w:t>
      </w:r>
      <w:r w:rsidRPr="000D614E">
        <w:rPr>
          <w:rFonts w:ascii="Times New Roman" w:hAnsi="Times New Roman"/>
          <w:sz w:val="24"/>
          <w:szCs w:val="24"/>
        </w:rPr>
        <w:t>ках, железобетонные.</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Кабельные сети радиальные, АББлУ 3х120.</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Общая протяженность воздушных линий (ВЛ) – 4,045 км.</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Общая протяженность кабельных линий (КЛ) - 0,545 км.</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Техническое состояние электрических сетей муниципального образования Копьевский поссовет - удовлетворительное.</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Основными проблемами эксплуатации электрических сетей муниципального образования Копьевский поссовет является старение электрооборудования 10/0,4кВ.</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Для обеспечения существующих и строящихся районов МО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 замена установленного изношенного силового энергооборудования 10/0,4кВ, реконструкция сетей 10-0,4кВ с учетом перспективного развития муниципального образования Копьевский поссовет.</w:t>
      </w:r>
    </w:p>
    <w:p w:rsidR="00053577" w:rsidRPr="000D614E" w:rsidRDefault="00053577" w:rsidP="00053577">
      <w:pPr>
        <w:autoSpaceDE w:val="0"/>
        <w:autoSpaceDN w:val="0"/>
        <w:adjustRightInd w:val="0"/>
        <w:spacing w:after="0" w:line="240" w:lineRule="auto"/>
        <w:jc w:val="center"/>
        <w:rPr>
          <w:rFonts w:ascii="Times New Roman" w:hAnsi="Times New Roman"/>
          <w:sz w:val="24"/>
          <w:szCs w:val="24"/>
        </w:rPr>
      </w:pPr>
    </w:p>
    <w:p w:rsidR="00053577" w:rsidRPr="000D614E" w:rsidRDefault="00053577" w:rsidP="00053577">
      <w:pPr>
        <w:pStyle w:val="ConsPlusTitle"/>
        <w:widowControl/>
        <w:outlineLvl w:val="5"/>
        <w:rPr>
          <w:rFonts w:ascii="Times New Roman" w:hAnsi="Times New Roman" w:cs="Times New Roman"/>
          <w:i/>
          <w:sz w:val="24"/>
          <w:szCs w:val="24"/>
        </w:rPr>
      </w:pPr>
      <w:r w:rsidRPr="000D614E">
        <w:rPr>
          <w:rFonts w:ascii="Times New Roman" w:hAnsi="Times New Roman" w:cs="Times New Roman"/>
          <w:i/>
          <w:sz w:val="24"/>
          <w:szCs w:val="24"/>
        </w:rPr>
        <w:t>Потребители</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 xml:space="preserve">Потребителями электрической энергии в муниципального образования Копьевский поссовет являются промышленные предприятия, жилые дома, объекты соцкультбыта муниципального образования Копьевский поссовет. Электроснабжение осуществляется на напряжении 10, 0,4 кВ. Наибольшая доля электрической энергии потребляется предприятиями промышленности и сферы обслуживания - 57,3% от общего потребления. Население муниципального образования Копьевский поссовет потребляет 42,7% электрической энергии </w:t>
      </w:r>
      <w:hyperlink r:id="rId17" w:history="1"/>
      <w:r w:rsidRPr="000D614E">
        <w:rPr>
          <w:rFonts w:ascii="Times New Roman" w:hAnsi="Times New Roman"/>
          <w:sz w:val="24"/>
          <w:szCs w:val="24"/>
        </w:rPr>
        <w:t>.</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0D614E" w:rsidRDefault="00053577" w:rsidP="00053577">
      <w:pPr>
        <w:pStyle w:val="ConsPlusTitle"/>
        <w:widowControl/>
        <w:outlineLvl w:val="5"/>
        <w:rPr>
          <w:rFonts w:ascii="Times New Roman" w:hAnsi="Times New Roman" w:cs="Times New Roman"/>
          <w:i/>
          <w:sz w:val="24"/>
          <w:szCs w:val="24"/>
        </w:rPr>
      </w:pPr>
      <w:r w:rsidRPr="000D614E">
        <w:rPr>
          <w:rFonts w:ascii="Times New Roman" w:hAnsi="Times New Roman" w:cs="Times New Roman"/>
          <w:i/>
          <w:sz w:val="24"/>
          <w:szCs w:val="24"/>
        </w:rPr>
        <w:t>Структура производства, передачи</w:t>
      </w:r>
      <w:r w:rsidR="00B10CF4">
        <w:rPr>
          <w:rFonts w:ascii="Times New Roman" w:hAnsi="Times New Roman" w:cs="Times New Roman"/>
          <w:i/>
          <w:sz w:val="24"/>
          <w:szCs w:val="24"/>
        </w:rPr>
        <w:t xml:space="preserve"> </w:t>
      </w:r>
      <w:r w:rsidRPr="000D614E">
        <w:rPr>
          <w:rFonts w:ascii="Times New Roman" w:hAnsi="Times New Roman" w:cs="Times New Roman"/>
          <w:i/>
          <w:sz w:val="24"/>
          <w:szCs w:val="24"/>
        </w:rPr>
        <w:t>и потребления электроэнергии</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Система электроснабжения муниципального образования Копьевский поссовет структурирована в следующем порядке: электроснабжение муниципальной системы осуществляется на напряжении 110 кВ от магистральных электрических сетей филиала ОАО «МРСК Сибири»-«Хакасэнерго». Опорным центром питания для муниципального образования Копьевский поссовет является системная ПС 110/35/10 кВ № 36 "Копьево", обслуживаемая Орджоникидзевским РЭС. Распределение, передача электроэнергии потребителям муниципального образования Копьевский поссовет осуществляются по питающим и распределительным электрическим сетям на напряжении 10, 0,4 кВ, обслуживаемым Орджоникидзевским РЭС.</w:t>
      </w:r>
    </w:p>
    <w:p w:rsidR="00053577" w:rsidRPr="000D614E" w:rsidRDefault="00053577" w:rsidP="00053577">
      <w:pPr>
        <w:pStyle w:val="ConsPlusTitle"/>
        <w:widowControl/>
        <w:ind w:firstLine="709"/>
        <w:jc w:val="center"/>
        <w:outlineLvl w:val="5"/>
        <w:rPr>
          <w:rFonts w:ascii="Times New Roman" w:hAnsi="Times New Roman" w:cs="Times New Roman"/>
          <w:b w:val="0"/>
          <w:sz w:val="24"/>
          <w:szCs w:val="24"/>
        </w:rPr>
      </w:pPr>
    </w:p>
    <w:p w:rsidR="00053577" w:rsidRPr="000D614E" w:rsidRDefault="00053577" w:rsidP="00053577">
      <w:pPr>
        <w:pStyle w:val="ConsPlusTitle"/>
        <w:widowControl/>
        <w:outlineLvl w:val="5"/>
        <w:rPr>
          <w:rFonts w:ascii="Times New Roman" w:hAnsi="Times New Roman" w:cs="Times New Roman"/>
          <w:i/>
          <w:sz w:val="24"/>
          <w:szCs w:val="24"/>
        </w:rPr>
      </w:pPr>
      <w:r w:rsidRPr="000D614E">
        <w:rPr>
          <w:rFonts w:ascii="Times New Roman" w:hAnsi="Times New Roman" w:cs="Times New Roman"/>
          <w:i/>
          <w:sz w:val="24"/>
          <w:szCs w:val="24"/>
        </w:rPr>
        <w:t>Материальный баланс системы (фактический)</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В 2015 г. отпуск электроэнергии (мощности) в систему электроснабжения муниципального образования Копьевский поссовет составил 296,263 тыс. кВт.</w:t>
      </w:r>
      <w:r w:rsidR="007F3627">
        <w:rPr>
          <w:rFonts w:ascii="Times New Roman" w:hAnsi="Times New Roman"/>
          <w:sz w:val="24"/>
          <w:szCs w:val="24"/>
        </w:rPr>
        <w:t>/</w:t>
      </w:r>
      <w:r w:rsidRPr="000D614E">
        <w:rPr>
          <w:rFonts w:ascii="Times New Roman" w:hAnsi="Times New Roman"/>
          <w:sz w:val="24"/>
          <w:szCs w:val="24"/>
        </w:rPr>
        <w:t>ч. Потери электроэнергии в 2015 г. равны 2,963 тыс. кВт.</w:t>
      </w:r>
      <w:r w:rsidR="007F3627">
        <w:rPr>
          <w:rFonts w:ascii="Times New Roman" w:hAnsi="Times New Roman"/>
          <w:sz w:val="24"/>
          <w:szCs w:val="24"/>
        </w:rPr>
        <w:t>/</w:t>
      </w:r>
      <w:r w:rsidRPr="000D614E">
        <w:rPr>
          <w:rFonts w:ascii="Times New Roman" w:hAnsi="Times New Roman"/>
          <w:sz w:val="24"/>
          <w:szCs w:val="24"/>
        </w:rPr>
        <w:t>ч.</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lastRenderedPageBreak/>
        <w:t>В 2015 г. полезный отпуск электроэнергии конечным потребителям должен составить 252,37 тыс. кВт.</w:t>
      </w:r>
      <w:r w:rsidR="007F3627">
        <w:rPr>
          <w:rFonts w:ascii="Times New Roman" w:hAnsi="Times New Roman"/>
          <w:sz w:val="24"/>
          <w:szCs w:val="24"/>
        </w:rPr>
        <w:t>/</w:t>
      </w:r>
      <w:r w:rsidRPr="000D614E">
        <w:rPr>
          <w:rFonts w:ascii="Times New Roman" w:hAnsi="Times New Roman"/>
          <w:sz w:val="24"/>
          <w:szCs w:val="24"/>
        </w:rPr>
        <w:t>ч.</w:t>
      </w:r>
    </w:p>
    <w:p w:rsidR="00053577" w:rsidRPr="000D614E" w:rsidRDefault="00053577" w:rsidP="00053577">
      <w:pPr>
        <w:autoSpaceDE w:val="0"/>
        <w:autoSpaceDN w:val="0"/>
        <w:adjustRightInd w:val="0"/>
        <w:spacing w:after="0" w:line="240" w:lineRule="auto"/>
        <w:rPr>
          <w:rFonts w:ascii="Times New Roman" w:hAnsi="Times New Roman"/>
          <w:sz w:val="24"/>
          <w:szCs w:val="24"/>
        </w:rPr>
      </w:pPr>
    </w:p>
    <w:p w:rsidR="00053577" w:rsidRPr="000D614E" w:rsidRDefault="00053577" w:rsidP="00053577">
      <w:pPr>
        <w:pStyle w:val="ConsPlusTitle"/>
        <w:widowControl/>
        <w:jc w:val="center"/>
        <w:rPr>
          <w:rFonts w:ascii="Times New Roman" w:hAnsi="Times New Roman" w:cs="Times New Roman"/>
          <w:sz w:val="24"/>
          <w:szCs w:val="24"/>
        </w:rPr>
      </w:pPr>
      <w:r w:rsidRPr="000D614E">
        <w:rPr>
          <w:rFonts w:ascii="Times New Roman" w:hAnsi="Times New Roman" w:cs="Times New Roman"/>
          <w:sz w:val="24"/>
          <w:szCs w:val="24"/>
        </w:rPr>
        <w:t>Производственные показатели деятельности</w:t>
      </w:r>
    </w:p>
    <w:p w:rsidR="00053577" w:rsidRPr="000D614E" w:rsidRDefault="00053577" w:rsidP="00053577">
      <w:pPr>
        <w:autoSpaceDE w:val="0"/>
        <w:autoSpaceDN w:val="0"/>
        <w:adjustRightInd w:val="0"/>
        <w:spacing w:after="0" w:line="240" w:lineRule="auto"/>
        <w:ind w:firstLine="709"/>
        <w:jc w:val="both"/>
        <w:rPr>
          <w:rFonts w:ascii="Times New Roman" w:hAnsi="Times New Roman"/>
          <w:b/>
          <w:sz w:val="24"/>
          <w:szCs w:val="24"/>
        </w:rPr>
      </w:pPr>
      <w:r w:rsidRPr="000D614E">
        <w:rPr>
          <w:rFonts w:ascii="Times New Roman" w:hAnsi="Times New Roman"/>
          <w:b/>
          <w:sz w:val="24"/>
          <w:szCs w:val="24"/>
        </w:rPr>
        <w:t>филиала ОАО «МРСК Сибири»-«Хакасэнерго» на период 2014 - 2015 г.г.</w:t>
      </w:r>
    </w:p>
    <w:p w:rsidR="00053577" w:rsidRPr="000D614E" w:rsidRDefault="00053577" w:rsidP="00053577">
      <w:pPr>
        <w:autoSpaceDE w:val="0"/>
        <w:autoSpaceDN w:val="0"/>
        <w:adjustRightInd w:val="0"/>
        <w:spacing w:after="0" w:line="240" w:lineRule="auto"/>
        <w:jc w:val="center"/>
        <w:rPr>
          <w:rFonts w:ascii="Times New Roman" w:hAnsi="Times New Roman"/>
          <w:b/>
          <w:sz w:val="24"/>
          <w:szCs w:val="24"/>
        </w:rPr>
      </w:pPr>
    </w:p>
    <w:tbl>
      <w:tblPr>
        <w:tblW w:w="8253" w:type="dxa"/>
        <w:jc w:val="center"/>
        <w:tblInd w:w="70" w:type="dxa"/>
        <w:tblLayout w:type="fixed"/>
        <w:tblCellMar>
          <w:left w:w="70" w:type="dxa"/>
          <w:right w:w="70" w:type="dxa"/>
        </w:tblCellMar>
        <w:tblLook w:val="0000"/>
      </w:tblPr>
      <w:tblGrid>
        <w:gridCol w:w="4539"/>
        <w:gridCol w:w="1329"/>
        <w:gridCol w:w="1196"/>
        <w:gridCol w:w="1189"/>
      </w:tblGrid>
      <w:tr w:rsidR="00053577" w:rsidRPr="000D614E" w:rsidTr="0064073F">
        <w:trPr>
          <w:cantSplit/>
          <w:trHeight w:val="480"/>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Наименование показателей</w:t>
            </w: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Факт</w:t>
            </w:r>
            <w:r w:rsidRPr="000D614E">
              <w:rPr>
                <w:rFonts w:ascii="Times New Roman" w:hAnsi="Times New Roman" w:cs="Times New Roman"/>
                <w:sz w:val="24"/>
                <w:szCs w:val="24"/>
              </w:rPr>
              <w:br/>
              <w:t xml:space="preserve">2014г. </w:t>
            </w: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Факт</w:t>
            </w:r>
            <w:r w:rsidRPr="000D614E">
              <w:rPr>
                <w:rFonts w:ascii="Times New Roman" w:hAnsi="Times New Roman" w:cs="Times New Roman"/>
                <w:sz w:val="24"/>
                <w:szCs w:val="24"/>
              </w:rPr>
              <w:br/>
              <w:t xml:space="preserve">2015г. </w:t>
            </w: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Отношение 2015 к 2014</w:t>
            </w:r>
          </w:p>
        </w:tc>
      </w:tr>
      <w:tr w:rsidR="00053577" w:rsidRPr="000D614E" w:rsidTr="0064073F">
        <w:trPr>
          <w:cantSplit/>
          <w:trHeight w:val="272"/>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 xml:space="preserve">Потери электрической энергии, тыс. кВт           </w:t>
            </w: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6,086</w:t>
            </w: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2,963</w:t>
            </w: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48,7</w:t>
            </w:r>
          </w:p>
        </w:tc>
      </w:tr>
      <w:tr w:rsidR="00053577" w:rsidRPr="000D614E" w:rsidTr="0064073F">
        <w:trPr>
          <w:cantSplit/>
          <w:trHeight w:val="240"/>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 xml:space="preserve">то же в %     </w:t>
            </w: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2%</w:t>
            </w: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1%</w:t>
            </w: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tc>
      </w:tr>
      <w:tr w:rsidR="00053577" w:rsidRPr="000D614E" w:rsidTr="0064073F">
        <w:trPr>
          <w:cantSplit/>
          <w:trHeight w:val="600"/>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 xml:space="preserve">Отпуск электрической </w:t>
            </w:r>
            <w:r w:rsidRPr="000D614E">
              <w:rPr>
                <w:rFonts w:ascii="Times New Roman" w:hAnsi="Times New Roman" w:cs="Times New Roman"/>
                <w:sz w:val="24"/>
                <w:szCs w:val="24"/>
              </w:rPr>
              <w:br/>
              <w:t>энергии в сеть, тыс. кВт</w:t>
            </w: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304,294</w:t>
            </w: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296,263</w:t>
            </w: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97,4</w:t>
            </w:r>
          </w:p>
        </w:tc>
      </w:tr>
      <w:tr w:rsidR="00053577" w:rsidRPr="000D614E" w:rsidTr="0064073F">
        <w:trPr>
          <w:cantSplit/>
          <w:trHeight w:val="600"/>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p>
          <w:p w:rsidR="00053577" w:rsidRPr="000D614E" w:rsidRDefault="00053577" w:rsidP="0064073F">
            <w:pPr>
              <w:pStyle w:val="ConsPlusCell"/>
              <w:widowControl/>
              <w:rPr>
                <w:rFonts w:ascii="Times New Roman" w:hAnsi="Times New Roman" w:cs="Times New Roman"/>
                <w:sz w:val="24"/>
                <w:szCs w:val="24"/>
              </w:rPr>
            </w:pPr>
          </w:p>
          <w:p w:rsidR="00053577" w:rsidRPr="000D614E" w:rsidRDefault="00053577" w:rsidP="0064073F">
            <w:pPr>
              <w:pStyle w:val="ConsPlusCell"/>
              <w:widowControl/>
              <w:rPr>
                <w:rFonts w:ascii="Times New Roman" w:hAnsi="Times New Roman" w:cs="Times New Roman"/>
                <w:sz w:val="24"/>
                <w:szCs w:val="24"/>
              </w:rPr>
            </w:pP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tc>
      </w:tr>
    </w:tbl>
    <w:p w:rsidR="00053577" w:rsidRPr="000D614E" w:rsidRDefault="00053577" w:rsidP="00053577">
      <w:pPr>
        <w:autoSpaceDE w:val="0"/>
        <w:autoSpaceDN w:val="0"/>
        <w:adjustRightInd w:val="0"/>
        <w:spacing w:after="0" w:line="240" w:lineRule="auto"/>
        <w:ind w:firstLine="709"/>
        <w:jc w:val="center"/>
        <w:rPr>
          <w:rFonts w:ascii="Times New Roman" w:hAnsi="Times New Roman"/>
          <w:sz w:val="24"/>
          <w:szCs w:val="24"/>
        </w:rPr>
      </w:pPr>
    </w:p>
    <w:p w:rsidR="00053577" w:rsidRPr="00623FD8"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623FD8">
        <w:rPr>
          <w:rFonts w:ascii="Times New Roman" w:hAnsi="Times New Roman"/>
          <w:b/>
          <w:sz w:val="24"/>
          <w:szCs w:val="24"/>
          <w:u w:val="single"/>
        </w:rPr>
        <w:t xml:space="preserve">Проблемы эксплуатации систем </w:t>
      </w:r>
      <w:r>
        <w:rPr>
          <w:rFonts w:ascii="Times New Roman" w:hAnsi="Times New Roman"/>
          <w:b/>
          <w:sz w:val="24"/>
          <w:szCs w:val="24"/>
          <w:u w:val="single"/>
        </w:rPr>
        <w:t xml:space="preserve">энергоснабжения </w:t>
      </w:r>
      <w:r w:rsidRPr="00623FD8">
        <w:rPr>
          <w:rFonts w:ascii="Times New Roman" w:hAnsi="Times New Roman"/>
          <w:b/>
          <w:sz w:val="24"/>
          <w:szCs w:val="24"/>
          <w:u w:val="single"/>
        </w:rPr>
        <w:t>в разрезе:</w:t>
      </w:r>
    </w:p>
    <w:p w:rsidR="00053577" w:rsidRPr="00623FD8"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623FD8">
        <w:rPr>
          <w:rFonts w:ascii="Times New Roman" w:hAnsi="Times New Roman"/>
          <w:b/>
          <w:sz w:val="24"/>
          <w:szCs w:val="24"/>
          <w:u w:val="single"/>
        </w:rPr>
        <w:t>надежность, качество, стоимость (доступность для</w:t>
      </w:r>
    </w:p>
    <w:p w:rsidR="00053577" w:rsidRPr="00623FD8"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623FD8">
        <w:rPr>
          <w:rFonts w:ascii="Times New Roman" w:hAnsi="Times New Roman"/>
          <w:b/>
          <w:sz w:val="24"/>
          <w:szCs w:val="24"/>
          <w:u w:val="single"/>
        </w:rPr>
        <w:t>потребителей), экологичность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Инженерно-технический анализ выявил следующие основные технические п</w:t>
      </w:r>
      <w:r>
        <w:rPr>
          <w:rFonts w:ascii="Times New Roman" w:hAnsi="Times New Roman"/>
          <w:sz w:val="24"/>
          <w:szCs w:val="24"/>
        </w:rPr>
        <w:t>роблемы эксплуатации сетей</w:t>
      </w:r>
      <w:r w:rsidRPr="00CA03F8">
        <w:rPr>
          <w:rFonts w:ascii="Times New Roman" w:hAnsi="Times New Roman"/>
          <w:sz w:val="24"/>
          <w:szCs w:val="24"/>
        </w:rPr>
        <w:t>:</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старение сетей </w:t>
      </w:r>
      <w:r>
        <w:rPr>
          <w:rFonts w:ascii="Times New Roman" w:hAnsi="Times New Roman"/>
          <w:sz w:val="24"/>
          <w:szCs w:val="24"/>
        </w:rPr>
        <w:t>электропередач</w:t>
      </w:r>
      <w:r w:rsidRPr="00CA03F8">
        <w:rPr>
          <w:rFonts w:ascii="Times New Roman" w:hAnsi="Times New Roman"/>
          <w:sz w:val="24"/>
          <w:szCs w:val="24"/>
        </w:rPr>
        <w:t xml:space="preserve"> с износом до </w:t>
      </w:r>
      <w:r>
        <w:rPr>
          <w:rFonts w:ascii="Times New Roman" w:hAnsi="Times New Roman"/>
          <w:sz w:val="24"/>
          <w:szCs w:val="24"/>
        </w:rPr>
        <w:t>6</w:t>
      </w:r>
      <w:r w:rsidRPr="00CA03F8">
        <w:rPr>
          <w:rFonts w:ascii="Times New Roman" w:hAnsi="Times New Roman"/>
          <w:sz w:val="24"/>
          <w:szCs w:val="24"/>
        </w:rPr>
        <w:t>0%;</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рост аварий, связанных с износом </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Для обоснования технических мероприятий комплексного развития систем </w:t>
      </w:r>
      <w:r>
        <w:rPr>
          <w:rFonts w:ascii="Times New Roman" w:hAnsi="Times New Roman"/>
          <w:sz w:val="24"/>
          <w:szCs w:val="24"/>
        </w:rPr>
        <w:t>электроснабжения</w:t>
      </w:r>
      <w:r w:rsidRPr="00CA03F8">
        <w:rPr>
          <w:rFonts w:ascii="Times New Roman" w:hAnsi="Times New Roman"/>
          <w:sz w:val="24"/>
          <w:szCs w:val="24"/>
        </w:rPr>
        <w:t xml:space="preserve"> произведена группировка проблем эксплуатации по следующим системным критериям: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качество, экологическая безопасность;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стоимость (доступность для потребителя).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 (вероятность безотказной работы, коэффициент готовности)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Для целей комплексного развития систем </w:t>
      </w:r>
      <w:r>
        <w:rPr>
          <w:rFonts w:ascii="Times New Roman" w:hAnsi="Times New Roman"/>
          <w:sz w:val="24"/>
          <w:szCs w:val="24"/>
        </w:rPr>
        <w:t>электроснабжения</w:t>
      </w:r>
      <w:r w:rsidRPr="00CA03F8">
        <w:rPr>
          <w:rFonts w:ascii="Times New Roman" w:hAnsi="Times New Roman"/>
          <w:sz w:val="24"/>
          <w:szCs w:val="24"/>
        </w:rPr>
        <w:t xml:space="preserve"> главным интегральным критерием эффективности выступает надежность функционирования сетей.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Основные показатели: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аварийность </w:t>
      </w:r>
      <w:r>
        <w:rPr>
          <w:rFonts w:ascii="Times New Roman" w:hAnsi="Times New Roman"/>
          <w:sz w:val="24"/>
          <w:szCs w:val="24"/>
        </w:rPr>
        <w:t>в сетях</w:t>
      </w:r>
      <w:r w:rsidRPr="00CA03F8">
        <w:rPr>
          <w:rFonts w:ascii="Times New Roman" w:hAnsi="Times New Roman"/>
          <w:sz w:val="24"/>
          <w:szCs w:val="24"/>
        </w:rPr>
        <w:t xml:space="preserve"> - 0ед./км;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индекс реконструируемых сетей - 0 ед./км.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 учетом данных показателей сформированы мероприятия настоящей Программы:</w:t>
      </w:r>
    </w:p>
    <w:tbl>
      <w:tblPr>
        <w:tblW w:w="14065" w:type="dxa"/>
        <w:jc w:val="center"/>
        <w:tblLayout w:type="fixed"/>
        <w:tblLook w:val="0000"/>
      </w:tblPr>
      <w:tblGrid>
        <w:gridCol w:w="1295"/>
        <w:gridCol w:w="12770"/>
      </w:tblGrid>
      <w:tr w:rsidR="00053577" w:rsidRPr="003A04B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3A04B1" w:rsidRDefault="00053577" w:rsidP="0064073F">
            <w:pPr>
              <w:pStyle w:val="Report"/>
              <w:tabs>
                <w:tab w:val="num" w:pos="1125"/>
              </w:tabs>
              <w:spacing w:line="240" w:lineRule="auto"/>
              <w:ind w:firstLine="0"/>
              <w:jc w:val="left"/>
              <w:rPr>
                <w:color w:val="000000"/>
                <w:szCs w:val="24"/>
              </w:rPr>
            </w:pPr>
            <w:r w:rsidRPr="00A13F21">
              <w:rPr>
                <w:szCs w:val="24"/>
              </w:rPr>
              <w:t>Замена ВЛ 0,4 на СИП 0,4 кВ</w:t>
            </w:r>
          </w:p>
        </w:tc>
      </w:tr>
      <w:tr w:rsidR="00053577" w:rsidRPr="003A04B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3A04B1" w:rsidRDefault="00053577" w:rsidP="0064073F">
            <w:pPr>
              <w:pStyle w:val="Report"/>
              <w:tabs>
                <w:tab w:val="num" w:pos="1125"/>
              </w:tabs>
              <w:spacing w:line="240" w:lineRule="auto"/>
              <w:ind w:firstLine="0"/>
              <w:jc w:val="left"/>
              <w:rPr>
                <w:color w:val="000000"/>
                <w:szCs w:val="24"/>
              </w:rPr>
            </w:pPr>
            <w:r w:rsidRPr="00A13F21">
              <w:rPr>
                <w:szCs w:val="24"/>
              </w:rPr>
              <w:t>Реконструкция ВЛ 0,4 кВ</w:t>
            </w:r>
          </w:p>
        </w:tc>
      </w:tr>
      <w:tr w:rsidR="00053577" w:rsidRPr="00A13F2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A13F21" w:rsidRDefault="00053577" w:rsidP="0064073F">
            <w:pPr>
              <w:pStyle w:val="Report"/>
              <w:tabs>
                <w:tab w:val="num" w:pos="1125"/>
              </w:tabs>
              <w:spacing w:line="240" w:lineRule="auto"/>
              <w:ind w:firstLine="0"/>
              <w:jc w:val="left"/>
              <w:rPr>
                <w:szCs w:val="24"/>
              </w:rPr>
            </w:pPr>
            <w:r w:rsidRPr="00A13F21">
              <w:rPr>
                <w:szCs w:val="24"/>
              </w:rPr>
              <w:t>Замена в ТП 10/0,4 силовых трансформаторов</w:t>
            </w:r>
          </w:p>
        </w:tc>
      </w:tr>
      <w:tr w:rsidR="00053577" w:rsidRPr="003A04B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3A04B1" w:rsidRDefault="00053577" w:rsidP="0064073F">
            <w:pPr>
              <w:pStyle w:val="Report"/>
              <w:tabs>
                <w:tab w:val="num" w:pos="1125"/>
              </w:tabs>
              <w:spacing w:line="240" w:lineRule="auto"/>
              <w:ind w:firstLine="0"/>
              <w:jc w:val="left"/>
              <w:rPr>
                <w:color w:val="000000"/>
                <w:szCs w:val="24"/>
              </w:rPr>
            </w:pPr>
            <w:r>
              <w:rPr>
                <w:szCs w:val="24"/>
              </w:rPr>
              <w:t>Перекладка КЛ 10</w:t>
            </w:r>
            <w:r w:rsidRPr="00A13F21">
              <w:rPr>
                <w:szCs w:val="24"/>
              </w:rPr>
              <w:t xml:space="preserve"> </w:t>
            </w:r>
            <w:r>
              <w:rPr>
                <w:szCs w:val="24"/>
              </w:rPr>
              <w:t>к</w:t>
            </w:r>
            <w:r w:rsidRPr="00A13F21">
              <w:rPr>
                <w:szCs w:val="24"/>
              </w:rPr>
              <w:t>В</w:t>
            </w:r>
          </w:p>
        </w:tc>
      </w:tr>
      <w:tr w:rsidR="00053577" w:rsidRPr="00A13F2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A13F21" w:rsidRDefault="00053577" w:rsidP="0064073F">
            <w:pPr>
              <w:pStyle w:val="Report"/>
              <w:tabs>
                <w:tab w:val="num" w:pos="1125"/>
              </w:tabs>
              <w:spacing w:line="240" w:lineRule="auto"/>
              <w:ind w:firstLine="0"/>
              <w:jc w:val="left"/>
              <w:rPr>
                <w:szCs w:val="24"/>
              </w:rPr>
            </w:pPr>
            <w:r w:rsidRPr="00A13F21">
              <w:rPr>
                <w:szCs w:val="24"/>
              </w:rPr>
              <w:t xml:space="preserve">Проектирование, приобретение и монтаж резервных источников </w:t>
            </w:r>
            <w:r w:rsidRPr="00A13F21">
              <w:rPr>
                <w:szCs w:val="24"/>
              </w:rPr>
              <w:br/>
              <w:t>питания</w:t>
            </w:r>
          </w:p>
        </w:tc>
      </w:tr>
      <w:tr w:rsidR="00053577" w:rsidRPr="00A13F2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A13F21" w:rsidRDefault="00053577" w:rsidP="0064073F">
            <w:pPr>
              <w:pStyle w:val="Report"/>
              <w:tabs>
                <w:tab w:val="num" w:pos="1125"/>
              </w:tabs>
              <w:spacing w:line="240" w:lineRule="auto"/>
              <w:ind w:firstLine="0"/>
              <w:jc w:val="left"/>
              <w:rPr>
                <w:szCs w:val="24"/>
              </w:rPr>
            </w:pPr>
            <w:r w:rsidRPr="00A13F21">
              <w:rPr>
                <w:szCs w:val="24"/>
              </w:rPr>
              <w:t xml:space="preserve">Строительство ВЛ – 0,4 – </w:t>
            </w:r>
            <w:smartTag w:uri="urn:schemas-microsoft-com:office:smarttags" w:element="metricconverter">
              <w:smartTagPr>
                <w:attr w:name="ProductID" w:val="8,4 км"/>
              </w:smartTagPr>
              <w:r w:rsidRPr="00A13F21">
                <w:rPr>
                  <w:szCs w:val="24"/>
                </w:rPr>
                <w:t>8,4 км</w:t>
              </w:r>
            </w:smartTag>
            <w:r w:rsidRPr="00A13F21">
              <w:rPr>
                <w:szCs w:val="24"/>
              </w:rPr>
              <w:t>.</w:t>
            </w:r>
          </w:p>
        </w:tc>
      </w:tr>
      <w:tr w:rsidR="00053577" w:rsidRPr="003A04B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3A04B1" w:rsidRDefault="00053577" w:rsidP="0064073F">
            <w:pPr>
              <w:pStyle w:val="Report"/>
              <w:tabs>
                <w:tab w:val="num" w:pos="1125"/>
              </w:tabs>
              <w:spacing w:line="240" w:lineRule="auto"/>
              <w:ind w:firstLine="0"/>
              <w:jc w:val="left"/>
              <w:rPr>
                <w:color w:val="000000"/>
                <w:szCs w:val="24"/>
              </w:rPr>
            </w:pPr>
            <w:r w:rsidRPr="00A13F21">
              <w:rPr>
                <w:szCs w:val="24"/>
              </w:rPr>
              <w:t>Полная замена РП, ТП 10/0,4</w:t>
            </w:r>
          </w:p>
        </w:tc>
      </w:tr>
    </w:tbl>
    <w:p w:rsidR="00053577" w:rsidRPr="000D614E" w:rsidRDefault="00053577" w:rsidP="00053577">
      <w:pPr>
        <w:pStyle w:val="ConsPlusTitle"/>
        <w:widowControl/>
        <w:jc w:val="center"/>
        <w:rPr>
          <w:rFonts w:ascii="Times New Roman" w:hAnsi="Times New Roman" w:cs="Times New Roman"/>
          <w:b w:val="0"/>
          <w:sz w:val="24"/>
          <w:szCs w:val="24"/>
        </w:rPr>
      </w:pPr>
    </w:p>
    <w:p w:rsidR="00053577" w:rsidRDefault="00AD72C4" w:rsidP="00053577">
      <w:pPr>
        <w:pStyle w:val="ConsPlusTitle"/>
        <w:widowControl/>
        <w:jc w:val="center"/>
        <w:rPr>
          <w:rFonts w:ascii="Times New Roman" w:hAnsi="Times New Roman" w:cs="Times New Roman"/>
          <w:i/>
          <w:sz w:val="24"/>
          <w:szCs w:val="24"/>
        </w:rPr>
      </w:pPr>
      <w:r>
        <w:rPr>
          <w:rFonts w:ascii="Times New Roman" w:hAnsi="Times New Roman" w:cs="Times New Roman"/>
          <w:i/>
          <w:sz w:val="24"/>
          <w:szCs w:val="24"/>
        </w:rPr>
        <w:lastRenderedPageBreak/>
        <w:t>2</w:t>
      </w:r>
      <w:r w:rsidR="00053577" w:rsidRPr="00F3445B">
        <w:rPr>
          <w:rFonts w:ascii="Times New Roman" w:hAnsi="Times New Roman" w:cs="Times New Roman"/>
          <w:i/>
          <w:sz w:val="24"/>
          <w:szCs w:val="24"/>
        </w:rPr>
        <w:t>.1.5. ОБЪЕКТЫ</w:t>
      </w:r>
      <w:r w:rsidR="00053577">
        <w:rPr>
          <w:rFonts w:ascii="Times New Roman" w:hAnsi="Times New Roman" w:cs="Times New Roman"/>
          <w:i/>
          <w:sz w:val="24"/>
          <w:szCs w:val="24"/>
        </w:rPr>
        <w:t xml:space="preserve">      </w:t>
      </w:r>
      <w:r w:rsidR="00053577" w:rsidRPr="00F3445B">
        <w:rPr>
          <w:rFonts w:ascii="Times New Roman" w:hAnsi="Times New Roman" w:cs="Times New Roman"/>
          <w:i/>
          <w:sz w:val="24"/>
          <w:szCs w:val="24"/>
        </w:rPr>
        <w:t xml:space="preserve">ИСПОЛЬЗУЕМЫЕ ДЛЯ СБОРА И ВЫВОЗА </w:t>
      </w:r>
    </w:p>
    <w:p w:rsidR="00053577" w:rsidRPr="00F3445B" w:rsidRDefault="00053577" w:rsidP="00053577">
      <w:pPr>
        <w:pStyle w:val="ConsPlusTitle"/>
        <w:widowControl/>
        <w:jc w:val="center"/>
        <w:rPr>
          <w:rFonts w:ascii="Times New Roman" w:hAnsi="Times New Roman" w:cs="Times New Roman"/>
          <w:i/>
          <w:sz w:val="24"/>
          <w:szCs w:val="24"/>
        </w:rPr>
      </w:pPr>
      <w:r w:rsidRPr="00F3445B">
        <w:rPr>
          <w:rFonts w:ascii="Times New Roman" w:hAnsi="Times New Roman" w:cs="Times New Roman"/>
          <w:i/>
          <w:sz w:val="24"/>
          <w:szCs w:val="24"/>
        </w:rPr>
        <w:t>ТВЕРДЫХ БЫТОВЫХ ОТХОДОВ</w:t>
      </w:r>
    </w:p>
    <w:p w:rsidR="00053577" w:rsidRPr="00F3445B" w:rsidRDefault="00053577" w:rsidP="00053577">
      <w:pPr>
        <w:pStyle w:val="ConsPlusTitle"/>
        <w:widowControl/>
        <w:ind w:firstLine="709"/>
        <w:jc w:val="both"/>
        <w:rPr>
          <w:rFonts w:ascii="Times New Roman" w:hAnsi="Times New Roman" w:cs="Times New Roman"/>
          <w:b w:val="0"/>
          <w:sz w:val="24"/>
          <w:szCs w:val="24"/>
        </w:rPr>
      </w:pPr>
    </w:p>
    <w:p w:rsidR="00053577" w:rsidRPr="000D614E" w:rsidRDefault="00053577" w:rsidP="00053577">
      <w:pPr>
        <w:ind w:firstLine="851"/>
        <w:jc w:val="both"/>
        <w:rPr>
          <w:rFonts w:ascii="Times New Roman" w:hAnsi="Times New Roman"/>
          <w:sz w:val="24"/>
          <w:szCs w:val="24"/>
        </w:rPr>
      </w:pPr>
      <w:r w:rsidRPr="000D614E">
        <w:rPr>
          <w:rFonts w:ascii="Times New Roman" w:hAnsi="Times New Roman"/>
          <w:sz w:val="24"/>
          <w:szCs w:val="24"/>
        </w:rPr>
        <w:t>На территории муниципального  образования Копьевский поссовет существующая система обращения с твердыми коммунальными отходами и мусором технологически не эффективна и не обеспечивает исполнения требований пр</w:t>
      </w:r>
      <w:r>
        <w:rPr>
          <w:rFonts w:ascii="Times New Roman" w:hAnsi="Times New Roman"/>
          <w:sz w:val="24"/>
          <w:szCs w:val="24"/>
        </w:rPr>
        <w:t>иродоохранного законодательства.</w:t>
      </w:r>
    </w:p>
    <w:p w:rsidR="00053577" w:rsidRDefault="00053577" w:rsidP="00053577">
      <w:pPr>
        <w:widowControl w:val="0"/>
        <w:autoSpaceDE w:val="0"/>
        <w:autoSpaceDN w:val="0"/>
        <w:adjustRightInd w:val="0"/>
        <w:spacing w:after="0"/>
        <w:ind w:firstLine="540"/>
        <w:jc w:val="both"/>
        <w:outlineLvl w:val="2"/>
        <w:rPr>
          <w:rFonts w:ascii="Times New Roman" w:hAnsi="Times New Roman"/>
          <w:b/>
          <w:i/>
          <w:sz w:val="24"/>
          <w:szCs w:val="24"/>
        </w:rPr>
      </w:pPr>
      <w:bookmarkStart w:id="0" w:name="Par142"/>
      <w:bookmarkEnd w:id="0"/>
      <w:r w:rsidRPr="000D614E">
        <w:rPr>
          <w:rFonts w:ascii="Times New Roman" w:hAnsi="Times New Roman"/>
          <w:b/>
          <w:i/>
          <w:sz w:val="24"/>
          <w:szCs w:val="24"/>
        </w:rPr>
        <w:t>Несанкционированное размещение отходов</w:t>
      </w:r>
    </w:p>
    <w:p w:rsidR="00053577" w:rsidRPr="000D614E" w:rsidRDefault="00053577" w:rsidP="00053577">
      <w:pPr>
        <w:widowControl w:val="0"/>
        <w:autoSpaceDE w:val="0"/>
        <w:autoSpaceDN w:val="0"/>
        <w:adjustRightInd w:val="0"/>
        <w:spacing w:after="0"/>
        <w:ind w:firstLine="540"/>
        <w:jc w:val="both"/>
        <w:outlineLvl w:val="2"/>
        <w:rPr>
          <w:rFonts w:ascii="Times New Roman" w:hAnsi="Times New Roman"/>
          <w:b/>
          <w:i/>
          <w:sz w:val="24"/>
          <w:szCs w:val="24"/>
        </w:rPr>
      </w:pPr>
      <w:r w:rsidRPr="000D614E">
        <w:rPr>
          <w:rFonts w:ascii="Times New Roman" w:hAnsi="Times New Roman"/>
          <w:sz w:val="24"/>
          <w:szCs w:val="24"/>
        </w:rPr>
        <w:t>За последние годы на различных участках территории муниципального образования Копьевский поссовет образовались так называемые мини-свалки, куда население, а иногда и некоторые хозяйствующие субъекты нелегальным образом размещают отходы. Главной причиной возникновения нелегальных скоплений отходов является увеличение объема жилищного строительства. Вывоз строительного мусора, образующегося в результате строительства и ремонта, производимого населением, осуществляется различными способами. В некоторых случаях граждане, проявляя сознательность, своими силами организуют вывоз образованного ими строительного мусора в основном на специализированную площадку. Некоторые же размещают строительный мусор в контейнеры, создавая тем самым затруднения при погрузке этих контейнеров (строительный мусор тяжелее отходов потребления в 3-4 раза). Немало и граждан, которые с целью экономии средств и времени несанкционированно размещают строительный мусор рядом с местом своего проживания. В муниципальном образования Копьевский поссовет существует 1 несанкционированная свалка.</w:t>
      </w:r>
    </w:p>
    <w:p w:rsidR="00053577" w:rsidRPr="000D614E" w:rsidRDefault="00053577" w:rsidP="00053577">
      <w:pPr>
        <w:spacing w:after="0"/>
        <w:ind w:firstLine="851"/>
        <w:jc w:val="both"/>
        <w:rPr>
          <w:rFonts w:ascii="Times New Roman" w:hAnsi="Times New Roman"/>
          <w:sz w:val="24"/>
          <w:szCs w:val="24"/>
        </w:rPr>
      </w:pPr>
      <w:r w:rsidRPr="000D614E">
        <w:rPr>
          <w:rFonts w:ascii="Times New Roman" w:hAnsi="Times New Roman"/>
          <w:sz w:val="24"/>
          <w:szCs w:val="24"/>
        </w:rPr>
        <w:t>Основными причинами такого положения дел является необеспеченность достаточным количеством технических средств сбора и транспортировки отходов.</w:t>
      </w:r>
    </w:p>
    <w:p w:rsidR="00053577" w:rsidRPr="000D614E" w:rsidRDefault="00053577" w:rsidP="00053577">
      <w:pPr>
        <w:spacing w:after="0"/>
        <w:ind w:firstLine="851"/>
        <w:jc w:val="both"/>
        <w:rPr>
          <w:rFonts w:ascii="Times New Roman" w:hAnsi="Times New Roman"/>
          <w:sz w:val="24"/>
          <w:szCs w:val="24"/>
        </w:rPr>
      </w:pPr>
      <w:r w:rsidRPr="000D614E">
        <w:rPr>
          <w:rFonts w:ascii="Times New Roman" w:hAnsi="Times New Roman"/>
          <w:sz w:val="24"/>
          <w:szCs w:val="24"/>
        </w:rPr>
        <w:t>Логистика движения отходов предполагает размещение отходов от места их образования на расстоянии не более 40 км.</w:t>
      </w:r>
    </w:p>
    <w:p w:rsidR="00053577" w:rsidRPr="000D614E" w:rsidRDefault="00053577" w:rsidP="00053577">
      <w:pPr>
        <w:spacing w:after="0"/>
        <w:ind w:firstLine="851"/>
        <w:jc w:val="both"/>
        <w:rPr>
          <w:rFonts w:ascii="Times New Roman" w:hAnsi="Times New Roman"/>
          <w:sz w:val="24"/>
          <w:szCs w:val="24"/>
        </w:rPr>
      </w:pPr>
      <w:r w:rsidRPr="000D614E">
        <w:rPr>
          <w:rFonts w:ascii="Times New Roman" w:hAnsi="Times New Roman"/>
          <w:sz w:val="24"/>
          <w:szCs w:val="24"/>
        </w:rPr>
        <w:t>Увеличение данного расстояния нецелесообразно в связи со значительным ростом тарифа на услуги по вывозу отходов с мест их накопления, а следовательно, дополнительной  нагрузкой на стоимость жилищных услуг, оплачиваемых населением, а также во избежание снижения надежности системы удаления отходов при отклонениях от нормальной ситуации (неблагоприятные погодные условия, ремонт дорог, поломка мусоровозов и т.п.).</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D235AB">
        <w:rPr>
          <w:rFonts w:ascii="Times New Roman" w:hAnsi="Times New Roman"/>
          <w:sz w:val="28"/>
          <w:szCs w:val="28"/>
        </w:rPr>
        <w:t xml:space="preserve">     </w:t>
      </w:r>
      <w:r w:rsidRPr="000D614E">
        <w:rPr>
          <w:rFonts w:ascii="Times New Roman" w:hAnsi="Times New Roman"/>
          <w:sz w:val="24"/>
          <w:szCs w:val="24"/>
        </w:rPr>
        <w:t>Сфера обращения твердых бытовых отходов на территории муниципального образования Копьевский поссовет  характеризуется следующими обстоятельствами: вывозом отходов потребления занимается только МУП «Копьевское ЖКХ». На каждом  участке известно реальное число его жителей и хозяйствующих субъектов (рынки, торговые точки, производства, офисы), количество проживающих и работающих граждан.</w:t>
      </w:r>
    </w:p>
    <w:p w:rsidR="00053577" w:rsidRPr="00F3445B"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В основном все отходы потребления заранее концентрируются в мусорных контейнерах, количество, вместимость и число площадок которых известно.</w:t>
      </w:r>
      <w:bookmarkStart w:id="1" w:name="Par99"/>
      <w:bookmarkEnd w:id="1"/>
    </w:p>
    <w:p w:rsidR="00053577" w:rsidRPr="000D614E" w:rsidRDefault="00053577" w:rsidP="00053577">
      <w:pPr>
        <w:widowControl w:val="0"/>
        <w:autoSpaceDE w:val="0"/>
        <w:autoSpaceDN w:val="0"/>
        <w:adjustRightInd w:val="0"/>
        <w:spacing w:after="0"/>
        <w:jc w:val="both"/>
        <w:outlineLvl w:val="2"/>
        <w:rPr>
          <w:rFonts w:ascii="Times New Roman" w:hAnsi="Times New Roman"/>
          <w:b/>
          <w:i/>
          <w:sz w:val="24"/>
          <w:szCs w:val="24"/>
        </w:rPr>
      </w:pPr>
      <w:r w:rsidRPr="000D614E">
        <w:rPr>
          <w:rFonts w:ascii="Times New Roman" w:hAnsi="Times New Roman"/>
          <w:b/>
          <w:i/>
          <w:sz w:val="24"/>
          <w:szCs w:val="24"/>
        </w:rPr>
        <w:t>Взаимоотношения с населением</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Взаимоотношения с населением в сфере обращения твердых отходов возникают в процессе вывоза отходов потребления с  жилищного фонда, который условно можно разделить на две части:</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xml:space="preserve">- вывоз отходов потребления из малоэтажного жилого фонда, в том числе частных </w:t>
      </w:r>
      <w:r w:rsidRPr="000D614E">
        <w:rPr>
          <w:rFonts w:ascii="Times New Roman" w:hAnsi="Times New Roman"/>
          <w:sz w:val="24"/>
          <w:szCs w:val="24"/>
        </w:rPr>
        <w:lastRenderedPageBreak/>
        <w:t>домовладений с низким уровнем благоустройства;</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вывоз отходов потребления из многоквартирных домов с коммунальной инфраструктурой.</w:t>
      </w:r>
    </w:p>
    <w:p w:rsidR="00053577" w:rsidRPr="00B10CF4"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На территории муниципального образования Копьевский поссовет находится 2453 частных домовладений. На сегодняшний день не налажены взаимоотношения между их жителями и ЖКХ, осуществляющего вывоз отходов. Вывоз отходов осуществляется с несанкционированных свалок</w:t>
      </w:r>
      <w:r w:rsidRPr="00B10CF4">
        <w:rPr>
          <w:rFonts w:ascii="Times New Roman" w:hAnsi="Times New Roman"/>
          <w:sz w:val="24"/>
          <w:szCs w:val="24"/>
        </w:rPr>
        <w:t>, которые возникают чаще всего вблизи частных домовладений или у обочины дорог.</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Расчеты показали, что количество ТБО, образующихся в единице частного домовладения больше, чем в одной квартире многоквартирного здания, что объясняется большей площадью частного хозяйства. Жители частного сектора услуги по вывозу отходов потребления в большинстве случаев не оплачивают. Одной из причин является отсутствие договора между жильцами и ЖКХ, занимающегося вывозом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Такое положение дел характерно для частного жилого фонда практически во всех городах Российской Федерации. Решение указанной проблемы может быть осуществлено при внедрении единого расчетного документа, который бы обязывал оплачивать услуги по вывозу отходов потребления.</w:t>
      </w:r>
      <w:bookmarkStart w:id="2" w:name="Par108"/>
      <w:bookmarkEnd w:id="2"/>
    </w:p>
    <w:p w:rsidR="00053577" w:rsidRDefault="00053577" w:rsidP="00053577">
      <w:pPr>
        <w:widowControl w:val="0"/>
        <w:autoSpaceDE w:val="0"/>
        <w:autoSpaceDN w:val="0"/>
        <w:adjustRightInd w:val="0"/>
        <w:spacing w:after="0"/>
        <w:jc w:val="both"/>
        <w:outlineLvl w:val="2"/>
        <w:rPr>
          <w:rFonts w:ascii="Times New Roman" w:hAnsi="Times New Roman"/>
          <w:b/>
          <w:i/>
          <w:sz w:val="24"/>
          <w:szCs w:val="24"/>
        </w:rPr>
      </w:pPr>
      <w:r w:rsidRPr="000D614E">
        <w:rPr>
          <w:rFonts w:ascii="Times New Roman" w:hAnsi="Times New Roman"/>
          <w:b/>
          <w:i/>
          <w:sz w:val="24"/>
          <w:szCs w:val="24"/>
        </w:rPr>
        <w:t>Взаимоотношения с организациями торговой и социальной сфер</w:t>
      </w:r>
    </w:p>
    <w:p w:rsidR="00053577" w:rsidRPr="000D614E" w:rsidRDefault="00053577" w:rsidP="00053577">
      <w:pPr>
        <w:widowControl w:val="0"/>
        <w:autoSpaceDE w:val="0"/>
        <w:autoSpaceDN w:val="0"/>
        <w:adjustRightInd w:val="0"/>
        <w:spacing w:after="0"/>
        <w:ind w:firstLine="540"/>
        <w:jc w:val="both"/>
        <w:outlineLvl w:val="2"/>
        <w:rPr>
          <w:rFonts w:ascii="Times New Roman" w:hAnsi="Times New Roman"/>
          <w:b/>
          <w:i/>
          <w:sz w:val="24"/>
          <w:szCs w:val="24"/>
        </w:rPr>
      </w:pPr>
      <w:r w:rsidRPr="000D614E">
        <w:rPr>
          <w:rFonts w:ascii="Times New Roman" w:hAnsi="Times New Roman"/>
          <w:sz w:val="24"/>
          <w:szCs w:val="24"/>
        </w:rPr>
        <w:t>Организации и предприятия, не заключившие договоры, не производят оплату услуг по вывозу образованных ими отходов потребления. Эти хозяйствующие субъекты накапливают свои отходы в расположенных поблизости контейнерах, предназначенных для обслуживания населения. Некоторые же помещают свои отходы на  прилегающих к ним зонах, откуда они, так или иначе, вывозятся.</w:t>
      </w:r>
    </w:p>
    <w:p w:rsidR="00053577" w:rsidRPr="00C31A2A" w:rsidRDefault="00053577" w:rsidP="00053577">
      <w:pPr>
        <w:widowControl w:val="0"/>
        <w:autoSpaceDE w:val="0"/>
        <w:autoSpaceDN w:val="0"/>
        <w:adjustRightInd w:val="0"/>
        <w:spacing w:after="0"/>
        <w:jc w:val="both"/>
        <w:outlineLvl w:val="2"/>
        <w:rPr>
          <w:rFonts w:ascii="Times New Roman" w:hAnsi="Times New Roman"/>
          <w:b/>
          <w:i/>
          <w:sz w:val="24"/>
          <w:szCs w:val="24"/>
        </w:rPr>
      </w:pPr>
      <w:bookmarkStart w:id="3" w:name="Par111"/>
      <w:bookmarkEnd w:id="3"/>
      <w:r w:rsidRPr="000D614E">
        <w:rPr>
          <w:rFonts w:ascii="Times New Roman" w:hAnsi="Times New Roman"/>
          <w:b/>
          <w:i/>
          <w:sz w:val="24"/>
          <w:szCs w:val="24"/>
        </w:rPr>
        <w:t>Процесс вывоза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Процесс вывоза отходов включает в себя два важных компонента:</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контейнеры для сбора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транспортные средства для перемещения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Оба эти компонента взаимосвязаны. Контейнеры должны вмещать максимальное количество отходов потребления, образующегося за один день (частота вывоза мусора - раз в день), а количество и вместимость транспортных средств должна вмещать все количество образующихся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Однако можно констатировать следующее: количество и вместимость установленных контейнеров таковы, что в момент разгрузки они перегружены и, как правило, некоторая часть мусора бывает разбросана по окрестности.</w:t>
      </w:r>
    </w:p>
    <w:p w:rsidR="00053577" w:rsidRPr="000D614E" w:rsidRDefault="00053577" w:rsidP="00053577">
      <w:pPr>
        <w:spacing w:after="0"/>
        <w:jc w:val="both"/>
        <w:rPr>
          <w:rFonts w:ascii="Times New Roman" w:hAnsi="Times New Roman"/>
          <w:sz w:val="24"/>
          <w:szCs w:val="24"/>
        </w:rPr>
      </w:pPr>
      <w:r w:rsidRPr="000D614E">
        <w:rPr>
          <w:rFonts w:ascii="Times New Roman" w:hAnsi="Times New Roman"/>
          <w:sz w:val="24"/>
          <w:szCs w:val="24"/>
        </w:rPr>
        <w:t>Вышеприведенные примеры, связанные с размещением отходов в контейнерах, свидетельствуют о том, что в вопросе их установки, выбора их количества и вместимости нет оптимального подхода, что отрицательно сказывается на уровне благоустройства муниципального образования Копьевский поссовет и его экологической безопасности. Большинство расположенных на территории п. Копьево  для сбора отходов потребления - это металлические  контейнера без крышек, что приводит к ухудшению эстетического облика населенного пункта, загрязнению прилегающих территорий.</w:t>
      </w:r>
    </w:p>
    <w:p w:rsidR="00053577" w:rsidRPr="00C31A2A" w:rsidRDefault="00053577" w:rsidP="00053577">
      <w:pPr>
        <w:widowControl w:val="0"/>
        <w:autoSpaceDE w:val="0"/>
        <w:autoSpaceDN w:val="0"/>
        <w:adjustRightInd w:val="0"/>
        <w:spacing w:after="0"/>
        <w:jc w:val="both"/>
        <w:outlineLvl w:val="2"/>
        <w:rPr>
          <w:rFonts w:ascii="Times New Roman" w:hAnsi="Times New Roman"/>
          <w:b/>
          <w:i/>
          <w:sz w:val="24"/>
          <w:szCs w:val="24"/>
        </w:rPr>
      </w:pPr>
      <w:bookmarkStart w:id="4" w:name="Par119"/>
      <w:bookmarkEnd w:id="4"/>
      <w:r w:rsidRPr="000D614E">
        <w:rPr>
          <w:rFonts w:ascii="Times New Roman" w:hAnsi="Times New Roman"/>
          <w:b/>
          <w:i/>
          <w:sz w:val="24"/>
          <w:szCs w:val="24"/>
        </w:rPr>
        <w:t>Транспортные средства для вывоза отходо</w:t>
      </w:r>
      <w:r>
        <w:rPr>
          <w:rFonts w:ascii="Times New Roman" w:hAnsi="Times New Roman"/>
          <w:b/>
          <w:i/>
          <w:sz w:val="24"/>
          <w:szCs w:val="24"/>
        </w:rPr>
        <w:t>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Другой важнейшей составляющей процесса вывоза отходов потребления является парк транспортных средств для перемещения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xml:space="preserve">В сфере обращения отходов потребления в муниципальном образовании Копьевский поссовет сложилась критическая ситуация. На сегодняшний день в МУП «Копьевское </w:t>
      </w:r>
      <w:r w:rsidRPr="000D614E">
        <w:rPr>
          <w:rFonts w:ascii="Times New Roman" w:hAnsi="Times New Roman"/>
          <w:sz w:val="24"/>
          <w:szCs w:val="24"/>
        </w:rPr>
        <w:lastRenderedPageBreak/>
        <w:t>ЖКХ»  сбор и вывоз отходов и мусора осуществляет один автомобиль (мусоровоз), износ которого составляет 100%. Также и технические средства сбора (контейнеры) изношены и требуют замены. Поэтому материально-техническая  база сферы обращения с отходами находится в ЖКХ в неудовлетворительном состоянии.</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В настоящее время в поселке установлено 25 контейнеров емкостью 0,75 куб. м, из которых 4 требуют срочной замены.</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Недостаток контейнеров и контейнерных площадок приводит к размещению населением отходов непосредственно на земле, что в свою очередь делает невозможным применение специализированного мусоровозного транспорта. Почти из всех контейнеров отходы выгружаются три раза в неделю. В момент вывоза отходов контейнеры большей частью бывают перегружены, окрестности захламлены отходами, что резко снижает производительность работы мусоровоза. Ликвидация подобных мест складирования отходов осуществляется вручную на самосвальном транспорте, что крайне неэффективно, низкопроизводительно и затратно.</w:t>
      </w:r>
    </w:p>
    <w:p w:rsidR="00053577" w:rsidRPr="000D614E" w:rsidRDefault="00053577" w:rsidP="00053577">
      <w:pPr>
        <w:spacing w:after="0"/>
        <w:jc w:val="both"/>
        <w:rPr>
          <w:rFonts w:ascii="Times New Roman" w:hAnsi="Times New Roman"/>
          <w:sz w:val="24"/>
          <w:szCs w:val="24"/>
        </w:rPr>
      </w:pPr>
      <w:r w:rsidRPr="000D614E">
        <w:rPr>
          <w:rFonts w:ascii="Times New Roman" w:hAnsi="Times New Roman"/>
          <w:sz w:val="24"/>
          <w:szCs w:val="24"/>
        </w:rPr>
        <w:t>Имеющиеся контейнера без крышек, что приводит к ухудшению эстетического облика населенных пунктов, загрязнению прилегающих территорий.</w:t>
      </w:r>
    </w:p>
    <w:p w:rsidR="00053577" w:rsidRPr="00C31A2A" w:rsidRDefault="00053577" w:rsidP="00053577">
      <w:pPr>
        <w:autoSpaceDE w:val="0"/>
        <w:autoSpaceDN w:val="0"/>
        <w:adjustRightInd w:val="0"/>
        <w:spacing w:after="0"/>
        <w:ind w:firstLine="900"/>
        <w:jc w:val="both"/>
        <w:rPr>
          <w:rFonts w:ascii="Times New Roman" w:hAnsi="Times New Roman"/>
          <w:sz w:val="24"/>
          <w:szCs w:val="24"/>
        </w:rPr>
      </w:pPr>
      <w:r w:rsidRPr="00C31A2A">
        <w:rPr>
          <w:rFonts w:ascii="Times New Roman" w:hAnsi="Times New Roman"/>
          <w:sz w:val="24"/>
          <w:szCs w:val="24"/>
        </w:rPr>
        <w:t>Исходя из анализа существующего положения дел в жилищно-коммунальном хозяйстве п. Копьево, целями Программы предусматриваются основные направления ее реализации:</w:t>
      </w:r>
    </w:p>
    <w:p w:rsidR="00053577" w:rsidRPr="00C31A2A" w:rsidRDefault="00053577" w:rsidP="00053577">
      <w:pPr>
        <w:pStyle w:val="ConsPlusCell"/>
        <w:widowControl/>
        <w:ind w:firstLine="900"/>
        <w:jc w:val="both"/>
        <w:rPr>
          <w:rFonts w:ascii="Times New Roman" w:hAnsi="Times New Roman" w:cs="Times New Roman"/>
          <w:sz w:val="24"/>
          <w:szCs w:val="24"/>
        </w:rPr>
      </w:pPr>
      <w:r w:rsidRPr="00C31A2A">
        <w:rPr>
          <w:rFonts w:ascii="Times New Roman" w:hAnsi="Times New Roman" w:cs="Times New Roman"/>
          <w:sz w:val="24"/>
          <w:szCs w:val="24"/>
        </w:rPr>
        <w:t>доведение технического состояния коммунальной техники МУП «Копьевское ЖКХ» до показателей соответствующих нормативным срокам ее эксплуатации;</w:t>
      </w:r>
    </w:p>
    <w:p w:rsidR="00053577" w:rsidRPr="00C31A2A" w:rsidRDefault="00053577" w:rsidP="00053577">
      <w:pPr>
        <w:spacing w:after="0"/>
        <w:ind w:firstLine="708"/>
        <w:jc w:val="both"/>
        <w:rPr>
          <w:rFonts w:ascii="Times New Roman" w:hAnsi="Times New Roman"/>
          <w:sz w:val="24"/>
          <w:szCs w:val="24"/>
        </w:rPr>
      </w:pPr>
      <w:r w:rsidRPr="00C31A2A">
        <w:rPr>
          <w:rFonts w:ascii="Times New Roman" w:hAnsi="Times New Roman"/>
          <w:sz w:val="24"/>
          <w:szCs w:val="24"/>
        </w:rPr>
        <w:t xml:space="preserve">обеспечение МУП «Копьевское ЖКХ» современной и надежной коммунальной техникой для проведения работ по  вывозке мусора на территории муниципального образования; </w:t>
      </w:r>
    </w:p>
    <w:p w:rsidR="00053577" w:rsidRPr="00C31A2A" w:rsidRDefault="00053577" w:rsidP="00053577">
      <w:pPr>
        <w:spacing w:after="0"/>
        <w:ind w:firstLine="708"/>
        <w:jc w:val="both"/>
        <w:rPr>
          <w:rFonts w:ascii="Times New Roman" w:hAnsi="Times New Roman"/>
          <w:sz w:val="24"/>
          <w:szCs w:val="24"/>
        </w:rPr>
      </w:pPr>
      <w:r w:rsidRPr="00C31A2A">
        <w:rPr>
          <w:rFonts w:ascii="Times New Roman" w:hAnsi="Times New Roman"/>
          <w:sz w:val="24"/>
          <w:szCs w:val="24"/>
        </w:rPr>
        <w:t>повышение уровня безопасности производства работ на объектах благоустройства и жилищно-коммунального хозяйства поселка;</w:t>
      </w:r>
    </w:p>
    <w:p w:rsidR="00053577" w:rsidRPr="00C31A2A" w:rsidRDefault="00053577" w:rsidP="00053577">
      <w:pPr>
        <w:autoSpaceDE w:val="0"/>
        <w:autoSpaceDN w:val="0"/>
        <w:adjustRightInd w:val="0"/>
        <w:spacing w:after="0"/>
        <w:ind w:firstLine="900"/>
        <w:jc w:val="both"/>
        <w:rPr>
          <w:rFonts w:ascii="Times New Roman" w:hAnsi="Times New Roman"/>
          <w:sz w:val="24"/>
          <w:szCs w:val="24"/>
        </w:rPr>
      </w:pPr>
      <w:r w:rsidRPr="00C31A2A">
        <w:rPr>
          <w:rFonts w:ascii="Times New Roman" w:hAnsi="Times New Roman"/>
          <w:sz w:val="24"/>
          <w:szCs w:val="24"/>
        </w:rPr>
        <w:t>обновление техники до уровня необходимого для выполнения поставленных задач.</w:t>
      </w:r>
    </w:p>
    <w:p w:rsidR="00053577" w:rsidRPr="00F3445B" w:rsidRDefault="00053577" w:rsidP="00053577">
      <w:pPr>
        <w:widowControl w:val="0"/>
        <w:autoSpaceDE w:val="0"/>
        <w:autoSpaceDN w:val="0"/>
        <w:adjustRightInd w:val="0"/>
        <w:spacing w:after="0"/>
        <w:ind w:firstLine="540"/>
        <w:jc w:val="both"/>
        <w:rPr>
          <w:rFonts w:ascii="Times New Roman" w:hAnsi="Times New Roman"/>
          <w:sz w:val="24"/>
          <w:szCs w:val="24"/>
        </w:rPr>
      </w:pPr>
      <w:r w:rsidRPr="00C31A2A">
        <w:rPr>
          <w:rFonts w:ascii="Times New Roman" w:hAnsi="Times New Roman"/>
          <w:sz w:val="24"/>
          <w:szCs w:val="24"/>
        </w:rPr>
        <w:t>Сбор всех отходов, в том числе и крупногабаритных, как в благоустроенном, так и в частном жилищном фонде, осуществлять по контейнерной системе. Охват всего населения контейнерной системой, особенно проживающего в частном секторе, позволит отказаться от необходимости непосредственной загрузки отходов потребления в мусоровоз, что позволит увеличить производительность работы мусоровоза, а также улучшить санитарно-эпидемиологическое состояние территорий населенных мест за счет ликвидации стихийных мест складирования отходов потребления населением в случае нарушения графика движения мусоровоза.</w:t>
      </w:r>
    </w:p>
    <w:p w:rsidR="00053577" w:rsidRPr="00C31A2A" w:rsidRDefault="00053577" w:rsidP="00053577">
      <w:pPr>
        <w:pStyle w:val="ConsPlusTitle"/>
        <w:widowControl/>
        <w:ind w:firstLine="709"/>
        <w:outlineLvl w:val="5"/>
        <w:rPr>
          <w:rFonts w:ascii="Times New Roman" w:hAnsi="Times New Roman" w:cs="Times New Roman"/>
          <w:i/>
          <w:sz w:val="24"/>
          <w:szCs w:val="24"/>
        </w:rPr>
      </w:pPr>
      <w:r w:rsidRPr="00C31A2A">
        <w:rPr>
          <w:rFonts w:ascii="Times New Roman" w:hAnsi="Times New Roman" w:cs="Times New Roman"/>
          <w:i/>
          <w:sz w:val="24"/>
          <w:szCs w:val="24"/>
        </w:rPr>
        <w:t>Оценка существующих норм накопления ТБО населением, предприятиями и организациями всех форм собственности с учетом тенденции роста</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На общее накопление твердых бытовых отходов влияют следующие факторы:</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степень благоустройства зданий (наличие мусоропроводов, системы отопления, тепловой энергии для приготовления пищи, водопровода и канализации);</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развитие сети общественного питания и бытовых услуг;</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уровень культуры торговли;</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уровень охвата коммунальной очисткой культурно-бытовых и общественных организаций;</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климатические условия.</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C847BE" w:rsidRDefault="00053577" w:rsidP="00053577">
      <w:pPr>
        <w:autoSpaceDE w:val="0"/>
        <w:autoSpaceDN w:val="0"/>
        <w:adjustRightInd w:val="0"/>
        <w:spacing w:after="0" w:line="240" w:lineRule="auto"/>
        <w:jc w:val="both"/>
        <w:rPr>
          <w:rFonts w:ascii="Times New Roman" w:hAnsi="Times New Roman"/>
          <w:b/>
          <w:i/>
          <w:sz w:val="24"/>
          <w:szCs w:val="24"/>
          <w:u w:val="single"/>
        </w:rPr>
      </w:pPr>
      <w:r w:rsidRPr="00C847BE">
        <w:rPr>
          <w:rFonts w:ascii="Times New Roman" w:hAnsi="Times New Roman"/>
          <w:b/>
          <w:i/>
          <w:sz w:val="24"/>
          <w:szCs w:val="24"/>
          <w:u w:val="single"/>
        </w:rPr>
        <w:lastRenderedPageBreak/>
        <w:t>Модернизация системы сбора и вывоза ТБО включает следующие мероприятия:</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приобретение спец</w:t>
      </w:r>
      <w:r w:rsidR="008E7435">
        <w:rPr>
          <w:rFonts w:ascii="Times New Roman" w:hAnsi="Times New Roman"/>
          <w:sz w:val="24"/>
          <w:szCs w:val="24"/>
        </w:rPr>
        <w:t xml:space="preserve">. </w:t>
      </w:r>
      <w:r w:rsidRPr="00C847BE">
        <w:rPr>
          <w:rFonts w:ascii="Times New Roman" w:hAnsi="Times New Roman"/>
          <w:sz w:val="24"/>
          <w:szCs w:val="24"/>
        </w:rPr>
        <w:t>автомобиля для вывоза ТБО</w:t>
      </w:r>
      <w:r w:rsidR="000612ED">
        <w:rPr>
          <w:rFonts w:ascii="Times New Roman" w:hAnsi="Times New Roman"/>
          <w:sz w:val="24"/>
          <w:szCs w:val="24"/>
        </w:rPr>
        <w:t>(разработана отдельная Программа)</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приобретение контейнеров для сбора ТБО</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Ежегодный перечень мероприятий и работ по реализации Программы комплексного развития систем коммунальной инфраструктуры муниципального образования Копьевский поссовет в сфере сбора и вывоза ТБО включает в себя мероприятия</w:t>
      </w:r>
      <w:hyperlink r:id="rId18" w:history="1"/>
      <w:r w:rsidRPr="00C847BE">
        <w:rPr>
          <w:rFonts w:ascii="Times New Roman" w:hAnsi="Times New Roman"/>
          <w:sz w:val="24"/>
          <w:szCs w:val="24"/>
        </w:rPr>
        <w:t>.</w:t>
      </w:r>
    </w:p>
    <w:p w:rsidR="00053577" w:rsidRPr="0004106E" w:rsidRDefault="00053577" w:rsidP="00053577">
      <w:pPr>
        <w:autoSpaceDE w:val="0"/>
        <w:autoSpaceDN w:val="0"/>
        <w:adjustRightInd w:val="0"/>
        <w:spacing w:after="0" w:line="240" w:lineRule="auto"/>
        <w:rPr>
          <w:rFonts w:cs="Calibri"/>
        </w:rPr>
      </w:pPr>
    </w:p>
    <w:p w:rsidR="00053577" w:rsidRPr="00C847BE" w:rsidRDefault="00053577" w:rsidP="00053577">
      <w:pPr>
        <w:autoSpaceDE w:val="0"/>
        <w:autoSpaceDN w:val="0"/>
        <w:adjustRightInd w:val="0"/>
        <w:spacing w:after="0" w:line="240" w:lineRule="auto"/>
        <w:jc w:val="both"/>
        <w:outlineLvl w:val="4"/>
        <w:rPr>
          <w:rFonts w:ascii="Times New Roman" w:hAnsi="Times New Roman"/>
          <w:b/>
          <w:i/>
          <w:sz w:val="24"/>
          <w:szCs w:val="24"/>
          <w:u w:val="single"/>
        </w:rPr>
      </w:pPr>
      <w:r w:rsidRPr="00C847BE">
        <w:rPr>
          <w:rFonts w:ascii="Times New Roman" w:hAnsi="Times New Roman"/>
          <w:b/>
          <w:i/>
          <w:sz w:val="24"/>
          <w:szCs w:val="24"/>
          <w:u w:val="single"/>
        </w:rPr>
        <w:t>Определение эффекта от реализации мероприятий</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Все мероприятия Программы по развитию системы сбора и вывоза ТБО муниципального образования Копьевский поссовет направлены на достижение социально значимых результатов для населения и других потребителей услуг.</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Социальный эффект</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Приобретение спец</w:t>
      </w:r>
      <w:r w:rsidR="008342C7">
        <w:rPr>
          <w:rFonts w:ascii="Times New Roman" w:hAnsi="Times New Roman"/>
          <w:sz w:val="24"/>
          <w:szCs w:val="24"/>
        </w:rPr>
        <w:t xml:space="preserve">. </w:t>
      </w:r>
      <w:r w:rsidRPr="00C847BE">
        <w:rPr>
          <w:rFonts w:ascii="Times New Roman" w:hAnsi="Times New Roman"/>
          <w:sz w:val="24"/>
          <w:szCs w:val="24"/>
        </w:rPr>
        <w:t>автомобиля для вывоза ТБО и контейнеров</w:t>
      </w:r>
      <w:r>
        <w:rPr>
          <w:rFonts w:ascii="Times New Roman" w:hAnsi="Times New Roman"/>
          <w:sz w:val="24"/>
          <w:szCs w:val="24"/>
        </w:rPr>
        <w:t xml:space="preserve"> что </w:t>
      </w:r>
      <w:r w:rsidRPr="00C847BE">
        <w:rPr>
          <w:rFonts w:ascii="Times New Roman" w:hAnsi="Times New Roman"/>
          <w:sz w:val="24"/>
          <w:szCs w:val="24"/>
        </w:rPr>
        <w:t>обеспечит улучшение экологической обстановки в муниципального образования Копьевский поссовет, улучшение санитарно-эпидемиологического состояния территории.</w:t>
      </w:r>
    </w:p>
    <w:p w:rsidR="00053577"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C847BE"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F3445B" w:rsidRDefault="00AD72C4" w:rsidP="00053577">
      <w:pPr>
        <w:pStyle w:val="ConsPlusTitle"/>
        <w:widowControl/>
        <w:jc w:val="center"/>
        <w:rPr>
          <w:rFonts w:ascii="Times New Roman" w:hAnsi="Times New Roman" w:cs="Times New Roman"/>
          <w:i/>
          <w:sz w:val="24"/>
          <w:szCs w:val="24"/>
        </w:rPr>
      </w:pPr>
      <w:r>
        <w:rPr>
          <w:rFonts w:ascii="Times New Roman" w:hAnsi="Times New Roman" w:cs="Times New Roman"/>
          <w:i/>
          <w:sz w:val="24"/>
          <w:szCs w:val="24"/>
        </w:rPr>
        <w:t>2</w:t>
      </w:r>
      <w:r w:rsidR="00053577" w:rsidRPr="00F3445B">
        <w:rPr>
          <w:rFonts w:ascii="Times New Roman" w:hAnsi="Times New Roman" w:cs="Times New Roman"/>
          <w:i/>
          <w:sz w:val="24"/>
          <w:szCs w:val="24"/>
        </w:rPr>
        <w:t>.1.6. СИСТЕМА ГАЗОСНАБЖЕНИЯ</w:t>
      </w:r>
    </w:p>
    <w:p w:rsidR="00053577" w:rsidRPr="00F3445B" w:rsidRDefault="00053577" w:rsidP="00053577">
      <w:pPr>
        <w:pStyle w:val="ConsPlusTitle"/>
        <w:widowControl/>
        <w:jc w:val="center"/>
        <w:rPr>
          <w:rFonts w:ascii="Times New Roman" w:hAnsi="Times New Roman" w:cs="Times New Roman"/>
          <w:i/>
          <w:sz w:val="24"/>
          <w:szCs w:val="24"/>
        </w:rPr>
      </w:pP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Анализ дальнейших перспектив развития муниципального образования Копьевский поссовет показывает, что проведение газопроводных сетей на территорию муниципального обр</w:t>
      </w:r>
      <w:r w:rsidR="008E7435">
        <w:rPr>
          <w:rFonts w:ascii="Times New Roman" w:hAnsi="Times New Roman"/>
          <w:sz w:val="24"/>
          <w:szCs w:val="24"/>
        </w:rPr>
        <w:t>азования Копьевский поссовет не</w:t>
      </w:r>
      <w:r w:rsidRPr="00C847BE">
        <w:rPr>
          <w:rFonts w:ascii="Times New Roman" w:hAnsi="Times New Roman"/>
          <w:sz w:val="24"/>
          <w:szCs w:val="24"/>
        </w:rPr>
        <w:t>рац</w:t>
      </w:r>
      <w:r w:rsidR="008E7435">
        <w:rPr>
          <w:rFonts w:ascii="Times New Roman" w:hAnsi="Times New Roman"/>
          <w:sz w:val="24"/>
          <w:szCs w:val="24"/>
        </w:rPr>
        <w:t>и</w:t>
      </w:r>
      <w:r w:rsidRPr="00C847BE">
        <w:rPr>
          <w:rFonts w:ascii="Times New Roman" w:hAnsi="Times New Roman"/>
          <w:sz w:val="24"/>
          <w:szCs w:val="24"/>
        </w:rPr>
        <w:t>онально</w:t>
      </w:r>
      <w:r w:rsidR="008E7435">
        <w:rPr>
          <w:rFonts w:ascii="Times New Roman" w:hAnsi="Times New Roman"/>
          <w:sz w:val="24"/>
          <w:szCs w:val="24"/>
        </w:rPr>
        <w:t>,</w:t>
      </w:r>
      <w:r w:rsidRPr="00C847BE">
        <w:rPr>
          <w:rFonts w:ascii="Times New Roman" w:hAnsi="Times New Roman"/>
          <w:sz w:val="24"/>
          <w:szCs w:val="24"/>
        </w:rPr>
        <w:t xml:space="preserve"> в связи с отдаленностью поселка от центральной магистрали. </w:t>
      </w:r>
    </w:p>
    <w:p w:rsidR="00053577" w:rsidRPr="00C847BE" w:rsidRDefault="00053577" w:rsidP="00053577">
      <w:pPr>
        <w:autoSpaceDE w:val="0"/>
        <w:autoSpaceDN w:val="0"/>
        <w:adjustRightInd w:val="0"/>
        <w:spacing w:after="0" w:line="240" w:lineRule="auto"/>
        <w:ind w:firstLine="709"/>
        <w:jc w:val="center"/>
        <w:rPr>
          <w:rFonts w:ascii="Times New Roman" w:hAnsi="Times New Roman"/>
          <w:sz w:val="24"/>
          <w:szCs w:val="24"/>
        </w:rPr>
      </w:pPr>
    </w:p>
    <w:p w:rsidR="00053577" w:rsidRPr="00E10957" w:rsidRDefault="00053577" w:rsidP="00053577">
      <w:pPr>
        <w:pStyle w:val="ConsPlusTitle"/>
        <w:widowControl/>
        <w:rPr>
          <w:rFonts w:ascii="Times New Roman" w:hAnsi="Times New Roman" w:cs="Times New Roman"/>
          <w:b w:val="0"/>
          <w:sz w:val="26"/>
          <w:szCs w:val="26"/>
        </w:rPr>
      </w:pPr>
    </w:p>
    <w:p w:rsidR="00053577" w:rsidRPr="002302C8" w:rsidRDefault="00053577" w:rsidP="00053577">
      <w:pPr>
        <w:pStyle w:val="ConsPlusTitle"/>
        <w:widowControl/>
        <w:ind w:firstLine="709"/>
        <w:jc w:val="center"/>
        <w:rPr>
          <w:rFonts w:ascii="Times New Roman" w:hAnsi="Times New Roman" w:cs="Times New Roman"/>
          <w:sz w:val="26"/>
          <w:szCs w:val="26"/>
        </w:rPr>
      </w:pPr>
      <w:r w:rsidRPr="002302C8">
        <w:rPr>
          <w:rFonts w:ascii="Times New Roman" w:hAnsi="Times New Roman" w:cs="Times New Roman"/>
          <w:sz w:val="26"/>
          <w:szCs w:val="26"/>
        </w:rPr>
        <w:t>Р</w:t>
      </w:r>
      <w:r w:rsidR="0053442E">
        <w:rPr>
          <w:rFonts w:ascii="Times New Roman" w:hAnsi="Times New Roman" w:cs="Times New Roman"/>
          <w:sz w:val="26"/>
          <w:szCs w:val="26"/>
        </w:rPr>
        <w:t xml:space="preserve">АЗДЕЛ </w:t>
      </w:r>
      <w:r w:rsidRPr="002302C8">
        <w:rPr>
          <w:rFonts w:ascii="Times New Roman" w:hAnsi="Times New Roman" w:cs="Times New Roman"/>
          <w:sz w:val="26"/>
          <w:szCs w:val="26"/>
        </w:rPr>
        <w:t xml:space="preserve"> </w:t>
      </w:r>
      <w:r w:rsidR="0053442E">
        <w:rPr>
          <w:rFonts w:ascii="Times New Roman" w:hAnsi="Times New Roman" w:cs="Times New Roman"/>
          <w:sz w:val="26"/>
          <w:szCs w:val="26"/>
        </w:rPr>
        <w:t>3</w:t>
      </w:r>
      <w:r>
        <w:rPr>
          <w:rFonts w:ascii="Times New Roman" w:hAnsi="Times New Roman" w:cs="Times New Roman"/>
          <w:sz w:val="26"/>
          <w:szCs w:val="26"/>
        </w:rPr>
        <w:t xml:space="preserve">. </w:t>
      </w:r>
      <w:r w:rsidR="0053442E">
        <w:rPr>
          <w:rFonts w:ascii="Times New Roman" w:hAnsi="Times New Roman" w:cs="Times New Roman"/>
          <w:sz w:val="26"/>
          <w:szCs w:val="26"/>
        </w:rPr>
        <w:t xml:space="preserve"> </w:t>
      </w:r>
      <w:r w:rsidRPr="002302C8">
        <w:rPr>
          <w:rFonts w:ascii="Times New Roman" w:hAnsi="Times New Roman" w:cs="Times New Roman"/>
          <w:sz w:val="26"/>
          <w:szCs w:val="26"/>
        </w:rPr>
        <w:t xml:space="preserve"> ПЕРСПЕКТИВЫ РАЗВИТИЯ МУНИЦИПАЛЬНОГО ОБРАЗОВАНИЯ КОПЬЕВСКИЙ ПОССОВЕТ</w:t>
      </w:r>
    </w:p>
    <w:p w:rsidR="00053577" w:rsidRPr="002302C8" w:rsidRDefault="00053577" w:rsidP="00053577">
      <w:pPr>
        <w:autoSpaceDE w:val="0"/>
        <w:autoSpaceDN w:val="0"/>
        <w:adjustRightInd w:val="0"/>
        <w:spacing w:after="0" w:line="240" w:lineRule="auto"/>
        <w:outlineLvl w:val="2"/>
        <w:rPr>
          <w:rFonts w:ascii="Times New Roman" w:hAnsi="Times New Roman"/>
          <w:sz w:val="24"/>
          <w:szCs w:val="24"/>
        </w:rPr>
      </w:pPr>
    </w:p>
    <w:p w:rsidR="00053577" w:rsidRPr="0053442E" w:rsidRDefault="0053442E" w:rsidP="00053577">
      <w:pPr>
        <w:spacing w:after="0" w:line="230" w:lineRule="exact"/>
        <w:ind w:right="300"/>
        <w:jc w:val="center"/>
        <w:rPr>
          <w:rFonts w:ascii="Times New Roman" w:hAnsi="Times New Roman"/>
          <w:b/>
          <w:i/>
          <w:sz w:val="24"/>
          <w:szCs w:val="24"/>
        </w:rPr>
      </w:pPr>
      <w:bookmarkStart w:id="5" w:name="bookmark0"/>
      <w:r w:rsidRPr="0053442E">
        <w:rPr>
          <w:rFonts w:ascii="Times New Roman" w:hAnsi="Times New Roman"/>
          <w:b/>
          <w:i/>
          <w:color w:val="000000"/>
          <w:sz w:val="24"/>
          <w:szCs w:val="24"/>
          <w:lang w:bidi="ru-RU"/>
        </w:rPr>
        <w:t>3</w:t>
      </w:r>
      <w:r w:rsidR="00053577" w:rsidRPr="0053442E">
        <w:rPr>
          <w:rFonts w:ascii="Times New Roman" w:hAnsi="Times New Roman"/>
          <w:b/>
          <w:i/>
          <w:color w:val="000000"/>
          <w:sz w:val="24"/>
          <w:szCs w:val="24"/>
          <w:lang w:bidi="ru-RU"/>
        </w:rPr>
        <w:t>.1. Краткая характеристика муниципального образования Копьевский поссове</w:t>
      </w:r>
      <w:bookmarkEnd w:id="5"/>
      <w:r w:rsidR="00053577" w:rsidRPr="0053442E">
        <w:rPr>
          <w:rFonts w:ascii="Times New Roman" w:hAnsi="Times New Roman"/>
          <w:b/>
          <w:i/>
          <w:color w:val="000000"/>
          <w:sz w:val="24"/>
          <w:szCs w:val="24"/>
          <w:lang w:bidi="ru-RU"/>
        </w:rPr>
        <w:t>т</w:t>
      </w:r>
    </w:p>
    <w:p w:rsidR="00053577" w:rsidRPr="0053442E" w:rsidRDefault="00053577" w:rsidP="00053577">
      <w:pPr>
        <w:pStyle w:val="70"/>
        <w:shd w:val="clear" w:color="auto" w:fill="auto"/>
        <w:rPr>
          <w:b/>
          <w:sz w:val="24"/>
          <w:szCs w:val="24"/>
        </w:rPr>
      </w:pPr>
      <w:r w:rsidRPr="0053442E">
        <w:rPr>
          <w:b/>
          <w:color w:val="000000"/>
          <w:sz w:val="24"/>
          <w:szCs w:val="24"/>
          <w:lang w:bidi="ru-RU"/>
        </w:rPr>
        <w:t>Территория</w:t>
      </w:r>
    </w:p>
    <w:p w:rsidR="00053577" w:rsidRPr="00F243F9" w:rsidRDefault="00053577" w:rsidP="00053577">
      <w:pPr>
        <w:autoSpaceDE w:val="0"/>
        <w:autoSpaceDN w:val="0"/>
        <w:spacing w:after="0"/>
        <w:ind w:firstLine="708"/>
        <w:jc w:val="both"/>
        <w:rPr>
          <w:rFonts w:ascii="Times New Roman" w:hAnsi="Times New Roman"/>
        </w:rPr>
      </w:pPr>
      <w:r w:rsidRPr="0053442E">
        <w:rPr>
          <w:rFonts w:ascii="Times New Roman" w:eastAsia="Times New Roman" w:hAnsi="Times New Roman"/>
          <w:sz w:val="24"/>
          <w:szCs w:val="24"/>
        </w:rPr>
        <w:t>Копьевский поселковый Совет образован на базе Копьевского сельского Совета. Сельский Совет и существовал с 1920 года, относился к Ачинскому уездному исполкому до 1935 года, пока не образовался Саралинский район.</w:t>
      </w:r>
      <w:r w:rsidRPr="0053442E">
        <w:rPr>
          <w:rFonts w:ascii="Times New Roman" w:hAnsi="Times New Roman"/>
          <w:sz w:val="24"/>
          <w:szCs w:val="24"/>
        </w:rPr>
        <w:t xml:space="preserve"> </w:t>
      </w:r>
      <w:r w:rsidRPr="0053442E">
        <w:rPr>
          <w:rFonts w:ascii="Times New Roman" w:eastAsia="Times New Roman" w:hAnsi="Times New Roman"/>
          <w:sz w:val="24"/>
          <w:szCs w:val="24"/>
        </w:rPr>
        <w:t>В связи с ростом промышленности в п. Копьево, исполком областного Совета депутатов Хакасской автономной области принимает решение об отнесении населенного пункта Копьево к категории рабочих поселков и переименовании сельского Совета в Копьевский поселковый Совет с включением в административное подчинение населенного пункта Сульфат и железнодорожных казарм № 7, № 14 (протокол № 15 от 14.10.1957). 14.11.1959 года исполком Красноярского краевого Совета решением № 649 утвердил данное решение</w:t>
      </w:r>
      <w:r w:rsidRPr="00F243F9">
        <w:rPr>
          <w:rFonts w:ascii="Times New Roman" w:eastAsia="Times New Roman" w:hAnsi="Times New Roman"/>
        </w:rPr>
        <w:t xml:space="preserve">. </w:t>
      </w:r>
      <w:r w:rsidRPr="00F243F9">
        <w:rPr>
          <w:rFonts w:ascii="Times New Roman" w:hAnsi="Times New Roman"/>
        </w:rPr>
        <w:t xml:space="preserve">Муниципальное образование Копьевский поссовет было сформировано с 01 января 2006 года в соответствии с Федеральным Законом от 06.10.2003 г. № 131-ФЗ «Об общих принципах организации местного самоуправления в Российской Федерации». В составе муниципального образования один населенный пункт - п. Копьево, который расположен на берегу протоки реки Чулым. Поселок Копьево основан в 1923 году и является административным центром Орджоникидзевского района. С 2010 года поселок Копьево изменил свой статус с городского на сельское поселение. Удалённость от столицы Республики Хакасия г. Абакана - </w:t>
      </w:r>
      <w:smartTag w:uri="urn:schemas-microsoft-com:office:smarttags" w:element="metricconverter">
        <w:smartTagPr>
          <w:attr w:name="ProductID" w:val="250 км"/>
        </w:smartTagPr>
        <w:r w:rsidRPr="00F243F9">
          <w:rPr>
            <w:rFonts w:ascii="Times New Roman" w:hAnsi="Times New Roman"/>
          </w:rPr>
          <w:t>250 км</w:t>
        </w:r>
      </w:smartTag>
      <w:r w:rsidRPr="00F243F9">
        <w:rPr>
          <w:rFonts w:ascii="Times New Roman" w:hAnsi="Times New Roman"/>
        </w:rPr>
        <w:t xml:space="preserve">. </w:t>
      </w:r>
    </w:p>
    <w:p w:rsidR="00053577" w:rsidRPr="00F243F9" w:rsidRDefault="00053577" w:rsidP="00053577">
      <w:pPr>
        <w:autoSpaceDE w:val="0"/>
        <w:autoSpaceDN w:val="0"/>
        <w:adjustRightInd w:val="0"/>
        <w:spacing w:after="0" w:line="240" w:lineRule="auto"/>
        <w:jc w:val="both"/>
        <w:rPr>
          <w:rFonts w:ascii="Times New Roman" w:hAnsi="Times New Roman"/>
          <w:b/>
          <w:i/>
          <w:iCs/>
        </w:rPr>
      </w:pPr>
      <w:r w:rsidRPr="00F243F9">
        <w:rPr>
          <w:rFonts w:ascii="Times New Roman" w:hAnsi="Times New Roman"/>
          <w:b/>
          <w:i/>
          <w:iCs/>
        </w:rPr>
        <w:t>Географическое положение:</w:t>
      </w:r>
    </w:p>
    <w:p w:rsidR="00053577" w:rsidRPr="00F243F9" w:rsidRDefault="00053577" w:rsidP="00053577">
      <w:pPr>
        <w:autoSpaceDE w:val="0"/>
        <w:autoSpaceDN w:val="0"/>
        <w:spacing w:after="0"/>
        <w:ind w:firstLine="525"/>
        <w:jc w:val="both"/>
        <w:rPr>
          <w:rFonts w:ascii="Times New Roman" w:hAnsi="Times New Roman"/>
        </w:rPr>
      </w:pPr>
      <w:r w:rsidRPr="00F243F9">
        <w:rPr>
          <w:rFonts w:ascii="Times New Roman" w:hAnsi="Times New Roman"/>
        </w:rPr>
        <w:lastRenderedPageBreak/>
        <w:t xml:space="preserve">С западной стороны земли Копьевского поссовета граничат с землями Устинкинского сельсовета. Граница раздела земель начинается от реки Черный Июс, на расстоянии </w:t>
      </w:r>
      <w:smartTag w:uri="urn:schemas-microsoft-com:office:smarttags" w:element="metricconverter">
        <w:smartTagPr>
          <w:attr w:name="ProductID" w:val="425 км"/>
        </w:smartTagPr>
        <w:r w:rsidRPr="00F243F9">
          <w:rPr>
            <w:rFonts w:ascii="Times New Roman" w:hAnsi="Times New Roman"/>
          </w:rPr>
          <w:t>425 км</w:t>
        </w:r>
      </w:smartTag>
      <w:r w:rsidRPr="00F243F9">
        <w:rPr>
          <w:rFonts w:ascii="Times New Roman" w:hAnsi="Times New Roman"/>
        </w:rPr>
        <w:t xml:space="preserve"> западнее железнодорожного моста через реку Черный Июс. На западе граничит с землями Устинкинского сельсовета, и граница проходит по вершине горы Большая до автодороги Копьево – Приисковый, пересекает гравийную дорогу на 2-е отделение СПК «Копьевское» - село Кагаево. На северо-западе и востоке поссовет граничит с землями Копьевского сельсовета. Границей раздела на расстоянии </w:t>
      </w:r>
      <w:smartTag w:uri="urn:schemas-microsoft-com:office:smarttags" w:element="metricconverter">
        <w:smartTagPr>
          <w:attr w:name="ProductID" w:val="350 м"/>
        </w:smartTagPr>
        <w:r w:rsidRPr="00F243F9">
          <w:rPr>
            <w:rFonts w:ascii="Times New Roman" w:hAnsi="Times New Roman"/>
          </w:rPr>
          <w:t>350 м</w:t>
        </w:r>
      </w:smartTag>
      <w:r w:rsidRPr="00F243F9">
        <w:rPr>
          <w:rFonts w:ascii="Times New Roman" w:hAnsi="Times New Roman"/>
        </w:rPr>
        <w:t xml:space="preserve"> является автодорога Копьево – Приисковый до лесозащитной полосы. Далее идет по проселочной дороге контура 103 и 98.  С северной и восточной сторон граничит с землями Копьевского сельсовета. Границей раздела является лесозащитная полоса вдоль железной дороги до развилки дорог на автодорогу Копьево – Приисковый, далее граница раздела проходит по берегу протоки реки Чулым, пересекает протоку и идет до реки Чулым. На юго-востоке граничит с землями Копьевского сельсовета до слияния рек Чулым и Белый Июс. На юге граница проходит по реке Черный Июс, пересекает железнодорожный переезд, уходит к границе с землями крестьянского (фермерского) хозяйства Кайсина. </w:t>
      </w:r>
    </w:p>
    <w:p w:rsidR="00053577" w:rsidRPr="00F243F9" w:rsidRDefault="00053577" w:rsidP="00053577">
      <w:pPr>
        <w:autoSpaceDE w:val="0"/>
        <w:autoSpaceDN w:val="0"/>
        <w:spacing w:after="0"/>
        <w:ind w:firstLine="525"/>
        <w:jc w:val="both"/>
        <w:rPr>
          <w:rFonts w:ascii="Times New Roman" w:hAnsi="Times New Roman"/>
        </w:rPr>
      </w:pPr>
      <w:r w:rsidRPr="00F243F9">
        <w:rPr>
          <w:rFonts w:ascii="Times New Roman" w:hAnsi="Times New Roman"/>
        </w:rPr>
        <w:t>Территория муниципального образования Копьевский поссовет входит в состав Орджоникидзевского района Республики Хакасия.  Общая площадь территории 36,38 кв.км, что составляет 1% от территории Орджоникидзевского района.</w:t>
      </w:r>
    </w:p>
    <w:p w:rsidR="00053577" w:rsidRPr="00F243F9" w:rsidRDefault="00053577" w:rsidP="00053577">
      <w:pPr>
        <w:autoSpaceDE w:val="0"/>
        <w:autoSpaceDN w:val="0"/>
        <w:spacing w:after="0"/>
        <w:ind w:firstLine="525"/>
        <w:jc w:val="both"/>
        <w:rPr>
          <w:rFonts w:ascii="Times New Roman" w:hAnsi="Times New Roman"/>
        </w:rPr>
      </w:pPr>
      <w:r w:rsidRPr="00F243F9">
        <w:rPr>
          <w:rFonts w:ascii="Times New Roman" w:hAnsi="Times New Roman"/>
        </w:rPr>
        <w:t>Численность населения муниципального образования на 1 января 201</w:t>
      </w:r>
      <w:r>
        <w:rPr>
          <w:rFonts w:ascii="Times New Roman" w:hAnsi="Times New Roman"/>
        </w:rPr>
        <w:t>6</w:t>
      </w:r>
      <w:r w:rsidRPr="00F243F9">
        <w:rPr>
          <w:rFonts w:ascii="Times New Roman" w:hAnsi="Times New Roman"/>
        </w:rPr>
        <w:t xml:space="preserve"> года составила 4,</w:t>
      </w:r>
      <w:r>
        <w:rPr>
          <w:rFonts w:ascii="Times New Roman" w:hAnsi="Times New Roman"/>
        </w:rPr>
        <w:t>4</w:t>
      </w:r>
      <w:r w:rsidRPr="00F243F9">
        <w:rPr>
          <w:rFonts w:ascii="Times New Roman" w:hAnsi="Times New Roman"/>
        </w:rPr>
        <w:t xml:space="preserve"> тыс. человек,  плотность - 12</w:t>
      </w:r>
      <w:r>
        <w:rPr>
          <w:rFonts w:ascii="Times New Roman" w:hAnsi="Times New Roman"/>
        </w:rPr>
        <w:t>1</w:t>
      </w:r>
      <w:r w:rsidRPr="00F243F9">
        <w:rPr>
          <w:rFonts w:ascii="Times New Roman" w:hAnsi="Times New Roman"/>
        </w:rPr>
        <w:t xml:space="preserve"> чел./кв. км.</w:t>
      </w:r>
    </w:p>
    <w:p w:rsidR="00053577" w:rsidRPr="00F243F9" w:rsidRDefault="00053577" w:rsidP="00053577">
      <w:pPr>
        <w:pStyle w:val="ad"/>
        <w:spacing w:line="240" w:lineRule="auto"/>
        <w:ind w:firstLine="540"/>
        <w:rPr>
          <w:rFonts w:ascii="Times New Roman" w:hAnsi="Times New Roman" w:cs="Times New Roman"/>
          <w:sz w:val="22"/>
          <w:szCs w:val="22"/>
        </w:rPr>
      </w:pPr>
      <w:r w:rsidRPr="00F243F9">
        <w:rPr>
          <w:rFonts w:ascii="Times New Roman" w:hAnsi="Times New Roman" w:cs="Times New Roman"/>
          <w:sz w:val="22"/>
          <w:szCs w:val="22"/>
        </w:rPr>
        <w:t>По территории муниципального образования проходит железнодорожная магистраль Абакан-Ачинск.</w:t>
      </w:r>
    </w:p>
    <w:p w:rsidR="00053577" w:rsidRPr="00F243F9" w:rsidRDefault="00053577" w:rsidP="00053577">
      <w:pPr>
        <w:pStyle w:val="ConsPlusTitle"/>
        <w:widowControl/>
        <w:outlineLvl w:val="3"/>
        <w:rPr>
          <w:rFonts w:ascii="Times New Roman" w:hAnsi="Times New Roman" w:cs="Times New Roman"/>
          <w:i/>
        </w:rPr>
      </w:pPr>
      <w:r w:rsidRPr="00F243F9">
        <w:rPr>
          <w:rFonts w:ascii="Times New Roman" w:hAnsi="Times New Roman" w:cs="Times New Roman"/>
          <w:i/>
        </w:rPr>
        <w:t>Климат</w:t>
      </w:r>
    </w:p>
    <w:p w:rsidR="00053577" w:rsidRPr="00F243F9" w:rsidRDefault="00053577" w:rsidP="00053577">
      <w:pPr>
        <w:autoSpaceDE w:val="0"/>
        <w:autoSpaceDN w:val="0"/>
        <w:adjustRightInd w:val="0"/>
        <w:spacing w:after="0" w:line="240" w:lineRule="auto"/>
        <w:ind w:firstLine="708"/>
        <w:jc w:val="both"/>
        <w:rPr>
          <w:rFonts w:ascii="Times New Roman" w:hAnsi="Times New Roman"/>
        </w:rPr>
      </w:pPr>
      <w:r w:rsidRPr="00F243F9">
        <w:rPr>
          <w:rFonts w:ascii="Times New Roman" w:hAnsi="Times New Roman"/>
        </w:rPr>
        <w:t>Климат муниципального образования Копьевский поссовет  является резко континентальным. Продолжительность безморозного периода в среднем составляет 200дней. Среднегодовая температура воздуха составляет  - 0,4 градуса по Цельсию. Средняя температура января составляет -23,5 градусов, средняя температура июля + 25,5 градуса. При разработке Программы комплексного развития систем коммунальной инфраструктуры муниципального образования Копьевский поссовет учитывались климатические условия, в том числе резкие перепады температур наружного воздуха в осенний и весенний периоды года.</w:t>
      </w:r>
    </w:p>
    <w:p w:rsidR="00053577" w:rsidRPr="00F243F9" w:rsidRDefault="00053577" w:rsidP="00053577">
      <w:pPr>
        <w:pStyle w:val="ConsPlusTitle"/>
        <w:widowControl/>
        <w:jc w:val="center"/>
        <w:outlineLvl w:val="3"/>
        <w:rPr>
          <w:rFonts w:ascii="Times New Roman" w:hAnsi="Times New Roman" w:cs="Times New Roman"/>
          <w:b w:val="0"/>
        </w:rPr>
      </w:pPr>
    </w:p>
    <w:p w:rsidR="00053577" w:rsidRPr="008F4F30" w:rsidRDefault="00053577" w:rsidP="00053577">
      <w:pPr>
        <w:pStyle w:val="ConsPlusTitle"/>
        <w:widowControl/>
        <w:outlineLvl w:val="3"/>
        <w:rPr>
          <w:rFonts w:ascii="Times New Roman" w:hAnsi="Times New Roman" w:cs="Times New Roman"/>
          <w:i/>
        </w:rPr>
      </w:pPr>
      <w:r w:rsidRPr="008F4F30">
        <w:rPr>
          <w:rFonts w:ascii="Times New Roman" w:hAnsi="Times New Roman" w:cs="Times New Roman"/>
          <w:i/>
        </w:rPr>
        <w:t xml:space="preserve"> Население</w:t>
      </w:r>
    </w:p>
    <w:p w:rsidR="00053577" w:rsidRPr="00F243F9" w:rsidRDefault="00053577" w:rsidP="00053577">
      <w:pPr>
        <w:pStyle w:val="ConsPlusTitle"/>
        <w:ind w:firstLine="709"/>
        <w:jc w:val="center"/>
        <w:outlineLvl w:val="3"/>
        <w:rPr>
          <w:rFonts w:ascii="Times New Roman" w:hAnsi="Times New Roman" w:cs="Times New Roman"/>
          <w:b w:val="0"/>
        </w:rPr>
      </w:pPr>
    </w:p>
    <w:p w:rsidR="00053577" w:rsidRPr="007F3627" w:rsidRDefault="00053577" w:rsidP="00053577">
      <w:pPr>
        <w:spacing w:after="0"/>
        <w:ind w:firstLine="708"/>
        <w:jc w:val="both"/>
        <w:rPr>
          <w:rFonts w:ascii="Times New Roman" w:hAnsi="Times New Roman"/>
          <w:sz w:val="24"/>
          <w:szCs w:val="24"/>
        </w:rPr>
      </w:pPr>
      <w:r w:rsidRPr="007F3627">
        <w:rPr>
          <w:rFonts w:ascii="Times New Roman" w:hAnsi="Times New Roman"/>
          <w:sz w:val="24"/>
          <w:szCs w:val="24"/>
        </w:rPr>
        <w:t xml:space="preserve"> Среднегодовая численность населения муниципального образования Копьевский поссовет на 01.01. 2016 года, согласно похозяйственной книги, составила 4,4 тыс. чел., национальный состав населения: русские, хакасы, татары, немцы, цыгане, молдаване, мордва, чуваши и др.</w:t>
      </w:r>
    </w:p>
    <w:p w:rsidR="00053577" w:rsidRPr="007F3627" w:rsidRDefault="00053577" w:rsidP="00053577">
      <w:pPr>
        <w:pStyle w:val="ConsPlusNormal"/>
        <w:ind w:firstLine="0"/>
        <w:rPr>
          <w:rFonts w:ascii="Times New Roman" w:hAnsi="Times New Roman" w:cs="Times New Roman"/>
          <w:b/>
          <w:bCs/>
          <w:i/>
          <w:sz w:val="24"/>
          <w:szCs w:val="24"/>
        </w:rPr>
      </w:pPr>
      <w:r w:rsidRPr="007F3627">
        <w:rPr>
          <w:rFonts w:ascii="Times New Roman" w:hAnsi="Times New Roman" w:cs="Times New Roman"/>
          <w:b/>
          <w:bCs/>
          <w:sz w:val="24"/>
          <w:szCs w:val="24"/>
        </w:rPr>
        <w:t xml:space="preserve"> </w:t>
      </w:r>
      <w:r w:rsidRPr="007F3627">
        <w:rPr>
          <w:rFonts w:ascii="Times New Roman" w:hAnsi="Times New Roman" w:cs="Times New Roman"/>
          <w:b/>
          <w:bCs/>
          <w:i/>
          <w:sz w:val="24"/>
          <w:szCs w:val="24"/>
        </w:rPr>
        <w:t>Анализ качества жизни населения</w:t>
      </w:r>
    </w:p>
    <w:p w:rsidR="00053577" w:rsidRPr="007F3627" w:rsidRDefault="00053577" w:rsidP="00053577">
      <w:pPr>
        <w:pStyle w:val="ConsPlusNormal"/>
        <w:ind w:firstLine="708"/>
        <w:jc w:val="both"/>
        <w:rPr>
          <w:rFonts w:ascii="Times New Roman" w:hAnsi="Times New Roman" w:cs="Times New Roman"/>
          <w:bCs/>
          <w:sz w:val="24"/>
          <w:szCs w:val="24"/>
        </w:rPr>
      </w:pPr>
      <w:r w:rsidRPr="007F3627">
        <w:rPr>
          <w:rFonts w:ascii="Times New Roman" w:hAnsi="Times New Roman" w:cs="Times New Roman"/>
          <w:bCs/>
          <w:sz w:val="24"/>
          <w:szCs w:val="24"/>
        </w:rPr>
        <w:t xml:space="preserve">Качество жизни </w:t>
      </w:r>
      <w:r w:rsidR="008418A9" w:rsidRPr="007F3627">
        <w:rPr>
          <w:rFonts w:ascii="Times New Roman" w:hAnsi="Times New Roman" w:cs="Times New Roman"/>
          <w:bCs/>
          <w:sz w:val="24"/>
          <w:szCs w:val="24"/>
        </w:rPr>
        <w:t xml:space="preserve">населения </w:t>
      </w:r>
      <w:r w:rsidRPr="007F3627">
        <w:rPr>
          <w:rFonts w:ascii="Times New Roman" w:hAnsi="Times New Roman" w:cs="Times New Roman"/>
          <w:bCs/>
          <w:sz w:val="24"/>
          <w:szCs w:val="24"/>
        </w:rPr>
        <w:t>является наиболее важной социальной категорией, которая характеризует структуру потребностей человека и возможности их удовлетворения.</w:t>
      </w:r>
    </w:p>
    <w:p w:rsidR="00053577" w:rsidRPr="007F3627" w:rsidRDefault="00053577" w:rsidP="00053577">
      <w:pPr>
        <w:pStyle w:val="ConsPlusNormal"/>
        <w:widowControl/>
        <w:ind w:firstLine="0"/>
        <w:jc w:val="both"/>
        <w:rPr>
          <w:rFonts w:ascii="Times New Roman" w:hAnsi="Times New Roman" w:cs="Times New Roman"/>
          <w:sz w:val="24"/>
          <w:szCs w:val="24"/>
          <w:lang w:eastAsia="en-US"/>
        </w:rPr>
      </w:pPr>
      <w:r w:rsidRPr="007F3627">
        <w:rPr>
          <w:rFonts w:ascii="Times New Roman" w:hAnsi="Times New Roman" w:cs="Times New Roman"/>
          <w:bCs/>
          <w:sz w:val="24"/>
          <w:szCs w:val="24"/>
        </w:rPr>
        <w:t>Качество жизни населения — это степень удовлетворения материальных, духовных и социальных потребностей человека.</w:t>
      </w:r>
      <w:r w:rsidRPr="007F3627">
        <w:rPr>
          <w:rFonts w:ascii="Times New Roman" w:hAnsi="Times New Roman" w:cs="Times New Roman"/>
          <w:sz w:val="24"/>
          <w:szCs w:val="24"/>
          <w:lang w:eastAsia="en-US"/>
        </w:rPr>
        <w:t xml:space="preserve"> </w:t>
      </w:r>
    </w:p>
    <w:p w:rsidR="00053577" w:rsidRPr="007F3627" w:rsidRDefault="00053577" w:rsidP="00053577">
      <w:pPr>
        <w:ind w:firstLine="709"/>
        <w:jc w:val="both"/>
        <w:rPr>
          <w:rFonts w:ascii="Times New Roman" w:hAnsi="Times New Roman"/>
          <w:sz w:val="24"/>
          <w:szCs w:val="24"/>
        </w:rPr>
      </w:pPr>
      <w:r w:rsidRPr="007F3627">
        <w:rPr>
          <w:rFonts w:ascii="Times New Roman" w:hAnsi="Times New Roman"/>
          <w:sz w:val="24"/>
          <w:szCs w:val="24"/>
        </w:rPr>
        <w:t>В муниципальном образовании Копьевский поссовет в 2015 году улучшились  демографические показатели, показатель рождаемости   (11,6 на 1000 человек населения) превышает показатель смертности (11,1 на 1000 человек населения по сравнению с 2014 годом.</w:t>
      </w:r>
    </w:p>
    <w:p w:rsidR="00053577" w:rsidRPr="00A31F5E" w:rsidRDefault="00053577" w:rsidP="00053577">
      <w:pPr>
        <w:widowControl w:val="0"/>
        <w:jc w:val="both"/>
        <w:rPr>
          <w:rFonts w:ascii="Times New Roman" w:hAnsi="Times New Roman"/>
          <w:i/>
        </w:rPr>
      </w:pPr>
      <w:r w:rsidRPr="007F3627">
        <w:rPr>
          <w:rFonts w:ascii="Times New Roman" w:hAnsi="Times New Roman"/>
          <w:b/>
          <w:bCs/>
          <w:i/>
          <w:sz w:val="24"/>
          <w:szCs w:val="24"/>
        </w:rPr>
        <w:t>Динамика рождаемости и смертности в п. Копьево, чел</w:t>
      </w:r>
      <w:r w:rsidRPr="007F3627">
        <w:rPr>
          <w:rFonts w:ascii="Times New Roman" w:hAnsi="Times New Roman"/>
          <w:i/>
          <w:sz w:val="24"/>
          <w:szCs w:val="24"/>
        </w:rPr>
        <w:t>.</w:t>
      </w:r>
      <w:r w:rsidRPr="00A31F5E">
        <w:rPr>
          <w:rFonts w:ascii="Times New Roman" w:hAnsi="Times New Roman"/>
          <w:i/>
        </w:rPr>
        <w:t xml:space="preserve">                                                                                                   </w:t>
      </w:r>
    </w:p>
    <w:tbl>
      <w:tblPr>
        <w:tblW w:w="100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134"/>
        <w:gridCol w:w="1134"/>
        <w:gridCol w:w="1718"/>
      </w:tblGrid>
      <w:tr w:rsidR="00053577" w:rsidRPr="00F243F9" w:rsidTr="0064073F">
        <w:trPr>
          <w:trHeight w:val="555"/>
        </w:trPr>
        <w:tc>
          <w:tcPr>
            <w:tcW w:w="2340"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Показатель</w:t>
            </w:r>
          </w:p>
        </w:tc>
        <w:tc>
          <w:tcPr>
            <w:tcW w:w="1168"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2011год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отчет</w:t>
            </w:r>
          </w:p>
        </w:tc>
        <w:tc>
          <w:tcPr>
            <w:tcW w:w="1276"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2012 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отчет</w:t>
            </w:r>
          </w:p>
        </w:tc>
        <w:tc>
          <w:tcPr>
            <w:tcW w:w="1276"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2013 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отчет</w:t>
            </w:r>
          </w:p>
        </w:tc>
        <w:tc>
          <w:tcPr>
            <w:tcW w:w="1134" w:type="dxa"/>
            <w:shd w:val="clear" w:color="auto" w:fill="CCFFCC"/>
            <w:vAlign w:val="center"/>
          </w:tcPr>
          <w:p w:rsidR="00053577" w:rsidRPr="000E5B94" w:rsidRDefault="00053577" w:rsidP="0064073F">
            <w:pPr>
              <w:widowControl w:val="0"/>
              <w:rPr>
                <w:rFonts w:ascii="Times New Roman" w:hAnsi="Times New Roman"/>
                <w:b/>
                <w:bCs/>
              </w:rPr>
            </w:pPr>
            <w:r w:rsidRPr="000E5B94">
              <w:rPr>
                <w:rFonts w:ascii="Times New Roman" w:hAnsi="Times New Roman"/>
                <w:b/>
                <w:bCs/>
              </w:rPr>
              <w:lastRenderedPageBreak/>
              <w:t>2014 год</w:t>
            </w:r>
          </w:p>
          <w:p w:rsidR="00053577" w:rsidRPr="000E5B94" w:rsidRDefault="00053577" w:rsidP="0064073F">
            <w:pPr>
              <w:widowControl w:val="0"/>
              <w:rPr>
                <w:rFonts w:ascii="Times New Roman" w:hAnsi="Times New Roman"/>
                <w:b/>
                <w:bCs/>
              </w:rPr>
            </w:pPr>
            <w:r w:rsidRPr="000E5B94">
              <w:rPr>
                <w:rFonts w:ascii="Times New Roman" w:hAnsi="Times New Roman"/>
                <w:b/>
                <w:bCs/>
              </w:rPr>
              <w:lastRenderedPageBreak/>
              <w:t>отчет</w:t>
            </w:r>
          </w:p>
        </w:tc>
        <w:tc>
          <w:tcPr>
            <w:tcW w:w="1134" w:type="dxa"/>
            <w:shd w:val="clear" w:color="auto" w:fill="CCFFCC"/>
            <w:vAlign w:val="center"/>
          </w:tcPr>
          <w:p w:rsidR="00053577" w:rsidRPr="000E5B94" w:rsidRDefault="00053577" w:rsidP="0064073F">
            <w:pPr>
              <w:widowControl w:val="0"/>
              <w:rPr>
                <w:rFonts w:ascii="Times New Roman" w:hAnsi="Times New Roman"/>
                <w:b/>
                <w:bCs/>
              </w:rPr>
            </w:pPr>
            <w:r w:rsidRPr="000E5B94">
              <w:rPr>
                <w:rFonts w:ascii="Times New Roman" w:hAnsi="Times New Roman"/>
                <w:b/>
                <w:bCs/>
              </w:rPr>
              <w:lastRenderedPageBreak/>
              <w:t xml:space="preserve">2015 год </w:t>
            </w:r>
          </w:p>
          <w:p w:rsidR="00053577" w:rsidRPr="000E5B94" w:rsidRDefault="00053577" w:rsidP="0064073F">
            <w:pPr>
              <w:widowControl w:val="0"/>
              <w:rPr>
                <w:rFonts w:ascii="Times New Roman" w:hAnsi="Times New Roman"/>
                <w:b/>
                <w:bCs/>
              </w:rPr>
            </w:pPr>
            <w:r w:rsidRPr="000E5B94">
              <w:rPr>
                <w:rFonts w:ascii="Times New Roman" w:hAnsi="Times New Roman"/>
                <w:b/>
                <w:bCs/>
              </w:rPr>
              <w:lastRenderedPageBreak/>
              <w:t>отчет</w:t>
            </w:r>
          </w:p>
        </w:tc>
        <w:tc>
          <w:tcPr>
            <w:tcW w:w="1718" w:type="dxa"/>
            <w:shd w:val="clear" w:color="auto" w:fill="auto"/>
          </w:tcPr>
          <w:p w:rsidR="00053577" w:rsidRPr="000E5B94" w:rsidRDefault="00053577" w:rsidP="0064073F">
            <w:pPr>
              <w:spacing w:after="0" w:line="240" w:lineRule="auto"/>
              <w:rPr>
                <w:rFonts w:ascii="Times New Roman" w:hAnsi="Times New Roman"/>
                <w:b/>
                <w:bCs/>
              </w:rPr>
            </w:pPr>
            <w:r w:rsidRPr="000E5B94">
              <w:rPr>
                <w:rFonts w:ascii="Times New Roman" w:hAnsi="Times New Roman"/>
                <w:b/>
                <w:bCs/>
              </w:rPr>
              <w:lastRenderedPageBreak/>
              <w:t>соотношение 2015 к 2014</w:t>
            </w:r>
          </w:p>
          <w:p w:rsidR="00053577" w:rsidRPr="000E5B94" w:rsidRDefault="00053577" w:rsidP="0064073F">
            <w:pPr>
              <w:spacing w:after="0" w:line="240" w:lineRule="auto"/>
              <w:rPr>
                <w:rFonts w:ascii="Times New Roman" w:hAnsi="Times New Roman"/>
              </w:rPr>
            </w:pPr>
            <w:r w:rsidRPr="000E5B94">
              <w:rPr>
                <w:rFonts w:ascii="Times New Roman" w:hAnsi="Times New Roman"/>
                <w:b/>
                <w:bCs/>
              </w:rPr>
              <w:t>в %</w:t>
            </w:r>
          </w:p>
        </w:tc>
      </w:tr>
      <w:tr w:rsidR="00053577" w:rsidRPr="00F243F9" w:rsidTr="0064073F">
        <w:trPr>
          <w:trHeight w:val="29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lastRenderedPageBreak/>
              <w:t>Родилось</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54</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73</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67</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51</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51</w:t>
            </w:r>
          </w:p>
        </w:tc>
        <w:tc>
          <w:tcPr>
            <w:tcW w:w="1718" w:type="dxa"/>
            <w:shd w:val="clear" w:color="auto" w:fill="auto"/>
          </w:tcPr>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100</w:t>
            </w:r>
          </w:p>
        </w:tc>
      </w:tr>
      <w:tr w:rsidR="00053577" w:rsidRPr="00F243F9" w:rsidTr="0064073F">
        <w:trPr>
          <w:trHeight w:val="328"/>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Умерло</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62</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52</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54</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65</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49</w:t>
            </w:r>
          </w:p>
        </w:tc>
        <w:tc>
          <w:tcPr>
            <w:tcW w:w="1718" w:type="dxa"/>
            <w:shd w:val="clear" w:color="auto" w:fill="auto"/>
          </w:tcPr>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75</w:t>
            </w:r>
          </w:p>
        </w:tc>
      </w:tr>
      <w:tr w:rsidR="00053577" w:rsidRPr="00F243F9" w:rsidTr="0064073F">
        <w:trPr>
          <w:trHeight w:val="33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Естественная убыль - (прирост +)</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-8</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+21</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+13</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-14</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+2</w:t>
            </w:r>
          </w:p>
        </w:tc>
        <w:tc>
          <w:tcPr>
            <w:tcW w:w="1718" w:type="dxa"/>
            <w:shd w:val="clear" w:color="auto" w:fill="auto"/>
          </w:tcPr>
          <w:p w:rsidR="00053577" w:rsidRPr="000E5B94" w:rsidRDefault="00053577" w:rsidP="0064073F">
            <w:pPr>
              <w:spacing w:after="0" w:line="240" w:lineRule="auto"/>
              <w:jc w:val="center"/>
              <w:rPr>
                <w:rFonts w:ascii="Times New Roman" w:hAnsi="Times New Roman"/>
              </w:rPr>
            </w:pPr>
          </w:p>
        </w:tc>
      </w:tr>
    </w:tbl>
    <w:p w:rsidR="00053577" w:rsidRPr="00F243F9" w:rsidRDefault="00053577" w:rsidP="00053577">
      <w:pPr>
        <w:widowControl w:val="0"/>
        <w:ind w:firstLine="720"/>
        <w:jc w:val="both"/>
        <w:rPr>
          <w:rFonts w:ascii="Times New Roman" w:hAnsi="Times New Roman"/>
          <w:bCs/>
        </w:rPr>
      </w:pPr>
      <w:r w:rsidRPr="00F243F9">
        <w:rPr>
          <w:rFonts w:ascii="Times New Roman" w:hAnsi="Times New Roman"/>
          <w:bCs/>
        </w:rPr>
        <w:t>Из приведенной выше таблицы видно, что рождаемость в 2015 году осталась на уровне  2014 года,  а смертность уменьшилась на 25%.</w:t>
      </w:r>
    </w:p>
    <w:p w:rsidR="00053577" w:rsidRPr="00F243F9" w:rsidRDefault="00053577" w:rsidP="00053577">
      <w:pPr>
        <w:autoSpaceDE w:val="0"/>
        <w:autoSpaceDN w:val="0"/>
        <w:adjustRightInd w:val="0"/>
        <w:spacing w:after="0" w:line="240" w:lineRule="auto"/>
        <w:rPr>
          <w:rFonts w:ascii="Times New Roman" w:hAnsi="Times New Roman"/>
          <w:b/>
          <w:i/>
        </w:rPr>
      </w:pPr>
      <w:r w:rsidRPr="00F243F9">
        <w:rPr>
          <w:rFonts w:ascii="Times New Roman" w:hAnsi="Times New Roman"/>
          <w:b/>
          <w:i/>
        </w:rPr>
        <w:t>Сведения в сфере занятости населения</w:t>
      </w:r>
    </w:p>
    <w:tbl>
      <w:tblPr>
        <w:tblW w:w="101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276"/>
        <w:gridCol w:w="992"/>
        <w:gridCol w:w="1778"/>
      </w:tblGrid>
      <w:tr w:rsidR="00053577" w:rsidRPr="00F243F9" w:rsidTr="0064073F">
        <w:trPr>
          <w:trHeight w:val="555"/>
        </w:trPr>
        <w:tc>
          <w:tcPr>
            <w:tcW w:w="2340"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Показатель</w:t>
            </w:r>
          </w:p>
        </w:tc>
        <w:tc>
          <w:tcPr>
            <w:tcW w:w="1168"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2011год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отчет</w:t>
            </w:r>
          </w:p>
        </w:tc>
        <w:tc>
          <w:tcPr>
            <w:tcW w:w="1276"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2012 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отчет</w:t>
            </w:r>
          </w:p>
        </w:tc>
        <w:tc>
          <w:tcPr>
            <w:tcW w:w="1276"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2013 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отчет</w:t>
            </w:r>
          </w:p>
        </w:tc>
        <w:tc>
          <w:tcPr>
            <w:tcW w:w="1276" w:type="dxa"/>
            <w:shd w:val="clear" w:color="auto" w:fill="CCFFCC"/>
            <w:vAlign w:val="center"/>
          </w:tcPr>
          <w:p w:rsidR="00053577" w:rsidRPr="000E5B94" w:rsidRDefault="00053577" w:rsidP="0064073F">
            <w:pPr>
              <w:widowControl w:val="0"/>
              <w:rPr>
                <w:rFonts w:ascii="Times New Roman" w:hAnsi="Times New Roman"/>
                <w:b/>
                <w:bCs/>
              </w:rPr>
            </w:pPr>
            <w:r w:rsidRPr="000E5B94">
              <w:rPr>
                <w:rFonts w:ascii="Times New Roman" w:hAnsi="Times New Roman"/>
                <w:b/>
                <w:bCs/>
              </w:rPr>
              <w:t>2014 год</w:t>
            </w:r>
          </w:p>
          <w:p w:rsidR="00053577" w:rsidRPr="000E5B94" w:rsidRDefault="00053577" w:rsidP="0064073F">
            <w:pPr>
              <w:widowControl w:val="0"/>
              <w:rPr>
                <w:rFonts w:ascii="Times New Roman" w:hAnsi="Times New Roman"/>
                <w:b/>
                <w:bCs/>
              </w:rPr>
            </w:pPr>
            <w:r w:rsidRPr="000E5B94">
              <w:rPr>
                <w:rFonts w:ascii="Times New Roman" w:hAnsi="Times New Roman"/>
                <w:b/>
                <w:bCs/>
              </w:rPr>
              <w:t>отчет</w:t>
            </w:r>
          </w:p>
        </w:tc>
        <w:tc>
          <w:tcPr>
            <w:tcW w:w="992" w:type="dxa"/>
            <w:shd w:val="clear" w:color="auto" w:fill="CCFFCC"/>
            <w:vAlign w:val="center"/>
          </w:tcPr>
          <w:p w:rsidR="00053577" w:rsidRPr="000E5B94" w:rsidRDefault="00053577" w:rsidP="0064073F">
            <w:pPr>
              <w:widowControl w:val="0"/>
              <w:rPr>
                <w:rFonts w:ascii="Times New Roman" w:hAnsi="Times New Roman"/>
                <w:b/>
                <w:bCs/>
              </w:rPr>
            </w:pPr>
            <w:r w:rsidRPr="000E5B94">
              <w:rPr>
                <w:rFonts w:ascii="Times New Roman" w:hAnsi="Times New Roman"/>
                <w:b/>
                <w:bCs/>
              </w:rPr>
              <w:t xml:space="preserve"> 2015 </w:t>
            </w:r>
          </w:p>
          <w:p w:rsidR="00053577" w:rsidRPr="000E5B94" w:rsidRDefault="00053577" w:rsidP="0064073F">
            <w:pPr>
              <w:widowControl w:val="0"/>
              <w:rPr>
                <w:rFonts w:ascii="Times New Roman" w:hAnsi="Times New Roman"/>
                <w:b/>
                <w:bCs/>
              </w:rPr>
            </w:pPr>
            <w:r w:rsidRPr="000E5B94">
              <w:rPr>
                <w:rFonts w:ascii="Times New Roman" w:hAnsi="Times New Roman"/>
                <w:b/>
                <w:bCs/>
              </w:rPr>
              <w:t>отчет</w:t>
            </w:r>
          </w:p>
        </w:tc>
        <w:tc>
          <w:tcPr>
            <w:tcW w:w="1778" w:type="dxa"/>
            <w:shd w:val="clear" w:color="auto" w:fill="auto"/>
          </w:tcPr>
          <w:p w:rsidR="00053577" w:rsidRPr="000E5B94" w:rsidRDefault="00053577" w:rsidP="0064073F">
            <w:pPr>
              <w:spacing w:after="0" w:line="240" w:lineRule="auto"/>
              <w:rPr>
                <w:rFonts w:ascii="Times New Roman" w:hAnsi="Times New Roman"/>
              </w:rPr>
            </w:pPr>
            <w:r w:rsidRPr="000E5B94">
              <w:rPr>
                <w:rFonts w:ascii="Times New Roman" w:hAnsi="Times New Roman"/>
                <w:b/>
                <w:bCs/>
              </w:rPr>
              <w:t>соотношение 2015 к 2014</w:t>
            </w:r>
          </w:p>
        </w:tc>
      </w:tr>
      <w:tr w:rsidR="00053577" w:rsidRPr="00F243F9" w:rsidTr="0064073F">
        <w:trPr>
          <w:trHeight w:val="29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количество граждан, состоящих на учете в ЦЗН на 31 декабря (чел.)</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79</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109</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122</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166</w:t>
            </w:r>
          </w:p>
        </w:tc>
        <w:tc>
          <w:tcPr>
            <w:tcW w:w="992"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110</w:t>
            </w:r>
          </w:p>
        </w:tc>
        <w:tc>
          <w:tcPr>
            <w:tcW w:w="1778" w:type="dxa"/>
            <w:shd w:val="clear" w:color="auto" w:fill="auto"/>
          </w:tcPr>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66%</w:t>
            </w:r>
          </w:p>
        </w:tc>
      </w:tr>
      <w:tr w:rsidR="00053577" w:rsidRPr="00F243F9" w:rsidTr="0064073F">
        <w:trPr>
          <w:trHeight w:val="328"/>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количество незанятого трудоспособного населения на 31 декабря (чел.)</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915</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1447</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1222</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1050</w:t>
            </w:r>
          </w:p>
        </w:tc>
        <w:tc>
          <w:tcPr>
            <w:tcW w:w="992"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950</w:t>
            </w:r>
          </w:p>
        </w:tc>
        <w:tc>
          <w:tcPr>
            <w:tcW w:w="1778" w:type="dxa"/>
            <w:shd w:val="clear" w:color="auto" w:fill="auto"/>
          </w:tcPr>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62%</w:t>
            </w:r>
          </w:p>
        </w:tc>
      </w:tr>
      <w:tr w:rsidR="00053577" w:rsidRPr="00F243F9" w:rsidTr="0064073F">
        <w:trPr>
          <w:trHeight w:val="33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создано временных рабочих мест в течении года</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29</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43</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26</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15</w:t>
            </w:r>
          </w:p>
        </w:tc>
        <w:tc>
          <w:tcPr>
            <w:tcW w:w="992"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6</w:t>
            </w:r>
          </w:p>
        </w:tc>
        <w:tc>
          <w:tcPr>
            <w:tcW w:w="1778" w:type="dxa"/>
            <w:shd w:val="clear" w:color="auto" w:fill="auto"/>
          </w:tcPr>
          <w:p w:rsidR="00053577" w:rsidRPr="000E5B94" w:rsidRDefault="00053577" w:rsidP="0064073F">
            <w:pPr>
              <w:spacing w:after="0" w:line="240" w:lineRule="auto"/>
              <w:rPr>
                <w:rFonts w:ascii="Times New Roman" w:hAnsi="Times New Roman"/>
              </w:rPr>
            </w:pPr>
          </w:p>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40%</w:t>
            </w:r>
          </w:p>
          <w:p w:rsidR="00053577" w:rsidRPr="000E5B94" w:rsidRDefault="00053577" w:rsidP="0064073F">
            <w:pPr>
              <w:spacing w:after="0" w:line="240" w:lineRule="auto"/>
              <w:rPr>
                <w:rFonts w:ascii="Times New Roman" w:hAnsi="Times New Roman"/>
              </w:rPr>
            </w:pPr>
          </w:p>
        </w:tc>
      </w:tr>
      <w:tr w:rsidR="00053577" w:rsidRPr="00F243F9" w:rsidTr="0064073F">
        <w:trPr>
          <w:trHeight w:val="33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уровень зарегистрированной безработицы на 31 декабря  (%)</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3,1</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4,7</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5,4</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5,5</w:t>
            </w:r>
          </w:p>
        </w:tc>
        <w:tc>
          <w:tcPr>
            <w:tcW w:w="992"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3,7</w:t>
            </w:r>
          </w:p>
        </w:tc>
        <w:tc>
          <w:tcPr>
            <w:tcW w:w="1778" w:type="dxa"/>
            <w:shd w:val="clear" w:color="auto" w:fill="auto"/>
          </w:tcPr>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67%</w:t>
            </w:r>
          </w:p>
        </w:tc>
      </w:tr>
    </w:tbl>
    <w:p w:rsidR="00053577" w:rsidRPr="007F3627" w:rsidRDefault="00053577" w:rsidP="007F3627">
      <w:pPr>
        <w:ind w:firstLine="709"/>
        <w:jc w:val="both"/>
        <w:rPr>
          <w:rFonts w:ascii="Times New Roman" w:hAnsi="Times New Roman"/>
          <w:sz w:val="24"/>
          <w:szCs w:val="24"/>
        </w:rPr>
      </w:pPr>
      <w:r w:rsidRPr="007F3627">
        <w:rPr>
          <w:rFonts w:ascii="Times New Roman" w:hAnsi="Times New Roman"/>
          <w:sz w:val="24"/>
          <w:szCs w:val="24"/>
        </w:rPr>
        <w:t>Из приведенной выше таблице видно, что уровень безработицы в 2015 году уменьшился по сравнению с 2014 годом на 33%, также уменьшилось количество незанятого трудоспособного населения на 38%.  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Число безработных значительно возрастает в периоды кризисов и уменьшается в периоды подъемов.   Первичная безработица (выпускники школ, ПТУ, техникумов, ВУЗов); безработица молодежи, отчисленной из учебных заведений или прекратившей обучение по собственному желанию; безработица вследствие недостаточной профессиональной квалификации; безработица субъективная вследствие нежелания или неспособности переквалифицироваться и получить иную профессию; безработица возвращающихся из мест лишения свободы; безработица тех, кто после длительного перерыва хочет возобновить работу и др.</w:t>
      </w:r>
    </w:p>
    <w:p w:rsidR="00053577" w:rsidRPr="007F3627" w:rsidRDefault="0053442E" w:rsidP="00053577">
      <w:pPr>
        <w:autoSpaceDE w:val="0"/>
        <w:autoSpaceDN w:val="0"/>
        <w:adjustRightInd w:val="0"/>
        <w:spacing w:after="0" w:line="240" w:lineRule="auto"/>
        <w:ind w:firstLine="720"/>
        <w:jc w:val="center"/>
        <w:outlineLvl w:val="2"/>
        <w:rPr>
          <w:rFonts w:ascii="Times New Roman" w:hAnsi="Times New Roman"/>
          <w:b/>
          <w:i/>
          <w:sz w:val="24"/>
          <w:szCs w:val="24"/>
        </w:rPr>
      </w:pPr>
      <w:r w:rsidRPr="007F3627">
        <w:rPr>
          <w:rFonts w:ascii="Times New Roman" w:hAnsi="Times New Roman"/>
          <w:b/>
          <w:i/>
          <w:sz w:val="24"/>
          <w:szCs w:val="24"/>
        </w:rPr>
        <w:lastRenderedPageBreak/>
        <w:t>3</w:t>
      </w:r>
      <w:r w:rsidR="00053577" w:rsidRPr="007F3627">
        <w:rPr>
          <w:rFonts w:ascii="Times New Roman" w:hAnsi="Times New Roman"/>
          <w:b/>
          <w:i/>
          <w:sz w:val="24"/>
          <w:szCs w:val="24"/>
        </w:rPr>
        <w:t>.2. Задачи совершенствования и развития коммунального комплекса муниципального образования Копьевский поссовет</w:t>
      </w:r>
    </w:p>
    <w:p w:rsidR="00271360" w:rsidRPr="007F3627" w:rsidRDefault="00271360" w:rsidP="00053577">
      <w:pPr>
        <w:autoSpaceDE w:val="0"/>
        <w:autoSpaceDN w:val="0"/>
        <w:adjustRightInd w:val="0"/>
        <w:spacing w:after="0" w:line="240" w:lineRule="auto"/>
        <w:ind w:firstLine="720"/>
        <w:jc w:val="both"/>
        <w:rPr>
          <w:rFonts w:ascii="Times New Roman" w:hAnsi="Times New Roman"/>
          <w:b/>
          <w:i/>
          <w:sz w:val="24"/>
          <w:szCs w:val="24"/>
        </w:rPr>
      </w:pPr>
    </w:p>
    <w:p w:rsidR="00053577" w:rsidRPr="007F3627" w:rsidRDefault="00053577" w:rsidP="00053577">
      <w:pPr>
        <w:autoSpaceDE w:val="0"/>
        <w:autoSpaceDN w:val="0"/>
        <w:adjustRightInd w:val="0"/>
        <w:spacing w:after="0" w:line="240" w:lineRule="auto"/>
        <w:ind w:firstLine="720"/>
        <w:jc w:val="both"/>
        <w:rPr>
          <w:rFonts w:ascii="Times New Roman" w:hAnsi="Times New Roman"/>
          <w:b/>
          <w:i/>
          <w:sz w:val="24"/>
          <w:szCs w:val="24"/>
        </w:rPr>
      </w:pPr>
      <w:r w:rsidRPr="007F3627">
        <w:rPr>
          <w:rFonts w:ascii="Times New Roman" w:hAnsi="Times New Roman"/>
          <w:b/>
          <w:i/>
          <w:sz w:val="24"/>
          <w:szCs w:val="24"/>
        </w:rPr>
        <w:t xml:space="preserve">Целью разработки Программы является: </w:t>
      </w:r>
    </w:p>
    <w:p w:rsidR="00053577" w:rsidRPr="007F3627" w:rsidRDefault="00053577" w:rsidP="00053577">
      <w:pPr>
        <w:pStyle w:val="4"/>
        <w:shd w:val="clear" w:color="auto" w:fill="auto"/>
        <w:tabs>
          <w:tab w:val="left" w:pos="480"/>
        </w:tabs>
        <w:spacing w:before="0" w:line="274" w:lineRule="exact"/>
        <w:ind w:firstLine="0"/>
        <w:jc w:val="both"/>
        <w:rPr>
          <w:sz w:val="24"/>
          <w:szCs w:val="24"/>
        </w:rPr>
      </w:pPr>
      <w:r w:rsidRPr="007F3627">
        <w:rPr>
          <w:rStyle w:val="2"/>
          <w:sz w:val="24"/>
          <w:szCs w:val="24"/>
        </w:rPr>
        <w:tab/>
        <w:t>1.Создание базового документа для дальнейшей разработки инвестиционных, производственных программ организации коммунального комплекса муниципального образования Копьевский поссовет;</w:t>
      </w:r>
    </w:p>
    <w:p w:rsidR="00053577" w:rsidRPr="007F3627" w:rsidRDefault="00053577" w:rsidP="00053577">
      <w:pPr>
        <w:pStyle w:val="4"/>
        <w:shd w:val="clear" w:color="auto" w:fill="auto"/>
        <w:tabs>
          <w:tab w:val="left" w:pos="566"/>
        </w:tabs>
        <w:spacing w:before="0" w:line="274" w:lineRule="exact"/>
        <w:ind w:firstLine="0"/>
        <w:jc w:val="both"/>
        <w:rPr>
          <w:sz w:val="24"/>
          <w:szCs w:val="24"/>
        </w:rPr>
      </w:pPr>
      <w:r w:rsidRPr="007F3627">
        <w:rPr>
          <w:rStyle w:val="2"/>
          <w:sz w:val="24"/>
          <w:szCs w:val="24"/>
        </w:rPr>
        <w:tab/>
        <w:t>2.Разработка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053577" w:rsidRPr="007F3627" w:rsidRDefault="00053577" w:rsidP="00053577">
      <w:pPr>
        <w:pStyle w:val="4"/>
        <w:numPr>
          <w:ilvl w:val="0"/>
          <w:numId w:val="15"/>
        </w:numPr>
        <w:shd w:val="clear" w:color="auto" w:fill="auto"/>
        <w:tabs>
          <w:tab w:val="left" w:pos="475"/>
        </w:tabs>
        <w:spacing w:before="0" w:line="274" w:lineRule="exact"/>
        <w:ind w:firstLine="0"/>
        <w:jc w:val="both"/>
        <w:rPr>
          <w:sz w:val="24"/>
          <w:szCs w:val="24"/>
        </w:rPr>
      </w:pPr>
      <w:r w:rsidRPr="007F3627">
        <w:rPr>
          <w:rStyle w:val="2"/>
          <w:sz w:val="24"/>
          <w:szCs w:val="24"/>
        </w:rPr>
        <w:t>повышения уровня надежности, качества и эффективности работы коммунального комплекса;</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Style w:val="2"/>
          <w:rFonts w:eastAsia="Calibri"/>
          <w:sz w:val="24"/>
          <w:szCs w:val="24"/>
        </w:rPr>
        <w:t>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Программа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Копьевский поссовет.</w:t>
      </w:r>
    </w:p>
    <w:p w:rsidR="00271360" w:rsidRPr="007F3627" w:rsidRDefault="00271360" w:rsidP="00053577">
      <w:pPr>
        <w:autoSpaceDE w:val="0"/>
        <w:autoSpaceDN w:val="0"/>
        <w:adjustRightInd w:val="0"/>
        <w:spacing w:after="0" w:line="240" w:lineRule="auto"/>
        <w:ind w:firstLine="720"/>
        <w:jc w:val="both"/>
        <w:rPr>
          <w:rFonts w:ascii="Times New Roman" w:hAnsi="Times New Roman"/>
          <w:b/>
          <w:i/>
          <w:sz w:val="24"/>
          <w:szCs w:val="24"/>
          <w:u w:val="single"/>
        </w:rPr>
      </w:pPr>
    </w:p>
    <w:p w:rsidR="00053577" w:rsidRPr="007F3627" w:rsidRDefault="00053577" w:rsidP="00053577">
      <w:pPr>
        <w:autoSpaceDE w:val="0"/>
        <w:autoSpaceDN w:val="0"/>
        <w:adjustRightInd w:val="0"/>
        <w:spacing w:after="0" w:line="240" w:lineRule="auto"/>
        <w:ind w:firstLine="720"/>
        <w:jc w:val="both"/>
        <w:rPr>
          <w:rFonts w:ascii="Times New Roman" w:hAnsi="Times New Roman"/>
          <w:b/>
          <w:i/>
          <w:sz w:val="24"/>
          <w:szCs w:val="24"/>
        </w:rPr>
      </w:pPr>
      <w:r w:rsidRPr="007F3627">
        <w:rPr>
          <w:rFonts w:ascii="Times New Roman" w:hAnsi="Times New Roman"/>
          <w:b/>
          <w:i/>
          <w:sz w:val="24"/>
          <w:szCs w:val="24"/>
          <w:u w:val="single"/>
        </w:rPr>
        <w:t>Основными задачами Программы</w:t>
      </w:r>
      <w:r w:rsidRPr="007F3627">
        <w:rPr>
          <w:rFonts w:ascii="Times New Roman" w:hAnsi="Times New Roman"/>
          <w:b/>
          <w:i/>
          <w:sz w:val="24"/>
          <w:szCs w:val="24"/>
        </w:rPr>
        <w:t xml:space="preserve"> являются:</w:t>
      </w:r>
    </w:p>
    <w:p w:rsidR="00053577" w:rsidRPr="007F3627" w:rsidRDefault="00053577" w:rsidP="00053577">
      <w:pPr>
        <w:spacing w:after="0" w:line="240" w:lineRule="auto"/>
        <w:jc w:val="both"/>
        <w:rPr>
          <w:rFonts w:ascii="Times New Roman" w:hAnsi="Times New Roman"/>
          <w:sz w:val="24"/>
          <w:szCs w:val="24"/>
        </w:rPr>
      </w:pPr>
      <w:r w:rsidRPr="007F3627">
        <w:rPr>
          <w:rFonts w:ascii="Times New Roman" w:hAnsi="Times New Roman"/>
          <w:sz w:val="24"/>
          <w:szCs w:val="24"/>
        </w:rPr>
        <w:t>1. Комплексное развитие систем коммунальной инфраструктуры – это инженерно – техническая оптимизация систем коммунальной инфраструктуры;</w:t>
      </w:r>
    </w:p>
    <w:p w:rsidR="00053577" w:rsidRPr="007F3627" w:rsidRDefault="00053577" w:rsidP="00053577">
      <w:pPr>
        <w:spacing w:after="0" w:line="240" w:lineRule="auto"/>
        <w:jc w:val="both"/>
        <w:rPr>
          <w:rFonts w:ascii="Times New Roman" w:hAnsi="Times New Roman"/>
          <w:color w:val="000000"/>
          <w:sz w:val="24"/>
          <w:szCs w:val="24"/>
        </w:rPr>
      </w:pPr>
      <w:r w:rsidRPr="007F3627">
        <w:rPr>
          <w:rFonts w:ascii="Times New Roman" w:hAnsi="Times New Roman"/>
          <w:sz w:val="24"/>
          <w:szCs w:val="24"/>
        </w:rPr>
        <w:t>2. Р</w:t>
      </w:r>
      <w:r w:rsidRPr="007F3627">
        <w:rPr>
          <w:rFonts w:ascii="Times New Roman" w:hAnsi="Times New Roman"/>
          <w:color w:val="000000"/>
          <w:sz w:val="24"/>
          <w:szCs w:val="24"/>
        </w:rPr>
        <w:t>еконструкция и модернизация систем коммунальной инфраструктуры;</w:t>
      </w:r>
    </w:p>
    <w:p w:rsidR="00053577" w:rsidRPr="007F3627" w:rsidRDefault="00053577" w:rsidP="00053577">
      <w:pPr>
        <w:spacing w:after="0" w:line="240" w:lineRule="auto"/>
        <w:jc w:val="both"/>
        <w:rPr>
          <w:rFonts w:ascii="Times New Roman" w:hAnsi="Times New Roman"/>
          <w:color w:val="000000"/>
          <w:sz w:val="24"/>
          <w:szCs w:val="24"/>
        </w:rPr>
      </w:pPr>
      <w:r w:rsidRPr="007F3627">
        <w:rPr>
          <w:rFonts w:ascii="Times New Roman" w:hAnsi="Times New Roman"/>
          <w:sz w:val="24"/>
          <w:szCs w:val="24"/>
        </w:rPr>
        <w:t xml:space="preserve">3. </w:t>
      </w:r>
      <w:r w:rsidRPr="007F3627">
        <w:rPr>
          <w:rFonts w:ascii="Times New Roman" w:hAnsi="Times New Roman"/>
          <w:color w:val="000000"/>
          <w:sz w:val="24"/>
          <w:szCs w:val="24"/>
        </w:rPr>
        <w:t>Улучшение экологической ситуации на территории муниципального образования Копьевский поссовет;</w:t>
      </w:r>
    </w:p>
    <w:p w:rsidR="00053577" w:rsidRPr="007F3627" w:rsidRDefault="00053577" w:rsidP="00053577">
      <w:pPr>
        <w:pStyle w:val="a7"/>
        <w:numPr>
          <w:ilvl w:val="0"/>
          <w:numId w:val="0"/>
        </w:numPr>
        <w:tabs>
          <w:tab w:val="left" w:pos="310"/>
        </w:tabs>
        <w:spacing w:before="0" w:after="0"/>
        <w:jc w:val="left"/>
        <w:rPr>
          <w:rFonts w:ascii="Times New Roman" w:hAnsi="Times New Roman"/>
          <w:sz w:val="24"/>
          <w:szCs w:val="24"/>
        </w:rPr>
      </w:pPr>
      <w:r w:rsidRPr="007F3627">
        <w:rPr>
          <w:rFonts w:ascii="Times New Roman" w:hAnsi="Times New Roman"/>
          <w:color w:val="000000"/>
          <w:sz w:val="24"/>
          <w:szCs w:val="24"/>
        </w:rPr>
        <w:t xml:space="preserve">4. </w:t>
      </w:r>
      <w:r w:rsidRPr="007F3627">
        <w:rPr>
          <w:rFonts w:ascii="Times New Roman" w:hAnsi="Times New Roman"/>
          <w:sz w:val="24"/>
          <w:szCs w:val="24"/>
        </w:rPr>
        <w:t>Обеспечение надежной и стабильной поставки коммунальных ресурсов с использованием эффективных технологий и оборудования;</w:t>
      </w:r>
    </w:p>
    <w:p w:rsidR="00053577" w:rsidRPr="007F3627" w:rsidRDefault="00053577" w:rsidP="00053577">
      <w:pPr>
        <w:pStyle w:val="a7"/>
        <w:numPr>
          <w:ilvl w:val="0"/>
          <w:numId w:val="0"/>
        </w:numPr>
        <w:tabs>
          <w:tab w:val="left" w:pos="310"/>
        </w:tabs>
        <w:spacing w:before="0" w:after="0"/>
        <w:jc w:val="left"/>
        <w:rPr>
          <w:rFonts w:ascii="Times New Roman" w:hAnsi="Times New Roman"/>
          <w:sz w:val="24"/>
          <w:szCs w:val="24"/>
        </w:rPr>
      </w:pPr>
      <w:r w:rsidRPr="007F3627">
        <w:rPr>
          <w:rFonts w:ascii="Times New Roman" w:hAnsi="Times New Roman"/>
          <w:sz w:val="24"/>
          <w:szCs w:val="24"/>
        </w:rPr>
        <w:t>5. 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053577" w:rsidRPr="007F3627" w:rsidRDefault="00053577" w:rsidP="00053577">
      <w:pPr>
        <w:pStyle w:val="a7"/>
        <w:numPr>
          <w:ilvl w:val="0"/>
          <w:numId w:val="0"/>
        </w:numPr>
        <w:tabs>
          <w:tab w:val="left" w:pos="310"/>
        </w:tabs>
        <w:spacing w:before="0" w:after="0"/>
        <w:jc w:val="left"/>
        <w:rPr>
          <w:rFonts w:ascii="Times New Roman" w:hAnsi="Times New Roman"/>
          <w:sz w:val="24"/>
          <w:szCs w:val="24"/>
        </w:rPr>
      </w:pPr>
      <w:r w:rsidRPr="007F3627">
        <w:rPr>
          <w:rFonts w:ascii="Times New Roman" w:hAnsi="Times New Roman"/>
          <w:sz w:val="24"/>
          <w:szCs w:val="24"/>
        </w:rPr>
        <w:t>6. Повышение качества предоставляемых жилищно- коммунальный услуг;</w:t>
      </w:r>
    </w:p>
    <w:p w:rsidR="00053577" w:rsidRPr="007F3627" w:rsidRDefault="00053577" w:rsidP="00053577">
      <w:pPr>
        <w:autoSpaceDE w:val="0"/>
        <w:autoSpaceDN w:val="0"/>
        <w:adjustRightInd w:val="0"/>
        <w:spacing w:after="0" w:line="240" w:lineRule="auto"/>
        <w:jc w:val="both"/>
        <w:rPr>
          <w:rFonts w:ascii="Times New Roman" w:hAnsi="Times New Roman"/>
          <w:sz w:val="24"/>
          <w:szCs w:val="24"/>
          <w:u w:val="single"/>
        </w:rPr>
      </w:pPr>
      <w:r w:rsidRPr="007F3627">
        <w:rPr>
          <w:rFonts w:ascii="Times New Roman" w:hAnsi="Times New Roman"/>
          <w:sz w:val="24"/>
          <w:szCs w:val="24"/>
        </w:rPr>
        <w:t>7. Снижение потерь при поставке ресурсов потребителям.</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b/>
          <w:i/>
          <w:sz w:val="24"/>
          <w:szCs w:val="24"/>
          <w:u w:val="single"/>
        </w:rPr>
        <w:t>Принципы формирования Программы</w:t>
      </w:r>
      <w:r w:rsidRPr="007F3627">
        <w:rPr>
          <w:rFonts w:ascii="Times New Roman" w:hAnsi="Times New Roman"/>
          <w:sz w:val="24"/>
          <w:szCs w:val="24"/>
        </w:rPr>
        <w:t>::</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Формирование и реализация Программы комплексного развития систем коммунальной инфраструктуры муниципального образования Копьевский поссовет базируются на следующих принципах:</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системность – рассмотрение Программы, как единой системы с учетом взаимного влияния разделов и мероприятий Программы друг на друга;</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комплексность – формирование Программы в увязке с различными целевыми программами (федеральными, региональными, муниципальными).</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u w:val="single"/>
        </w:rPr>
      </w:pPr>
      <w:r w:rsidRPr="007F3627">
        <w:rPr>
          <w:rFonts w:ascii="Times New Roman" w:hAnsi="Times New Roman"/>
          <w:sz w:val="24"/>
          <w:szCs w:val="24"/>
          <w:u w:val="single"/>
        </w:rPr>
        <w:t>Сроки и этапы</w:t>
      </w:r>
    </w:p>
    <w:p w:rsidR="00053577" w:rsidRPr="007F3627" w:rsidRDefault="00053577" w:rsidP="00053577">
      <w:pPr>
        <w:pStyle w:val="4"/>
        <w:shd w:val="clear" w:color="auto" w:fill="auto"/>
        <w:spacing w:before="0" w:line="298" w:lineRule="exact"/>
        <w:ind w:right="260" w:firstLine="580"/>
        <w:jc w:val="both"/>
        <w:rPr>
          <w:sz w:val="24"/>
          <w:szCs w:val="24"/>
        </w:rPr>
      </w:pPr>
      <w:r w:rsidRPr="007F3627">
        <w:rPr>
          <w:color w:val="000000"/>
          <w:sz w:val="24"/>
          <w:szCs w:val="24"/>
          <w:lang w:bidi="ru-RU"/>
        </w:rPr>
        <w:t>Программа комплексного развития систем коммунальной инфраструктуры муниципального образования Копьевский поссовета на 2017-2021 годы с перспективой до 2026 г, реализуется по этапам:</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- 2017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- 2018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- 2019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- 2020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- 2021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lastRenderedPageBreak/>
        <w:t xml:space="preserve"> этап - с 2022 года </w:t>
      </w:r>
      <w:r w:rsidR="008342C7" w:rsidRPr="007F3627">
        <w:rPr>
          <w:color w:val="000000"/>
          <w:sz w:val="24"/>
          <w:szCs w:val="24"/>
          <w:lang w:bidi="ru-RU"/>
        </w:rPr>
        <w:t>д</w:t>
      </w:r>
      <w:r w:rsidRPr="007F3627">
        <w:rPr>
          <w:color w:val="000000"/>
          <w:sz w:val="24"/>
          <w:szCs w:val="24"/>
          <w:lang w:bidi="ru-RU"/>
        </w:rPr>
        <w:t>о 2026 год.</w:t>
      </w:r>
    </w:p>
    <w:p w:rsidR="00053577" w:rsidRPr="0004106E" w:rsidRDefault="00053577" w:rsidP="00053577">
      <w:pPr>
        <w:autoSpaceDE w:val="0"/>
        <w:autoSpaceDN w:val="0"/>
        <w:adjustRightInd w:val="0"/>
        <w:spacing w:after="0" w:line="240" w:lineRule="auto"/>
        <w:ind w:firstLine="720"/>
        <w:jc w:val="both"/>
        <w:rPr>
          <w:rFonts w:ascii="Times New Roman" w:hAnsi="Times New Roman"/>
          <w:sz w:val="26"/>
          <w:szCs w:val="26"/>
        </w:rPr>
      </w:pPr>
    </w:p>
    <w:p w:rsidR="00053577" w:rsidRPr="0053442E" w:rsidRDefault="0053442E" w:rsidP="00053577">
      <w:pPr>
        <w:autoSpaceDE w:val="0"/>
        <w:autoSpaceDN w:val="0"/>
        <w:adjustRightInd w:val="0"/>
        <w:spacing w:after="0" w:line="240" w:lineRule="auto"/>
        <w:jc w:val="center"/>
        <w:outlineLvl w:val="2"/>
        <w:rPr>
          <w:rFonts w:ascii="Times New Roman" w:hAnsi="Times New Roman"/>
          <w:b/>
          <w:i/>
          <w:sz w:val="24"/>
          <w:szCs w:val="24"/>
        </w:rPr>
      </w:pPr>
      <w:r w:rsidRPr="0053442E">
        <w:rPr>
          <w:rFonts w:ascii="Times New Roman" w:hAnsi="Times New Roman"/>
          <w:b/>
          <w:i/>
          <w:sz w:val="24"/>
          <w:szCs w:val="24"/>
        </w:rPr>
        <w:t>3</w:t>
      </w:r>
      <w:r w:rsidR="00053577" w:rsidRPr="0053442E">
        <w:rPr>
          <w:rFonts w:ascii="Times New Roman" w:hAnsi="Times New Roman"/>
          <w:b/>
          <w:i/>
          <w:sz w:val="24"/>
          <w:szCs w:val="24"/>
        </w:rPr>
        <w:t xml:space="preserve">.3 .Перспективы развития поселения </w:t>
      </w:r>
    </w:p>
    <w:p w:rsidR="00053577" w:rsidRPr="00FE4594" w:rsidRDefault="00053577" w:rsidP="00053577">
      <w:pPr>
        <w:autoSpaceDE w:val="0"/>
        <w:autoSpaceDN w:val="0"/>
        <w:adjustRightInd w:val="0"/>
        <w:spacing w:after="0" w:line="240" w:lineRule="auto"/>
        <w:jc w:val="both"/>
        <w:rPr>
          <w:rFonts w:ascii="Times New Roman" w:hAnsi="Times New Roman"/>
          <w:sz w:val="24"/>
          <w:szCs w:val="24"/>
        </w:rPr>
      </w:pPr>
      <w:r w:rsidRPr="00FE4594">
        <w:rPr>
          <w:rFonts w:ascii="Times New Roman" w:hAnsi="Times New Roman"/>
          <w:sz w:val="24"/>
          <w:szCs w:val="24"/>
        </w:rPr>
        <w:t>Общие данные, влияющие на разработку технологических и экономических параметров Программы:</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Общая площадь - 3638 га</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Численность населения (201</w:t>
      </w:r>
      <w:r>
        <w:rPr>
          <w:rFonts w:ascii="Times New Roman" w:hAnsi="Times New Roman"/>
          <w:sz w:val="24"/>
          <w:szCs w:val="24"/>
        </w:rPr>
        <w:t>5</w:t>
      </w:r>
      <w:r w:rsidRPr="00FE4594">
        <w:rPr>
          <w:rFonts w:ascii="Times New Roman" w:hAnsi="Times New Roman"/>
          <w:sz w:val="24"/>
          <w:szCs w:val="24"/>
        </w:rPr>
        <w:t>г.) - 4,</w:t>
      </w:r>
      <w:r>
        <w:rPr>
          <w:rFonts w:ascii="Times New Roman" w:hAnsi="Times New Roman"/>
          <w:sz w:val="24"/>
          <w:szCs w:val="24"/>
        </w:rPr>
        <w:t>4</w:t>
      </w:r>
      <w:r w:rsidRPr="00FE4594">
        <w:rPr>
          <w:rFonts w:ascii="Times New Roman" w:hAnsi="Times New Roman"/>
          <w:sz w:val="24"/>
          <w:szCs w:val="24"/>
        </w:rPr>
        <w:t>тыс. чел.</w:t>
      </w:r>
      <w:r>
        <w:rPr>
          <w:rFonts w:ascii="Times New Roman" w:hAnsi="Times New Roman"/>
          <w:sz w:val="24"/>
          <w:szCs w:val="24"/>
        </w:rPr>
        <w:t xml:space="preserve"> (согласно похозяйственной книги)</w:t>
      </w:r>
    </w:p>
    <w:p w:rsidR="00053577" w:rsidRPr="00EF2C2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Общая площадь жилищного фонда (201</w:t>
      </w:r>
      <w:r>
        <w:rPr>
          <w:rFonts w:ascii="Times New Roman" w:hAnsi="Times New Roman"/>
          <w:sz w:val="24"/>
          <w:szCs w:val="24"/>
        </w:rPr>
        <w:t>5</w:t>
      </w:r>
      <w:r w:rsidRPr="00FE4594">
        <w:rPr>
          <w:rFonts w:ascii="Times New Roman" w:hAnsi="Times New Roman"/>
          <w:sz w:val="24"/>
          <w:szCs w:val="24"/>
        </w:rPr>
        <w:t xml:space="preserve"> г.) </w:t>
      </w:r>
      <w:r w:rsidRPr="00EF2C27">
        <w:rPr>
          <w:rFonts w:ascii="Times New Roman" w:hAnsi="Times New Roman"/>
          <w:sz w:val="24"/>
          <w:szCs w:val="24"/>
        </w:rPr>
        <w:t>- 85,9 тыс. кв. 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Введено в действие жилых домов (201</w:t>
      </w:r>
      <w:r>
        <w:rPr>
          <w:rFonts w:ascii="Times New Roman" w:hAnsi="Times New Roman"/>
          <w:sz w:val="24"/>
          <w:szCs w:val="24"/>
        </w:rPr>
        <w:t>5</w:t>
      </w:r>
      <w:r w:rsidRPr="00FE4594">
        <w:rPr>
          <w:rFonts w:ascii="Times New Roman" w:hAnsi="Times New Roman"/>
          <w:sz w:val="24"/>
          <w:szCs w:val="24"/>
        </w:rPr>
        <w:t>г.) - 0,</w:t>
      </w:r>
      <w:r>
        <w:rPr>
          <w:rFonts w:ascii="Times New Roman" w:hAnsi="Times New Roman"/>
          <w:sz w:val="24"/>
          <w:szCs w:val="24"/>
        </w:rPr>
        <w:t>9</w:t>
      </w:r>
      <w:r w:rsidRPr="00FE4594">
        <w:rPr>
          <w:rFonts w:ascii="Times New Roman" w:hAnsi="Times New Roman"/>
          <w:sz w:val="24"/>
          <w:szCs w:val="24"/>
        </w:rPr>
        <w:t>2</w:t>
      </w:r>
      <w:r>
        <w:rPr>
          <w:rFonts w:ascii="Times New Roman" w:hAnsi="Times New Roman"/>
          <w:sz w:val="24"/>
          <w:szCs w:val="24"/>
        </w:rPr>
        <w:t>42</w:t>
      </w:r>
      <w:r w:rsidRPr="00FE4594">
        <w:rPr>
          <w:rFonts w:ascii="Times New Roman" w:hAnsi="Times New Roman"/>
          <w:sz w:val="24"/>
          <w:szCs w:val="24"/>
        </w:rPr>
        <w:t xml:space="preserve"> тыс. кв. 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Число источников (201</w:t>
      </w:r>
      <w:r>
        <w:rPr>
          <w:rFonts w:ascii="Times New Roman" w:hAnsi="Times New Roman"/>
          <w:sz w:val="24"/>
          <w:szCs w:val="24"/>
        </w:rPr>
        <w:t>5</w:t>
      </w:r>
      <w:r w:rsidRPr="00FE4594">
        <w:rPr>
          <w:rFonts w:ascii="Times New Roman" w:hAnsi="Times New Roman"/>
          <w:sz w:val="24"/>
          <w:szCs w:val="24"/>
        </w:rPr>
        <w:t>г.):</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теплоснабжения - 1</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электроснабжения (центров питания) - 1 </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водоснабжения - 1</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Протяженность сетей (201</w:t>
      </w:r>
      <w:r>
        <w:rPr>
          <w:rFonts w:ascii="Times New Roman" w:hAnsi="Times New Roman"/>
          <w:sz w:val="24"/>
          <w:szCs w:val="24"/>
        </w:rPr>
        <w:t>5</w:t>
      </w:r>
      <w:r w:rsidRPr="00FE4594">
        <w:rPr>
          <w:rFonts w:ascii="Times New Roman" w:hAnsi="Times New Roman"/>
          <w:sz w:val="24"/>
          <w:szCs w:val="24"/>
        </w:rPr>
        <w:t xml:space="preserve"> г.):</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тепловых в двухтрубном исчислении - 2,</w:t>
      </w:r>
      <w:r>
        <w:rPr>
          <w:rFonts w:ascii="Times New Roman" w:hAnsi="Times New Roman"/>
          <w:sz w:val="24"/>
          <w:szCs w:val="24"/>
        </w:rPr>
        <w:t>6</w:t>
      </w:r>
      <w:r w:rsidRPr="00FE4594">
        <w:rPr>
          <w:rFonts w:ascii="Times New Roman" w:hAnsi="Times New Roman"/>
          <w:sz w:val="24"/>
          <w:szCs w:val="24"/>
        </w:rPr>
        <w:t xml:space="preserve"> км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электрических - </w:t>
      </w:r>
      <w:r>
        <w:rPr>
          <w:rFonts w:ascii="Times New Roman" w:hAnsi="Times New Roman"/>
          <w:sz w:val="24"/>
          <w:szCs w:val="24"/>
        </w:rPr>
        <w:t>6</w:t>
      </w:r>
      <w:r w:rsidRPr="00FE4594">
        <w:rPr>
          <w:rFonts w:ascii="Times New Roman" w:hAnsi="Times New Roman"/>
          <w:sz w:val="24"/>
          <w:szCs w:val="24"/>
        </w:rPr>
        <w:t>,3 км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водопроводных </w:t>
      </w:r>
      <w:r w:rsidR="008342C7">
        <w:rPr>
          <w:rFonts w:ascii="Times New Roman" w:hAnsi="Times New Roman"/>
          <w:sz w:val="24"/>
          <w:szCs w:val="24"/>
        </w:rPr>
        <w:t>–</w:t>
      </w:r>
      <w:r w:rsidRPr="00FE4594">
        <w:rPr>
          <w:rFonts w:ascii="Times New Roman" w:hAnsi="Times New Roman"/>
          <w:sz w:val="24"/>
          <w:szCs w:val="24"/>
        </w:rPr>
        <w:t xml:space="preserve"> </w:t>
      </w:r>
      <w:r w:rsidR="008342C7">
        <w:rPr>
          <w:rFonts w:ascii="Times New Roman" w:hAnsi="Times New Roman"/>
          <w:sz w:val="24"/>
          <w:szCs w:val="24"/>
        </w:rPr>
        <w:t>3</w:t>
      </w:r>
      <w:r w:rsidRPr="00FE4594">
        <w:rPr>
          <w:rFonts w:ascii="Times New Roman" w:hAnsi="Times New Roman"/>
          <w:sz w:val="24"/>
          <w:szCs w:val="24"/>
        </w:rPr>
        <w:t>2</w:t>
      </w:r>
      <w:r w:rsidR="008342C7">
        <w:rPr>
          <w:rFonts w:ascii="Times New Roman" w:hAnsi="Times New Roman"/>
          <w:sz w:val="24"/>
          <w:szCs w:val="24"/>
        </w:rPr>
        <w:t>.76</w:t>
      </w:r>
      <w:r w:rsidRPr="00FE4594">
        <w:rPr>
          <w:rFonts w:ascii="Times New Roman" w:hAnsi="Times New Roman"/>
          <w:sz w:val="24"/>
          <w:szCs w:val="24"/>
        </w:rPr>
        <w:t xml:space="preserve"> км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канализационных </w:t>
      </w:r>
      <w:r>
        <w:rPr>
          <w:rFonts w:ascii="Times New Roman" w:hAnsi="Times New Roman"/>
          <w:sz w:val="24"/>
          <w:szCs w:val="24"/>
        </w:rPr>
        <w:t>–</w:t>
      </w:r>
      <w:r w:rsidRPr="00FE4594">
        <w:rPr>
          <w:rFonts w:ascii="Times New Roman" w:hAnsi="Times New Roman"/>
          <w:sz w:val="24"/>
          <w:szCs w:val="24"/>
        </w:rPr>
        <w:t xml:space="preserve"> 5</w:t>
      </w:r>
      <w:r>
        <w:rPr>
          <w:rFonts w:ascii="Times New Roman" w:hAnsi="Times New Roman"/>
          <w:sz w:val="24"/>
          <w:szCs w:val="24"/>
        </w:rPr>
        <w:t>,</w:t>
      </w:r>
      <w:r w:rsidR="001D530F">
        <w:rPr>
          <w:rFonts w:ascii="Times New Roman" w:hAnsi="Times New Roman"/>
          <w:sz w:val="24"/>
          <w:szCs w:val="24"/>
        </w:rPr>
        <w:t>2</w:t>
      </w:r>
      <w:r w:rsidRPr="00FE4594">
        <w:rPr>
          <w:rFonts w:ascii="Times New Roman" w:hAnsi="Times New Roman"/>
          <w:sz w:val="24"/>
          <w:szCs w:val="24"/>
        </w:rPr>
        <w:t xml:space="preserve"> км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Доля сетей, нуждающихся в замене, в общей протяженности сетей (201</w:t>
      </w:r>
      <w:r>
        <w:rPr>
          <w:rFonts w:ascii="Times New Roman" w:hAnsi="Times New Roman"/>
          <w:sz w:val="24"/>
          <w:szCs w:val="24"/>
        </w:rPr>
        <w:t>6</w:t>
      </w:r>
      <w:r w:rsidRPr="00FE4594">
        <w:rPr>
          <w:rFonts w:ascii="Times New Roman" w:hAnsi="Times New Roman"/>
          <w:sz w:val="24"/>
          <w:szCs w:val="24"/>
        </w:rPr>
        <w:t>г.):</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тепловых в двухтрубном исчислении - </w:t>
      </w:r>
      <w:r>
        <w:rPr>
          <w:rFonts w:ascii="Times New Roman" w:hAnsi="Times New Roman"/>
          <w:sz w:val="24"/>
          <w:szCs w:val="24"/>
        </w:rPr>
        <w:t>8</w:t>
      </w:r>
      <w:r w:rsidRPr="00FE4594">
        <w:rPr>
          <w:rFonts w:ascii="Times New Roman" w:hAnsi="Times New Roman"/>
          <w:sz w:val="24"/>
          <w:szCs w:val="24"/>
        </w:rPr>
        <w:t>%</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водопроводных - 9 %</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канализационных - 0 %</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Отпущено энергии (201</w:t>
      </w:r>
      <w:r>
        <w:rPr>
          <w:rFonts w:ascii="Times New Roman" w:hAnsi="Times New Roman"/>
          <w:sz w:val="24"/>
          <w:szCs w:val="24"/>
        </w:rPr>
        <w:t>5</w:t>
      </w:r>
      <w:r w:rsidRPr="00FE4594">
        <w:rPr>
          <w:rFonts w:ascii="Times New Roman" w:hAnsi="Times New Roman"/>
          <w:sz w:val="24"/>
          <w:szCs w:val="24"/>
        </w:rPr>
        <w:t>г.):</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тепловой - 10,776 тыс. Гкал</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электрической </w:t>
      </w:r>
      <w:r>
        <w:rPr>
          <w:rFonts w:ascii="Times New Roman" w:hAnsi="Times New Roman"/>
          <w:sz w:val="24"/>
          <w:szCs w:val="24"/>
        </w:rPr>
        <w:t>–</w:t>
      </w:r>
      <w:r w:rsidRPr="00FE4594">
        <w:rPr>
          <w:rFonts w:ascii="Times New Roman" w:hAnsi="Times New Roman"/>
          <w:sz w:val="24"/>
          <w:szCs w:val="24"/>
        </w:rPr>
        <w:t xml:space="preserve"> </w:t>
      </w:r>
      <w:r>
        <w:rPr>
          <w:rFonts w:ascii="Times New Roman" w:hAnsi="Times New Roman"/>
          <w:sz w:val="24"/>
          <w:szCs w:val="24"/>
        </w:rPr>
        <w:t>296,3 тыс</w:t>
      </w:r>
      <w:r w:rsidRPr="00FE4594">
        <w:rPr>
          <w:rFonts w:ascii="Times New Roman" w:hAnsi="Times New Roman"/>
          <w:sz w:val="24"/>
          <w:szCs w:val="24"/>
        </w:rPr>
        <w:t>. кВт.ч</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воды - 2,18 кВт.ч/ куб. м</w:t>
      </w:r>
    </w:p>
    <w:p w:rsidR="00053577" w:rsidRPr="00E2351C"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сточных вод - 8,9 </w:t>
      </w:r>
      <w:r>
        <w:rPr>
          <w:rFonts w:ascii="Times New Roman" w:hAnsi="Times New Roman"/>
          <w:sz w:val="24"/>
          <w:szCs w:val="24"/>
        </w:rPr>
        <w:t xml:space="preserve">кВт.ч/ куб. </w:t>
      </w:r>
    </w:p>
    <w:p w:rsidR="00053577" w:rsidRPr="0004106E" w:rsidRDefault="00053577" w:rsidP="00053577">
      <w:pPr>
        <w:autoSpaceDE w:val="0"/>
        <w:autoSpaceDN w:val="0"/>
        <w:adjustRightInd w:val="0"/>
        <w:spacing w:after="0" w:line="240" w:lineRule="auto"/>
        <w:ind w:firstLine="709"/>
        <w:jc w:val="both"/>
        <w:rPr>
          <w:rFonts w:ascii="Times New Roman" w:hAnsi="Times New Roman"/>
          <w:sz w:val="26"/>
          <w:szCs w:val="26"/>
        </w:rPr>
      </w:pPr>
    </w:p>
    <w:p w:rsidR="00053577" w:rsidRPr="00C109A0" w:rsidRDefault="0053442E" w:rsidP="00053577">
      <w:pPr>
        <w:pStyle w:val="ConsPlusTitle"/>
        <w:widowControl/>
        <w:jc w:val="center"/>
        <w:outlineLvl w:val="3"/>
        <w:rPr>
          <w:rFonts w:ascii="Times New Roman" w:hAnsi="Times New Roman" w:cs="Times New Roman"/>
          <w:i/>
          <w:sz w:val="24"/>
          <w:szCs w:val="24"/>
        </w:rPr>
      </w:pPr>
      <w:r>
        <w:rPr>
          <w:rFonts w:ascii="Times New Roman" w:hAnsi="Times New Roman" w:cs="Times New Roman"/>
          <w:i/>
          <w:sz w:val="24"/>
          <w:szCs w:val="24"/>
        </w:rPr>
        <w:t>3</w:t>
      </w:r>
      <w:r w:rsidR="00053577" w:rsidRPr="00C109A0">
        <w:rPr>
          <w:rFonts w:ascii="Times New Roman" w:hAnsi="Times New Roman" w:cs="Times New Roman"/>
          <w:i/>
          <w:sz w:val="24"/>
          <w:szCs w:val="24"/>
        </w:rPr>
        <w:t xml:space="preserve">.4. </w:t>
      </w:r>
      <w:r w:rsidR="00053577" w:rsidRPr="00403687">
        <w:rPr>
          <w:rFonts w:ascii="Times New Roman" w:hAnsi="Times New Roman" w:cs="Times New Roman"/>
          <w:i/>
          <w:sz w:val="24"/>
          <w:szCs w:val="24"/>
        </w:rPr>
        <w:t>Характеристика экономики муниципального образования</w:t>
      </w:r>
    </w:p>
    <w:p w:rsidR="00053577" w:rsidRPr="00D37499" w:rsidRDefault="00053577" w:rsidP="00053577">
      <w:pPr>
        <w:pStyle w:val="ConsPlusTitle"/>
        <w:widowControl/>
        <w:jc w:val="center"/>
        <w:rPr>
          <w:rFonts w:ascii="Times New Roman" w:hAnsi="Times New Roman" w:cs="Times New Roman"/>
          <w:b w:val="0"/>
          <w:sz w:val="24"/>
          <w:szCs w:val="24"/>
        </w:rPr>
      </w:pPr>
      <w:r w:rsidRPr="00D37499">
        <w:rPr>
          <w:rFonts w:ascii="Times New Roman" w:hAnsi="Times New Roman" w:cs="Times New Roman"/>
          <w:b w:val="0"/>
          <w:sz w:val="24"/>
          <w:szCs w:val="24"/>
        </w:rPr>
        <w:t>Количество предприятий и организаций, учтенных в Статрегистре и действующих</w:t>
      </w:r>
    </w:p>
    <w:p w:rsidR="00053577" w:rsidRPr="00D37499" w:rsidRDefault="00053577" w:rsidP="00053577">
      <w:pPr>
        <w:pStyle w:val="ConsPlusTitle"/>
        <w:widowControl/>
        <w:jc w:val="center"/>
        <w:rPr>
          <w:rFonts w:ascii="Times New Roman" w:hAnsi="Times New Roman" w:cs="Times New Roman"/>
          <w:b w:val="0"/>
          <w:sz w:val="24"/>
          <w:szCs w:val="24"/>
        </w:rPr>
      </w:pPr>
      <w:r w:rsidRPr="00D37499">
        <w:rPr>
          <w:rFonts w:ascii="Times New Roman" w:hAnsi="Times New Roman" w:cs="Times New Roman"/>
          <w:b w:val="0"/>
          <w:sz w:val="24"/>
          <w:szCs w:val="24"/>
        </w:rPr>
        <w:t>на территории муниципального образования Копьевский поссовет  в 2013-2015 г.г.</w:t>
      </w:r>
    </w:p>
    <w:p w:rsidR="00053577" w:rsidRPr="00D37499" w:rsidRDefault="00053577" w:rsidP="00053577">
      <w:pPr>
        <w:autoSpaceDE w:val="0"/>
        <w:autoSpaceDN w:val="0"/>
        <w:adjustRightInd w:val="0"/>
        <w:spacing w:after="0" w:line="240" w:lineRule="auto"/>
        <w:jc w:val="center"/>
        <w:rPr>
          <w:rFonts w:ascii="Times New Roman" w:hAnsi="Times New Roman"/>
          <w:sz w:val="24"/>
          <w:szCs w:val="24"/>
        </w:rPr>
      </w:pPr>
    </w:p>
    <w:tbl>
      <w:tblPr>
        <w:tblW w:w="8425" w:type="dxa"/>
        <w:jc w:val="center"/>
        <w:tblInd w:w="70" w:type="dxa"/>
        <w:tblLayout w:type="fixed"/>
        <w:tblCellMar>
          <w:left w:w="70" w:type="dxa"/>
          <w:right w:w="70" w:type="dxa"/>
        </w:tblCellMar>
        <w:tblLook w:val="0000"/>
      </w:tblPr>
      <w:tblGrid>
        <w:gridCol w:w="5408"/>
        <w:gridCol w:w="992"/>
        <w:gridCol w:w="675"/>
        <w:gridCol w:w="675"/>
        <w:gridCol w:w="675"/>
      </w:tblGrid>
      <w:tr w:rsidR="00053577" w:rsidRPr="00D37499" w:rsidTr="0064073F">
        <w:trPr>
          <w:cantSplit/>
          <w:trHeight w:val="36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Показатели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Ед. изм.</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2013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2014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2015</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Количество предприятий и организаций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48</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48</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48</w:t>
            </w:r>
          </w:p>
        </w:tc>
      </w:tr>
      <w:tr w:rsidR="00053577" w:rsidRPr="00D37499" w:rsidTr="0064073F">
        <w:trPr>
          <w:cantSplit/>
          <w:trHeight w:val="36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Сельское хозяйство, охота и лесное хозяйство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5</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Обрабатывающие производства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0</w:t>
            </w:r>
          </w:p>
        </w:tc>
      </w:tr>
      <w:tr w:rsidR="00053577" w:rsidRPr="00D37499" w:rsidTr="0064073F">
        <w:trPr>
          <w:cantSplit/>
          <w:trHeight w:val="36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Производство и распределение электроэнергии, газа и воды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3</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3</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3</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Строительство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r>
      <w:tr w:rsidR="00053577" w:rsidRPr="00D37499" w:rsidTr="0064073F">
        <w:trPr>
          <w:cantSplit/>
          <w:trHeight w:val="60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25</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25</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25</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Гостиницы и рестораны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Транспорт и связь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из него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 связь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Образование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r>
      <w:tr w:rsidR="00053577" w:rsidRPr="00D37499" w:rsidTr="0064073F">
        <w:trPr>
          <w:cantSplit/>
          <w:trHeight w:val="36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Здравоохранение и предоставление        </w:t>
            </w:r>
            <w:r w:rsidRPr="00D37499">
              <w:rPr>
                <w:rFonts w:ascii="Times New Roman" w:hAnsi="Times New Roman" w:cs="Times New Roman"/>
                <w:sz w:val="24"/>
                <w:szCs w:val="24"/>
              </w:rPr>
              <w:br/>
              <w:t xml:space="preserve">социальных услуг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r>
      <w:tr w:rsidR="00053577" w:rsidRPr="00D37499" w:rsidTr="0064073F">
        <w:trPr>
          <w:cantSplit/>
          <w:trHeight w:val="48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Предоставление прочих услуг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r>
    </w:tbl>
    <w:p w:rsidR="00053577" w:rsidRPr="00D3749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D37499" w:rsidRDefault="00403687" w:rsidP="00053577">
      <w:pPr>
        <w:widowControl w:val="0"/>
        <w:ind w:firstLine="708"/>
        <w:jc w:val="both"/>
        <w:rPr>
          <w:rFonts w:ascii="Times New Roman" w:hAnsi="Times New Roman"/>
          <w:b/>
          <w:bCs/>
          <w:sz w:val="24"/>
          <w:szCs w:val="24"/>
        </w:rPr>
      </w:pPr>
      <w:r>
        <w:rPr>
          <w:rFonts w:ascii="Times New Roman" w:hAnsi="Times New Roman"/>
          <w:b/>
          <w:bCs/>
          <w:sz w:val="24"/>
          <w:szCs w:val="24"/>
        </w:rPr>
        <w:t xml:space="preserve">3.4.1. </w:t>
      </w:r>
      <w:r w:rsidR="00053577" w:rsidRPr="00D37499">
        <w:rPr>
          <w:rFonts w:ascii="Times New Roman" w:hAnsi="Times New Roman"/>
          <w:b/>
          <w:bCs/>
          <w:sz w:val="24"/>
          <w:szCs w:val="24"/>
        </w:rPr>
        <w:t>Анализ производственного потенциала. Промышленность</w:t>
      </w:r>
    </w:p>
    <w:p w:rsidR="00053577" w:rsidRPr="00D37499" w:rsidRDefault="00053577" w:rsidP="00053577">
      <w:pPr>
        <w:ind w:firstLine="709"/>
        <w:jc w:val="both"/>
        <w:rPr>
          <w:rFonts w:ascii="Times New Roman" w:hAnsi="Times New Roman"/>
          <w:sz w:val="24"/>
          <w:szCs w:val="24"/>
        </w:rPr>
      </w:pPr>
      <w:r w:rsidRPr="00D37499">
        <w:rPr>
          <w:rFonts w:ascii="Times New Roman" w:hAnsi="Times New Roman"/>
          <w:sz w:val="24"/>
          <w:szCs w:val="24"/>
        </w:rPr>
        <w:t xml:space="preserve">Промышленность в муниципальном образования Копьевский поссовет представлена в первую очередь, производством и распределением теплоэнергии, холодной и горячей воды, добычей ПГС, производством асфальтно-бетонной смесью, переработкой молочной продукции, строительством, воспроизводством леса. </w:t>
      </w:r>
    </w:p>
    <w:p w:rsidR="001D530F" w:rsidRDefault="00053577" w:rsidP="001D530F">
      <w:pPr>
        <w:ind w:firstLine="709"/>
        <w:jc w:val="both"/>
        <w:rPr>
          <w:rFonts w:ascii="Times New Roman" w:hAnsi="Times New Roman"/>
          <w:b/>
          <w:sz w:val="24"/>
          <w:szCs w:val="24"/>
        </w:rPr>
      </w:pPr>
      <w:r w:rsidRPr="00D37499">
        <w:rPr>
          <w:rFonts w:ascii="Times New Roman" w:hAnsi="Times New Roman"/>
          <w:b/>
          <w:sz w:val="24"/>
          <w:szCs w:val="24"/>
        </w:rPr>
        <w:t>Дорожное хозяйство</w:t>
      </w:r>
    </w:p>
    <w:p w:rsidR="00053577" w:rsidRPr="001D530F" w:rsidRDefault="00053577" w:rsidP="001D530F">
      <w:pPr>
        <w:ind w:firstLine="709"/>
        <w:jc w:val="both"/>
        <w:rPr>
          <w:rFonts w:ascii="Times New Roman" w:hAnsi="Times New Roman"/>
          <w:b/>
          <w:sz w:val="24"/>
          <w:szCs w:val="24"/>
        </w:rPr>
      </w:pPr>
      <w:r w:rsidRPr="00D37499">
        <w:rPr>
          <w:rFonts w:ascii="Times New Roman" w:hAnsi="Times New Roman"/>
          <w:sz w:val="24"/>
          <w:szCs w:val="24"/>
        </w:rPr>
        <w:t xml:space="preserve">   ГУП РХ «Орджоникидзевское ДРСУ» осуществляет деятельность по добыче, дроблению и обогащению строительного камня, гравия, строительного песка. Предприятие производит асфальтно-бетонную смесь для укладки и ремонта дорожного полотна.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D37499" w:rsidTr="0064073F">
        <w:trPr>
          <w:trHeight w:val="555"/>
        </w:trPr>
        <w:tc>
          <w:tcPr>
            <w:tcW w:w="2340"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Показатель</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2011год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2012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rPr>
                <w:rFonts w:ascii="Times New Roman" w:hAnsi="Times New Roman"/>
                <w:b/>
                <w:bCs/>
              </w:rPr>
            </w:pPr>
            <w:r w:rsidRPr="00873C30">
              <w:rPr>
                <w:rFonts w:ascii="Times New Roman" w:hAnsi="Times New Roman"/>
                <w:b/>
                <w:bCs/>
              </w:rPr>
              <w:t>2014 год</w:t>
            </w:r>
          </w:p>
          <w:p w:rsidR="00053577" w:rsidRPr="00873C30" w:rsidRDefault="00053577" w:rsidP="0064073F">
            <w:pPr>
              <w:widowControl w:val="0"/>
              <w:rPr>
                <w:rFonts w:ascii="Times New Roman" w:hAnsi="Times New Roman"/>
                <w:b/>
                <w:bCs/>
              </w:rPr>
            </w:pPr>
            <w:r w:rsidRPr="00873C30">
              <w:rPr>
                <w:rFonts w:ascii="Times New Roman" w:hAnsi="Times New Roman"/>
                <w:b/>
                <w:bCs/>
              </w:rPr>
              <w:t>отчет</w:t>
            </w:r>
          </w:p>
        </w:tc>
        <w:tc>
          <w:tcPr>
            <w:tcW w:w="1398"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соотношение 2014 к 2013</w:t>
            </w:r>
          </w:p>
        </w:tc>
      </w:tr>
      <w:tr w:rsidR="00053577" w:rsidRPr="00D37499" w:rsidTr="0064073F">
        <w:trPr>
          <w:trHeight w:val="29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Объем реализации (тыс. руб.)</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132807,</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141213,0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141208,0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106799,0</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75,6%</w:t>
            </w:r>
          </w:p>
        </w:tc>
      </w:tr>
      <w:tr w:rsidR="00053577" w:rsidRPr="00D37499" w:rsidTr="0064073F">
        <w:trPr>
          <w:trHeight w:val="328"/>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Среднесписочная численность (чел.)</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112</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121</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119</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109</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91,6%</w:t>
            </w:r>
          </w:p>
        </w:tc>
      </w:tr>
      <w:tr w:rsidR="00053577" w:rsidRPr="00D37499" w:rsidTr="0064073F">
        <w:trPr>
          <w:trHeight w:val="33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Средняя заработная плата (руб.)</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17526</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17345</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18057</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16524</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91,5%</w:t>
            </w:r>
          </w:p>
        </w:tc>
      </w:tr>
      <w:tr w:rsidR="00053577" w:rsidRPr="00D37499" w:rsidTr="0064073F">
        <w:trPr>
          <w:trHeight w:val="33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Прибыль + (убытки - ) от финансово-хозяйственной деятельности</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2251</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3112</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2660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3919</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147,3%</w:t>
            </w:r>
          </w:p>
        </w:tc>
      </w:tr>
      <w:tr w:rsidR="00053577" w:rsidRPr="00D37499" w:rsidTr="0064073F">
        <w:trPr>
          <w:trHeight w:val="33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Протяженность дорог на обслуживании (тыс. км)</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288</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288</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290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290</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100%</w:t>
            </w:r>
          </w:p>
        </w:tc>
      </w:tr>
      <w:tr w:rsidR="00053577" w:rsidRPr="00D37499" w:rsidTr="0064073F">
        <w:trPr>
          <w:trHeight w:val="33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Добыча ПГС (тыс. тн)</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62</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60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56,1</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46,8</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83,4%</w:t>
            </w:r>
          </w:p>
        </w:tc>
      </w:tr>
    </w:tbl>
    <w:p w:rsidR="00053577" w:rsidRPr="00D37499" w:rsidRDefault="00053577" w:rsidP="00053577">
      <w:pPr>
        <w:spacing w:after="100" w:afterAutospacing="1"/>
        <w:jc w:val="both"/>
        <w:rPr>
          <w:rFonts w:ascii="Times New Roman" w:hAnsi="Times New Roman"/>
          <w:sz w:val="24"/>
          <w:szCs w:val="24"/>
        </w:rPr>
      </w:pP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Лесное хозяйство</w:t>
      </w: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АУ РХ «Копьеволессервис»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873C30" w:rsidTr="0064073F">
        <w:trPr>
          <w:trHeight w:val="555"/>
        </w:trPr>
        <w:tc>
          <w:tcPr>
            <w:tcW w:w="2340"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Показатель</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2011год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2012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rPr>
                <w:rFonts w:ascii="Times New Roman" w:hAnsi="Times New Roman"/>
                <w:b/>
                <w:bCs/>
              </w:rPr>
            </w:pPr>
            <w:r w:rsidRPr="00873C30">
              <w:rPr>
                <w:rFonts w:ascii="Times New Roman" w:hAnsi="Times New Roman"/>
                <w:b/>
                <w:bCs/>
              </w:rPr>
              <w:t>2014 год</w:t>
            </w:r>
          </w:p>
          <w:p w:rsidR="00053577" w:rsidRPr="00873C30" w:rsidRDefault="00053577" w:rsidP="0064073F">
            <w:pPr>
              <w:widowControl w:val="0"/>
              <w:rPr>
                <w:rFonts w:ascii="Times New Roman" w:hAnsi="Times New Roman"/>
                <w:b/>
                <w:bCs/>
              </w:rPr>
            </w:pPr>
            <w:r w:rsidRPr="00873C30">
              <w:rPr>
                <w:rFonts w:ascii="Times New Roman" w:hAnsi="Times New Roman"/>
                <w:b/>
                <w:bCs/>
              </w:rPr>
              <w:t>отчет</w:t>
            </w:r>
          </w:p>
        </w:tc>
        <w:tc>
          <w:tcPr>
            <w:tcW w:w="1398"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соотношение 2014 к 2013</w:t>
            </w:r>
          </w:p>
        </w:tc>
      </w:tr>
      <w:tr w:rsidR="00053577" w:rsidRPr="00873C30" w:rsidTr="0064073F">
        <w:trPr>
          <w:trHeight w:val="29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Объем реализации (тыс. руб.)</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8478,9</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14024,8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13851,4</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10741,7</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77,5%</w:t>
            </w:r>
          </w:p>
        </w:tc>
      </w:tr>
      <w:tr w:rsidR="00053577" w:rsidRPr="00873C30" w:rsidTr="0064073F">
        <w:trPr>
          <w:trHeight w:val="328"/>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Среднесписочная численность (чел.)</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31</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32</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30</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30</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100%</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Средняя заработная плата (руб.)</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11387</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15071</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16281</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22623</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139%</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Прибыль + (убытки - ) от финансово-</w:t>
            </w:r>
            <w:r w:rsidRPr="00873C30">
              <w:rPr>
                <w:rFonts w:ascii="Times New Roman" w:hAnsi="Times New Roman"/>
              </w:rPr>
              <w:lastRenderedPageBreak/>
              <w:t>хозяйственной деятельности</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lastRenderedPageBreak/>
              <w:t>-661,6</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1771,9</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635,8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-2951,9</w:t>
            </w:r>
          </w:p>
        </w:tc>
        <w:tc>
          <w:tcPr>
            <w:tcW w:w="1398" w:type="dxa"/>
            <w:vAlign w:val="center"/>
          </w:tcPr>
          <w:p w:rsidR="00053577" w:rsidRPr="00873C30" w:rsidRDefault="00053577" w:rsidP="0064073F">
            <w:pPr>
              <w:widowControl w:val="0"/>
              <w:spacing w:after="0"/>
              <w:jc w:val="center"/>
              <w:rPr>
                <w:rFonts w:ascii="Times New Roman" w:hAnsi="Times New Roman"/>
              </w:rPr>
            </w:pP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lastRenderedPageBreak/>
              <w:t>Лесной фонд (тыс. га)</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37,8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37,8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37,8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37,8</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100%</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Восстановление леса:</w:t>
            </w:r>
          </w:p>
          <w:p w:rsidR="00053577" w:rsidRPr="00873C30" w:rsidRDefault="00053577" w:rsidP="0064073F">
            <w:pPr>
              <w:widowControl w:val="0"/>
              <w:spacing w:after="0"/>
              <w:rPr>
                <w:rFonts w:ascii="Times New Roman" w:hAnsi="Times New Roman"/>
              </w:rPr>
            </w:pPr>
            <w:r w:rsidRPr="00873C30">
              <w:rPr>
                <w:rFonts w:ascii="Times New Roman" w:hAnsi="Times New Roman"/>
              </w:rPr>
              <w:t xml:space="preserve"> Создание лесных культур (га) </w:t>
            </w:r>
          </w:p>
        </w:tc>
        <w:tc>
          <w:tcPr>
            <w:tcW w:w="1397"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70</w:t>
            </w:r>
          </w:p>
        </w:tc>
        <w:tc>
          <w:tcPr>
            <w:tcW w:w="1397"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70</w:t>
            </w:r>
          </w:p>
        </w:tc>
        <w:tc>
          <w:tcPr>
            <w:tcW w:w="1397"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80</w:t>
            </w:r>
          </w:p>
        </w:tc>
        <w:tc>
          <w:tcPr>
            <w:tcW w:w="1397"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90</w:t>
            </w:r>
          </w:p>
        </w:tc>
        <w:tc>
          <w:tcPr>
            <w:tcW w:w="1398"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112,5%</w:t>
            </w:r>
          </w:p>
        </w:tc>
      </w:tr>
    </w:tbl>
    <w:p w:rsidR="00053577" w:rsidRPr="00873C30"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rPr>
      </w:pP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 xml:space="preserve">Строительство </w:t>
      </w: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СПК «Вариант»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D37499" w:rsidTr="0064073F">
        <w:trPr>
          <w:trHeight w:val="555"/>
        </w:trPr>
        <w:tc>
          <w:tcPr>
            <w:tcW w:w="2340"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Показатель</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2011год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2012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rPr>
                <w:rFonts w:ascii="Times New Roman" w:hAnsi="Times New Roman"/>
                <w:b/>
                <w:bCs/>
              </w:rPr>
            </w:pPr>
            <w:r w:rsidRPr="00873C30">
              <w:rPr>
                <w:rFonts w:ascii="Times New Roman" w:hAnsi="Times New Roman"/>
                <w:b/>
                <w:bCs/>
              </w:rPr>
              <w:t>2014 год</w:t>
            </w:r>
          </w:p>
          <w:p w:rsidR="00053577" w:rsidRPr="00873C30" w:rsidRDefault="00053577" w:rsidP="0064073F">
            <w:pPr>
              <w:widowControl w:val="0"/>
              <w:rPr>
                <w:rFonts w:ascii="Times New Roman" w:hAnsi="Times New Roman"/>
                <w:b/>
                <w:bCs/>
              </w:rPr>
            </w:pPr>
            <w:r w:rsidRPr="00873C30">
              <w:rPr>
                <w:rFonts w:ascii="Times New Roman" w:hAnsi="Times New Roman"/>
                <w:b/>
                <w:bCs/>
              </w:rPr>
              <w:t>отчет</w:t>
            </w:r>
          </w:p>
        </w:tc>
        <w:tc>
          <w:tcPr>
            <w:tcW w:w="1398"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соотношение 2014 к 2013</w:t>
            </w:r>
          </w:p>
        </w:tc>
      </w:tr>
      <w:tr w:rsidR="00053577" w:rsidRPr="00D37499" w:rsidTr="0064073F">
        <w:trPr>
          <w:trHeight w:val="299"/>
        </w:trPr>
        <w:tc>
          <w:tcPr>
            <w:tcW w:w="2340" w:type="dxa"/>
            <w:vAlign w:val="center"/>
          </w:tcPr>
          <w:p w:rsidR="00053577" w:rsidRPr="00873C30" w:rsidRDefault="00053577" w:rsidP="0064073F">
            <w:pPr>
              <w:widowControl w:val="0"/>
              <w:rPr>
                <w:rFonts w:ascii="Times New Roman" w:hAnsi="Times New Roman"/>
              </w:rPr>
            </w:pPr>
            <w:r w:rsidRPr="00873C30">
              <w:rPr>
                <w:rFonts w:ascii="Times New Roman" w:hAnsi="Times New Roman"/>
              </w:rPr>
              <w:t>Объем реализации (тыс. руб.)</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5418</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17694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17740</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13284</w:t>
            </w:r>
          </w:p>
        </w:tc>
        <w:tc>
          <w:tcPr>
            <w:tcW w:w="1398"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75,0%</w:t>
            </w:r>
          </w:p>
        </w:tc>
      </w:tr>
      <w:tr w:rsidR="00053577" w:rsidRPr="00D37499" w:rsidTr="0064073F">
        <w:trPr>
          <w:trHeight w:val="328"/>
        </w:trPr>
        <w:tc>
          <w:tcPr>
            <w:tcW w:w="2340" w:type="dxa"/>
            <w:vAlign w:val="center"/>
          </w:tcPr>
          <w:p w:rsidR="00053577" w:rsidRPr="00873C30" w:rsidRDefault="00053577" w:rsidP="0064073F">
            <w:pPr>
              <w:widowControl w:val="0"/>
              <w:rPr>
                <w:rFonts w:ascii="Times New Roman" w:hAnsi="Times New Roman"/>
              </w:rPr>
            </w:pPr>
            <w:r w:rsidRPr="00873C30">
              <w:rPr>
                <w:rFonts w:ascii="Times New Roman" w:hAnsi="Times New Roman"/>
              </w:rPr>
              <w:t>Среднесписочная численность (чел.)</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13</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13</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3</w:t>
            </w:r>
          </w:p>
        </w:tc>
        <w:tc>
          <w:tcPr>
            <w:tcW w:w="1398"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75%</w:t>
            </w:r>
          </w:p>
        </w:tc>
      </w:tr>
      <w:tr w:rsidR="00053577" w:rsidRPr="00D37499" w:rsidTr="0064073F">
        <w:trPr>
          <w:trHeight w:val="339"/>
        </w:trPr>
        <w:tc>
          <w:tcPr>
            <w:tcW w:w="2340" w:type="dxa"/>
            <w:vAlign w:val="center"/>
          </w:tcPr>
          <w:p w:rsidR="00053577" w:rsidRPr="00873C30" w:rsidRDefault="00053577" w:rsidP="0064073F">
            <w:pPr>
              <w:widowControl w:val="0"/>
              <w:rPr>
                <w:rFonts w:ascii="Times New Roman" w:hAnsi="Times New Roman"/>
              </w:rPr>
            </w:pPr>
            <w:r w:rsidRPr="00873C30">
              <w:rPr>
                <w:rFonts w:ascii="Times New Roman" w:hAnsi="Times New Roman"/>
              </w:rPr>
              <w:t>Средняя заработная плата (руб.)</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4154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3692</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3750</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5472</w:t>
            </w:r>
          </w:p>
        </w:tc>
        <w:tc>
          <w:tcPr>
            <w:tcW w:w="1398"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145,9%</w:t>
            </w:r>
          </w:p>
        </w:tc>
      </w:tr>
      <w:tr w:rsidR="00053577" w:rsidRPr="00D37499" w:rsidTr="0064073F">
        <w:trPr>
          <w:trHeight w:val="339"/>
        </w:trPr>
        <w:tc>
          <w:tcPr>
            <w:tcW w:w="2340" w:type="dxa"/>
            <w:vAlign w:val="center"/>
          </w:tcPr>
          <w:p w:rsidR="00053577" w:rsidRPr="00873C30" w:rsidRDefault="00053577" w:rsidP="0064073F">
            <w:pPr>
              <w:widowControl w:val="0"/>
              <w:rPr>
                <w:rFonts w:ascii="Times New Roman" w:hAnsi="Times New Roman"/>
              </w:rPr>
            </w:pPr>
            <w:r w:rsidRPr="00873C30">
              <w:rPr>
                <w:rFonts w:ascii="Times New Roman" w:hAnsi="Times New Roman"/>
              </w:rPr>
              <w:t>Прибыль + (убытки - ) от финансово-хозяйственной деятельности</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54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848</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644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533</w:t>
            </w:r>
          </w:p>
        </w:tc>
        <w:tc>
          <w:tcPr>
            <w:tcW w:w="1398"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82,8%</w:t>
            </w:r>
          </w:p>
        </w:tc>
      </w:tr>
    </w:tbl>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Жилищно – коммунальное хозяйство</w:t>
      </w: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МУП «Копьевское ЖКХ»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987B4E" w:rsidTr="0064073F">
        <w:trPr>
          <w:trHeight w:val="555"/>
        </w:trPr>
        <w:tc>
          <w:tcPr>
            <w:tcW w:w="2340"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Показатель</w:t>
            </w:r>
          </w:p>
        </w:tc>
        <w:tc>
          <w:tcPr>
            <w:tcW w:w="1397"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2011год</w:t>
            </w:r>
          </w:p>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отчет</w:t>
            </w:r>
          </w:p>
        </w:tc>
        <w:tc>
          <w:tcPr>
            <w:tcW w:w="1397"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2012 год</w:t>
            </w:r>
          </w:p>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отчет</w:t>
            </w:r>
          </w:p>
        </w:tc>
        <w:tc>
          <w:tcPr>
            <w:tcW w:w="1397"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2013 год</w:t>
            </w:r>
          </w:p>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отчет</w:t>
            </w:r>
          </w:p>
        </w:tc>
        <w:tc>
          <w:tcPr>
            <w:tcW w:w="1397" w:type="dxa"/>
            <w:shd w:val="clear" w:color="auto" w:fill="CCFFCC"/>
            <w:vAlign w:val="center"/>
          </w:tcPr>
          <w:p w:rsidR="00053577" w:rsidRPr="00987B4E" w:rsidRDefault="00053577" w:rsidP="0064073F">
            <w:pPr>
              <w:widowControl w:val="0"/>
              <w:rPr>
                <w:rFonts w:ascii="Times New Roman" w:hAnsi="Times New Roman"/>
                <w:b/>
                <w:bCs/>
              </w:rPr>
            </w:pPr>
            <w:r w:rsidRPr="00987B4E">
              <w:rPr>
                <w:rFonts w:ascii="Times New Roman" w:hAnsi="Times New Roman"/>
                <w:b/>
                <w:bCs/>
              </w:rPr>
              <w:t>2014 год</w:t>
            </w:r>
          </w:p>
          <w:p w:rsidR="00053577" w:rsidRPr="00987B4E" w:rsidRDefault="00053577" w:rsidP="0064073F">
            <w:pPr>
              <w:widowControl w:val="0"/>
              <w:rPr>
                <w:rFonts w:ascii="Times New Roman" w:hAnsi="Times New Roman"/>
                <w:b/>
                <w:bCs/>
              </w:rPr>
            </w:pPr>
            <w:r w:rsidRPr="00987B4E">
              <w:rPr>
                <w:rFonts w:ascii="Times New Roman" w:hAnsi="Times New Roman"/>
                <w:b/>
                <w:bCs/>
              </w:rPr>
              <w:t>отчет</w:t>
            </w:r>
          </w:p>
        </w:tc>
        <w:tc>
          <w:tcPr>
            <w:tcW w:w="1398"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соотношение 2014 к 2013</w:t>
            </w:r>
          </w:p>
        </w:tc>
      </w:tr>
      <w:tr w:rsidR="00053577" w:rsidRPr="00987B4E" w:rsidTr="0064073F">
        <w:trPr>
          <w:trHeight w:val="29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Объем реализации (тыс. руб.)</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20475,0</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21784,0</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23347,0</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26301,0</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112,6%</w:t>
            </w:r>
          </w:p>
        </w:tc>
      </w:tr>
      <w:tr w:rsidR="00053577" w:rsidRPr="00987B4E" w:rsidTr="0064073F">
        <w:trPr>
          <w:trHeight w:val="328"/>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Среднесписочная численность (чел.)</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71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72</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67</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66</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98,5%</w:t>
            </w: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Средняя заработная плата (руб.)</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11137</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12894</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13982</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14777</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105,7%</w:t>
            </w: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Прибыль + (убытки - ) от финансово-хозяйственной деятельности</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2533</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4938</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2081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1263</w:t>
            </w:r>
          </w:p>
        </w:tc>
        <w:tc>
          <w:tcPr>
            <w:tcW w:w="1398" w:type="dxa"/>
            <w:vAlign w:val="center"/>
          </w:tcPr>
          <w:p w:rsidR="00053577" w:rsidRPr="00987B4E" w:rsidRDefault="00053577" w:rsidP="00DD2A5C">
            <w:pPr>
              <w:widowControl w:val="0"/>
              <w:spacing w:after="0"/>
              <w:jc w:val="center"/>
              <w:rPr>
                <w:rFonts w:ascii="Times New Roman" w:hAnsi="Times New Roman"/>
              </w:rPr>
            </w:pP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Протяженность тепловых сетей (км)</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2,31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2,31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2,31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2,443</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105,7%</w:t>
            </w: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 xml:space="preserve">Протяженность </w:t>
            </w:r>
            <w:r w:rsidRPr="00987B4E">
              <w:rPr>
                <w:rFonts w:ascii="Times New Roman" w:hAnsi="Times New Roman"/>
              </w:rPr>
              <w:lastRenderedPageBreak/>
              <w:t>водопроводных сетей (км), в том числе:</w:t>
            </w:r>
          </w:p>
          <w:p w:rsidR="00053577" w:rsidRPr="00987B4E" w:rsidRDefault="00053577" w:rsidP="00DD2A5C">
            <w:pPr>
              <w:widowControl w:val="0"/>
              <w:spacing w:after="0"/>
              <w:rPr>
                <w:rFonts w:ascii="Times New Roman" w:hAnsi="Times New Roman"/>
              </w:rPr>
            </w:pPr>
            <w:r w:rsidRPr="00987B4E">
              <w:rPr>
                <w:rFonts w:ascii="Times New Roman" w:hAnsi="Times New Roman"/>
              </w:rPr>
              <w:t>- нуждающихся в замене</w:t>
            </w:r>
          </w:p>
          <w:p w:rsidR="00053577" w:rsidRPr="00987B4E" w:rsidRDefault="00053577" w:rsidP="00DD2A5C">
            <w:pPr>
              <w:widowControl w:val="0"/>
              <w:spacing w:after="0"/>
              <w:rPr>
                <w:rFonts w:ascii="Times New Roman" w:hAnsi="Times New Roman"/>
              </w:rPr>
            </w:pPr>
            <w:r w:rsidRPr="00987B4E">
              <w:rPr>
                <w:rFonts w:ascii="Times New Roman" w:hAnsi="Times New Roman"/>
              </w:rPr>
              <w:t>- заменены в отчетном году</w:t>
            </w: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28,9</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0,4</w:t>
            </w: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28,9</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0,7</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0,15</w:t>
            </w: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28,9</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0,2</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28,9</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15,8</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0,8</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tc>
        <w:tc>
          <w:tcPr>
            <w:tcW w:w="1398"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100%</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2,5 раза</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40,0%</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tc>
      </w:tr>
      <w:tr w:rsidR="00053577" w:rsidRPr="00987B4E" w:rsidTr="0064073F">
        <w:trPr>
          <w:trHeight w:val="339"/>
        </w:trPr>
        <w:tc>
          <w:tcPr>
            <w:tcW w:w="2340" w:type="dxa"/>
            <w:vAlign w:val="center"/>
          </w:tcPr>
          <w:p w:rsidR="00053577" w:rsidRPr="00987B4E" w:rsidRDefault="00053577" w:rsidP="0064073F">
            <w:pPr>
              <w:widowControl w:val="0"/>
              <w:spacing w:after="0"/>
              <w:rPr>
                <w:rFonts w:ascii="Times New Roman" w:hAnsi="Times New Roman"/>
              </w:rPr>
            </w:pPr>
            <w:r w:rsidRPr="00987B4E">
              <w:rPr>
                <w:rFonts w:ascii="Times New Roman" w:hAnsi="Times New Roman"/>
              </w:rPr>
              <w:lastRenderedPageBreak/>
              <w:t>Протяженность канализационных сетей (км)</w:t>
            </w:r>
          </w:p>
        </w:tc>
        <w:tc>
          <w:tcPr>
            <w:tcW w:w="1397"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2,5</w:t>
            </w:r>
          </w:p>
        </w:tc>
        <w:tc>
          <w:tcPr>
            <w:tcW w:w="1397"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2,5</w:t>
            </w:r>
          </w:p>
        </w:tc>
        <w:tc>
          <w:tcPr>
            <w:tcW w:w="1397"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2,5</w:t>
            </w:r>
          </w:p>
        </w:tc>
        <w:tc>
          <w:tcPr>
            <w:tcW w:w="1397"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2,5</w:t>
            </w:r>
          </w:p>
        </w:tc>
        <w:tc>
          <w:tcPr>
            <w:tcW w:w="1398"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100%</w:t>
            </w:r>
          </w:p>
        </w:tc>
      </w:tr>
      <w:tr w:rsidR="00053577" w:rsidRPr="00987B4E" w:rsidTr="0064073F">
        <w:trPr>
          <w:trHeight w:val="3802"/>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Количество населения обеспечено:</w:t>
            </w:r>
          </w:p>
          <w:p w:rsidR="00053577" w:rsidRPr="00987B4E" w:rsidRDefault="00053577" w:rsidP="00DD2A5C">
            <w:pPr>
              <w:widowControl w:val="0"/>
              <w:spacing w:after="0"/>
              <w:rPr>
                <w:rFonts w:ascii="Times New Roman" w:hAnsi="Times New Roman"/>
              </w:rPr>
            </w:pPr>
            <w:r w:rsidRPr="00987B4E">
              <w:rPr>
                <w:rFonts w:ascii="Times New Roman" w:hAnsi="Times New Roman"/>
              </w:rPr>
              <w:t>- холодным водоснабжением</w:t>
            </w:r>
          </w:p>
          <w:p w:rsidR="00053577" w:rsidRPr="00987B4E" w:rsidRDefault="00053577" w:rsidP="00DD2A5C">
            <w:pPr>
              <w:widowControl w:val="0"/>
              <w:spacing w:after="0"/>
              <w:rPr>
                <w:rFonts w:ascii="Times New Roman" w:hAnsi="Times New Roman"/>
              </w:rPr>
            </w:pPr>
            <w:r w:rsidRPr="00987B4E">
              <w:rPr>
                <w:rFonts w:ascii="Times New Roman" w:hAnsi="Times New Roman"/>
              </w:rPr>
              <w:t>- горячей водой</w:t>
            </w:r>
          </w:p>
          <w:p w:rsidR="00053577" w:rsidRPr="00987B4E" w:rsidRDefault="00053577" w:rsidP="00DD2A5C">
            <w:pPr>
              <w:widowControl w:val="0"/>
              <w:spacing w:after="0"/>
              <w:rPr>
                <w:rFonts w:ascii="Times New Roman" w:hAnsi="Times New Roman"/>
              </w:rPr>
            </w:pPr>
            <w:r w:rsidRPr="00987B4E">
              <w:rPr>
                <w:rFonts w:ascii="Times New Roman" w:hAnsi="Times New Roman"/>
              </w:rPr>
              <w:t>- теплом</w:t>
            </w:r>
          </w:p>
          <w:p w:rsidR="00053577" w:rsidRPr="00987B4E" w:rsidRDefault="00053577" w:rsidP="00DD2A5C">
            <w:pPr>
              <w:widowControl w:val="0"/>
              <w:spacing w:after="0"/>
              <w:rPr>
                <w:rFonts w:ascii="Times New Roman" w:hAnsi="Times New Roman"/>
              </w:rPr>
            </w:pPr>
            <w:r w:rsidRPr="00987B4E">
              <w:rPr>
                <w:rFonts w:ascii="Times New Roman" w:hAnsi="Times New Roman"/>
              </w:rPr>
              <w:t>- вывозом канализационных стоков</w:t>
            </w: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3196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593</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579</w:t>
            </w: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3896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102</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547</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588</w:t>
            </w: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3735</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90</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583</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615</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rPr>
                <w:rFonts w:ascii="Times New Roman" w:hAnsi="Times New Roman"/>
              </w:rPr>
            </w:pPr>
          </w:p>
          <w:p w:rsidR="00053577" w:rsidRPr="00987B4E" w:rsidRDefault="00053577" w:rsidP="00DD2A5C">
            <w:pPr>
              <w:widowControl w:val="0"/>
              <w:spacing w:after="0"/>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3790</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71</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572</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606</w:t>
            </w:r>
          </w:p>
        </w:tc>
        <w:tc>
          <w:tcPr>
            <w:tcW w:w="1398"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101,5</w:t>
            </w:r>
          </w:p>
          <w:p w:rsidR="00053577" w:rsidRPr="00987B4E" w:rsidRDefault="00053577" w:rsidP="00DD2A5C">
            <w:pPr>
              <w:widowControl w:val="0"/>
              <w:spacing w:after="0"/>
              <w:rPr>
                <w:rFonts w:ascii="Times New Roman" w:hAnsi="Times New Roman"/>
              </w:rPr>
            </w:pPr>
            <w:r w:rsidRPr="00987B4E">
              <w:rPr>
                <w:rFonts w:ascii="Times New Roman" w:hAnsi="Times New Roman"/>
              </w:rPr>
              <w:t xml:space="preserve">   78,9%</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98,1%</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98,5%</w:t>
            </w:r>
          </w:p>
          <w:p w:rsidR="00053577" w:rsidRPr="00987B4E" w:rsidRDefault="00053577" w:rsidP="00DD2A5C">
            <w:pPr>
              <w:widowControl w:val="0"/>
              <w:spacing w:after="0"/>
              <w:jc w:val="center"/>
              <w:rPr>
                <w:rFonts w:ascii="Times New Roman" w:hAnsi="Times New Roman"/>
              </w:rPr>
            </w:pP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 собираемости задолженности населения</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99,1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98,8</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96,4</w:t>
            </w:r>
          </w:p>
        </w:tc>
        <w:tc>
          <w:tcPr>
            <w:tcW w:w="1397"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99,7</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103,4%</w:t>
            </w:r>
          </w:p>
        </w:tc>
      </w:tr>
      <w:tr w:rsidR="00053577" w:rsidRPr="00987B4E" w:rsidTr="0064073F">
        <w:trPr>
          <w:trHeight w:val="1425"/>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Количество исков подано в Суд для взыскания задолженности за ЖКУ</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32</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20</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33</w:t>
            </w:r>
          </w:p>
        </w:tc>
        <w:tc>
          <w:tcPr>
            <w:tcW w:w="1397"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24</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72,7%</w:t>
            </w:r>
          </w:p>
        </w:tc>
      </w:tr>
      <w:tr w:rsidR="00053577" w:rsidRPr="00987B4E" w:rsidTr="0064073F">
        <w:trPr>
          <w:trHeight w:val="339"/>
        </w:trPr>
        <w:tc>
          <w:tcPr>
            <w:tcW w:w="2340" w:type="dxa"/>
            <w:vAlign w:val="center"/>
          </w:tcPr>
          <w:p w:rsidR="00053577" w:rsidRPr="00987B4E" w:rsidRDefault="00053577" w:rsidP="0064073F">
            <w:pPr>
              <w:widowControl w:val="0"/>
              <w:spacing w:after="120"/>
              <w:rPr>
                <w:rFonts w:ascii="Times New Roman" w:hAnsi="Times New Roman"/>
              </w:rPr>
            </w:pPr>
            <w:r w:rsidRPr="00987B4E">
              <w:rPr>
                <w:rFonts w:ascii="Times New Roman" w:hAnsi="Times New Roman"/>
              </w:rPr>
              <w:t>Сумма просроченной задолженности населения на 31 число отчетного года</w:t>
            </w:r>
          </w:p>
        </w:tc>
        <w:tc>
          <w:tcPr>
            <w:tcW w:w="1397" w:type="dxa"/>
            <w:vAlign w:val="center"/>
          </w:tcPr>
          <w:p w:rsidR="00053577" w:rsidRPr="00987B4E" w:rsidRDefault="00053577" w:rsidP="0064073F">
            <w:pPr>
              <w:widowControl w:val="0"/>
              <w:spacing w:after="120"/>
              <w:jc w:val="center"/>
              <w:rPr>
                <w:rFonts w:ascii="Times New Roman" w:hAnsi="Times New Roman"/>
              </w:rPr>
            </w:pPr>
            <w:r w:rsidRPr="00987B4E">
              <w:rPr>
                <w:rFonts w:ascii="Times New Roman" w:hAnsi="Times New Roman"/>
              </w:rPr>
              <w:t>488,1</w:t>
            </w:r>
          </w:p>
        </w:tc>
        <w:tc>
          <w:tcPr>
            <w:tcW w:w="1397" w:type="dxa"/>
            <w:vAlign w:val="center"/>
          </w:tcPr>
          <w:p w:rsidR="00053577" w:rsidRPr="00987B4E" w:rsidRDefault="00053577" w:rsidP="0064073F">
            <w:pPr>
              <w:widowControl w:val="0"/>
              <w:spacing w:after="120"/>
              <w:jc w:val="center"/>
              <w:rPr>
                <w:rFonts w:ascii="Times New Roman" w:hAnsi="Times New Roman"/>
              </w:rPr>
            </w:pPr>
            <w:r w:rsidRPr="00987B4E">
              <w:rPr>
                <w:rFonts w:ascii="Times New Roman" w:hAnsi="Times New Roman"/>
              </w:rPr>
              <w:t>616,4</w:t>
            </w:r>
          </w:p>
        </w:tc>
        <w:tc>
          <w:tcPr>
            <w:tcW w:w="1397" w:type="dxa"/>
            <w:vAlign w:val="center"/>
          </w:tcPr>
          <w:p w:rsidR="00053577" w:rsidRPr="00987B4E" w:rsidRDefault="00053577" w:rsidP="0064073F">
            <w:pPr>
              <w:widowControl w:val="0"/>
              <w:spacing w:after="120"/>
              <w:jc w:val="center"/>
              <w:rPr>
                <w:rFonts w:ascii="Times New Roman" w:hAnsi="Times New Roman"/>
              </w:rPr>
            </w:pPr>
            <w:r w:rsidRPr="00987B4E">
              <w:rPr>
                <w:rFonts w:ascii="Times New Roman" w:hAnsi="Times New Roman"/>
              </w:rPr>
              <w:t>1173,0</w:t>
            </w:r>
          </w:p>
        </w:tc>
        <w:tc>
          <w:tcPr>
            <w:tcW w:w="1397" w:type="dxa"/>
            <w:vAlign w:val="center"/>
          </w:tcPr>
          <w:p w:rsidR="00053577" w:rsidRPr="00987B4E" w:rsidRDefault="00053577" w:rsidP="0064073F">
            <w:pPr>
              <w:widowControl w:val="0"/>
              <w:spacing w:after="120"/>
              <w:rPr>
                <w:rFonts w:ascii="Times New Roman" w:hAnsi="Times New Roman"/>
              </w:rPr>
            </w:pPr>
            <w:r w:rsidRPr="00987B4E">
              <w:rPr>
                <w:rFonts w:ascii="Times New Roman" w:hAnsi="Times New Roman"/>
              </w:rPr>
              <w:t>1127,0</w:t>
            </w:r>
          </w:p>
        </w:tc>
        <w:tc>
          <w:tcPr>
            <w:tcW w:w="1398" w:type="dxa"/>
            <w:vAlign w:val="center"/>
          </w:tcPr>
          <w:p w:rsidR="00053577" w:rsidRPr="00987B4E" w:rsidRDefault="00053577" w:rsidP="0064073F">
            <w:pPr>
              <w:widowControl w:val="0"/>
              <w:spacing w:after="120"/>
              <w:jc w:val="center"/>
              <w:rPr>
                <w:rFonts w:ascii="Times New Roman" w:hAnsi="Times New Roman"/>
              </w:rPr>
            </w:pPr>
            <w:r w:rsidRPr="00987B4E">
              <w:rPr>
                <w:rFonts w:ascii="Times New Roman" w:hAnsi="Times New Roman"/>
              </w:rPr>
              <w:t>96,1%</w:t>
            </w:r>
          </w:p>
        </w:tc>
      </w:tr>
    </w:tbl>
    <w:p w:rsidR="00053577" w:rsidRPr="00987B4E"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rPr>
      </w:pPr>
    </w:p>
    <w:p w:rsidR="00053577" w:rsidRPr="00987B4E"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rPr>
      </w:pPr>
      <w:r w:rsidRPr="00987B4E">
        <w:rPr>
          <w:rFonts w:ascii="Times New Roman" w:hAnsi="Times New Roman"/>
          <w:b/>
          <w:bCs/>
          <w:spacing w:val="-7"/>
        </w:rPr>
        <w:t>Молочная продукция</w:t>
      </w: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ООО «Копьевский молочный завод»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D37499" w:rsidTr="0064073F">
        <w:trPr>
          <w:trHeight w:val="555"/>
        </w:trPr>
        <w:tc>
          <w:tcPr>
            <w:tcW w:w="2340"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Показатель</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2011год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2012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rPr>
                <w:rFonts w:ascii="Times New Roman" w:hAnsi="Times New Roman"/>
                <w:b/>
                <w:bCs/>
              </w:rPr>
            </w:pPr>
            <w:r w:rsidRPr="00873C30">
              <w:rPr>
                <w:rFonts w:ascii="Times New Roman" w:hAnsi="Times New Roman"/>
                <w:b/>
                <w:bCs/>
              </w:rPr>
              <w:t>2014 год</w:t>
            </w:r>
          </w:p>
          <w:p w:rsidR="00053577" w:rsidRPr="00873C30" w:rsidRDefault="00053577" w:rsidP="0064073F">
            <w:pPr>
              <w:widowControl w:val="0"/>
              <w:rPr>
                <w:rFonts w:ascii="Times New Roman" w:hAnsi="Times New Roman"/>
                <w:b/>
                <w:bCs/>
              </w:rPr>
            </w:pPr>
            <w:r w:rsidRPr="00873C30">
              <w:rPr>
                <w:rFonts w:ascii="Times New Roman" w:hAnsi="Times New Roman"/>
                <w:b/>
                <w:bCs/>
              </w:rPr>
              <w:t>отчет</w:t>
            </w:r>
          </w:p>
        </w:tc>
        <w:tc>
          <w:tcPr>
            <w:tcW w:w="1398"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соотношение 2014 к 2013</w:t>
            </w:r>
          </w:p>
        </w:tc>
      </w:tr>
      <w:tr w:rsidR="00053577" w:rsidRPr="00D37499" w:rsidTr="0064073F">
        <w:trPr>
          <w:trHeight w:val="29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Объем реализации (тыс. руб.)</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2888,0</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4452,0</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154,2%</w:t>
            </w:r>
          </w:p>
        </w:tc>
      </w:tr>
      <w:tr w:rsidR="00053577" w:rsidRPr="00D37499" w:rsidTr="0064073F">
        <w:trPr>
          <w:trHeight w:val="328"/>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lastRenderedPageBreak/>
              <w:t>Среднесписочная численность (чел.)</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32</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32</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100%</w:t>
            </w:r>
          </w:p>
        </w:tc>
      </w:tr>
      <w:tr w:rsidR="00053577" w:rsidRPr="00D37499"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Средняя заработная плата (руб.)</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12110</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17342</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143,2%</w:t>
            </w:r>
          </w:p>
        </w:tc>
      </w:tr>
      <w:tr w:rsidR="00053577" w:rsidRPr="00D37499"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Прибыль + (убытки - ) от финансово-хозяйственной деятельности</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46,0</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139,0</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302%</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Объем переработанного молока (тыс. тн)</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75,7</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126,5</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167,1%</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Объем выпускаемой продукции (тонн):</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Кефир</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Масло</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Молоко</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Сметана</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 xml:space="preserve">Творог </w:t>
            </w:r>
          </w:p>
        </w:tc>
        <w:tc>
          <w:tcPr>
            <w:tcW w:w="1397" w:type="dxa"/>
            <w:vAlign w:val="center"/>
          </w:tcPr>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15,0</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1,2</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32,8</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6,6</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2,6</w:t>
            </w:r>
          </w:p>
        </w:tc>
        <w:tc>
          <w:tcPr>
            <w:tcW w:w="1397" w:type="dxa"/>
            <w:vAlign w:val="center"/>
          </w:tcPr>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19,8</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1,8</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57,6</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9,0</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2,2</w:t>
            </w:r>
          </w:p>
        </w:tc>
        <w:tc>
          <w:tcPr>
            <w:tcW w:w="1398" w:type="dxa"/>
            <w:vAlign w:val="center"/>
          </w:tcPr>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132,0%</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150,0%</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175,6%</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136,4%</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84,6%</w:t>
            </w:r>
          </w:p>
        </w:tc>
      </w:tr>
    </w:tbl>
    <w:p w:rsidR="00053577" w:rsidRPr="00873C30" w:rsidRDefault="00053577" w:rsidP="00053577">
      <w:pPr>
        <w:shd w:val="clear" w:color="auto" w:fill="FFFFFF"/>
        <w:tabs>
          <w:tab w:val="left" w:pos="8280"/>
          <w:tab w:val="left" w:pos="9540"/>
        </w:tabs>
        <w:spacing w:line="240" w:lineRule="auto"/>
        <w:ind w:left="11" w:right="96"/>
        <w:jc w:val="center"/>
        <w:outlineLvl w:val="0"/>
        <w:rPr>
          <w:rFonts w:ascii="Times New Roman" w:hAnsi="Times New Roman"/>
          <w:b/>
          <w:bCs/>
          <w:spacing w:val="-7"/>
        </w:rPr>
      </w:pP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sz w:val="24"/>
          <w:szCs w:val="24"/>
        </w:rPr>
      </w:pPr>
      <w:r w:rsidRPr="00D37499">
        <w:rPr>
          <w:rFonts w:ascii="Times New Roman" w:hAnsi="Times New Roman"/>
          <w:b/>
          <w:bCs/>
          <w:spacing w:val="-7"/>
          <w:sz w:val="24"/>
          <w:szCs w:val="24"/>
        </w:rPr>
        <w:t xml:space="preserve">Сельское хозяйство </w:t>
      </w:r>
    </w:p>
    <w:tbl>
      <w:tblPr>
        <w:tblW w:w="7920" w:type="dxa"/>
        <w:tblInd w:w="2" w:type="dxa"/>
        <w:tblLayout w:type="fixed"/>
        <w:tblCellMar>
          <w:left w:w="40" w:type="dxa"/>
          <w:right w:w="40" w:type="dxa"/>
        </w:tblCellMar>
        <w:tblLook w:val="0000"/>
      </w:tblPr>
      <w:tblGrid>
        <w:gridCol w:w="4110"/>
        <w:gridCol w:w="1110"/>
        <w:gridCol w:w="900"/>
        <w:gridCol w:w="900"/>
        <w:gridCol w:w="900"/>
      </w:tblGrid>
      <w:tr w:rsidR="00053577" w:rsidRPr="00D37499" w:rsidTr="0064073F">
        <w:trPr>
          <w:trHeight w:val="1024"/>
          <w:tblHeader/>
        </w:trPr>
        <w:tc>
          <w:tcPr>
            <w:tcW w:w="4110" w:type="dxa"/>
            <w:tcBorders>
              <w:top w:val="single" w:sz="4" w:space="0" w:color="000000"/>
              <w:left w:val="single" w:sz="4" w:space="0" w:color="000000"/>
              <w:bottom w:val="single" w:sz="4" w:space="0" w:color="000000"/>
              <w:right w:val="single" w:sz="4" w:space="0" w:color="auto"/>
            </w:tcBorders>
            <w:shd w:val="clear" w:color="auto" w:fill="CCFFFF"/>
            <w:vAlign w:val="center"/>
          </w:tcPr>
          <w:p w:rsidR="00053577" w:rsidRPr="00873C30" w:rsidRDefault="00053577" w:rsidP="0064073F">
            <w:pPr>
              <w:rPr>
                <w:rFonts w:ascii="Times New Roman" w:hAnsi="Times New Roman"/>
                <w:b/>
                <w:bCs/>
              </w:rPr>
            </w:pPr>
            <w:r w:rsidRPr="00873C30">
              <w:rPr>
                <w:rFonts w:ascii="Times New Roman" w:hAnsi="Times New Roman"/>
                <w:b/>
                <w:bCs/>
              </w:rPr>
              <w:t>Показатели</w:t>
            </w:r>
          </w:p>
        </w:tc>
        <w:tc>
          <w:tcPr>
            <w:tcW w:w="1110" w:type="dxa"/>
            <w:tcBorders>
              <w:top w:val="single" w:sz="4" w:space="0" w:color="000000"/>
              <w:left w:val="single" w:sz="4" w:space="0" w:color="auto"/>
              <w:bottom w:val="single" w:sz="4" w:space="0" w:color="000000"/>
            </w:tcBorders>
            <w:shd w:val="clear" w:color="auto" w:fill="CCFFFF"/>
            <w:vAlign w:val="center"/>
          </w:tcPr>
          <w:p w:rsidR="00053577" w:rsidRPr="00873C30" w:rsidRDefault="00053577" w:rsidP="0064073F">
            <w:pPr>
              <w:jc w:val="center"/>
              <w:rPr>
                <w:rFonts w:ascii="Times New Roman" w:hAnsi="Times New Roman"/>
                <w:b/>
                <w:bCs/>
              </w:rPr>
            </w:pPr>
            <w:r w:rsidRPr="00873C30">
              <w:rPr>
                <w:rFonts w:ascii="Times New Roman" w:hAnsi="Times New Roman"/>
                <w:b/>
                <w:bCs/>
              </w:rPr>
              <w:t>Ед. изм.</w:t>
            </w:r>
          </w:p>
        </w:tc>
        <w:tc>
          <w:tcPr>
            <w:tcW w:w="900" w:type="dxa"/>
            <w:tcBorders>
              <w:top w:val="single" w:sz="4" w:space="0" w:color="000000"/>
              <w:left w:val="single" w:sz="4" w:space="0" w:color="000000"/>
              <w:bottom w:val="single" w:sz="4" w:space="0" w:color="000000"/>
            </w:tcBorders>
            <w:shd w:val="clear" w:color="auto" w:fill="CCFFFF"/>
            <w:vAlign w:val="center"/>
          </w:tcPr>
          <w:p w:rsidR="00053577" w:rsidRPr="00873C30" w:rsidRDefault="00053577" w:rsidP="0064073F">
            <w:pPr>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jc w:val="center"/>
              <w:rPr>
                <w:rFonts w:ascii="Times New Roman" w:hAnsi="Times New Roman"/>
                <w:b/>
                <w:bCs/>
              </w:rPr>
            </w:pPr>
          </w:p>
        </w:tc>
        <w:tc>
          <w:tcPr>
            <w:tcW w:w="900" w:type="dxa"/>
            <w:tcBorders>
              <w:top w:val="single" w:sz="4" w:space="0" w:color="000000"/>
              <w:left w:val="single" w:sz="4" w:space="0" w:color="000000"/>
              <w:bottom w:val="single" w:sz="4" w:space="0" w:color="000000"/>
            </w:tcBorders>
            <w:shd w:val="clear" w:color="auto" w:fill="CCFFFF"/>
            <w:vAlign w:val="center"/>
          </w:tcPr>
          <w:p w:rsidR="00053577" w:rsidRPr="00873C30" w:rsidRDefault="00053577" w:rsidP="0064073F">
            <w:pPr>
              <w:jc w:val="center"/>
              <w:rPr>
                <w:rFonts w:ascii="Times New Roman" w:hAnsi="Times New Roman"/>
                <w:b/>
                <w:bCs/>
              </w:rPr>
            </w:pPr>
            <w:r w:rsidRPr="00873C30">
              <w:rPr>
                <w:rFonts w:ascii="Times New Roman" w:hAnsi="Times New Roman"/>
                <w:b/>
                <w:bCs/>
              </w:rPr>
              <w:t>2014 год</w:t>
            </w:r>
          </w:p>
          <w:p w:rsidR="00053577" w:rsidRPr="00873C30" w:rsidRDefault="00053577" w:rsidP="0064073F">
            <w:pPr>
              <w:jc w:val="center"/>
              <w:rPr>
                <w:rFonts w:ascii="Times New Roman" w:hAnsi="Times New Roman"/>
                <w:b/>
                <w:bCs/>
              </w:rPr>
            </w:pPr>
          </w:p>
        </w:tc>
        <w:tc>
          <w:tcPr>
            <w:tcW w:w="900" w:type="dxa"/>
            <w:tcBorders>
              <w:top w:val="single" w:sz="4" w:space="0" w:color="000000"/>
              <w:left w:val="single" w:sz="4" w:space="0" w:color="000000"/>
              <w:bottom w:val="single" w:sz="4" w:space="0" w:color="000000"/>
            </w:tcBorders>
            <w:shd w:val="clear" w:color="auto" w:fill="CCFFFF"/>
            <w:vAlign w:val="center"/>
          </w:tcPr>
          <w:p w:rsidR="00053577" w:rsidRPr="00873C30" w:rsidRDefault="00053577" w:rsidP="0064073F">
            <w:pPr>
              <w:jc w:val="center"/>
              <w:rPr>
                <w:rFonts w:ascii="Times New Roman" w:hAnsi="Times New Roman"/>
                <w:b/>
                <w:bCs/>
              </w:rPr>
            </w:pPr>
            <w:r w:rsidRPr="00873C30">
              <w:rPr>
                <w:rFonts w:ascii="Times New Roman" w:hAnsi="Times New Roman"/>
                <w:b/>
                <w:bCs/>
              </w:rPr>
              <w:t>%</w:t>
            </w:r>
          </w:p>
        </w:tc>
      </w:tr>
      <w:tr w:rsidR="00053577" w:rsidRPr="00D37499" w:rsidTr="0064073F">
        <w:trPr>
          <w:trHeight w:hRule="exact" w:val="288"/>
        </w:trPr>
        <w:tc>
          <w:tcPr>
            <w:tcW w:w="4110" w:type="dxa"/>
            <w:tcBorders>
              <w:top w:val="single" w:sz="6" w:space="0" w:color="auto"/>
              <w:left w:val="single" w:sz="6" w:space="0" w:color="auto"/>
              <w:bottom w:val="single" w:sz="6" w:space="0" w:color="auto"/>
              <w:right w:val="single" w:sz="4"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 xml:space="preserve">Число хозяйств, </w:t>
            </w: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tc>
        <w:tc>
          <w:tcPr>
            <w:tcW w:w="1110" w:type="dxa"/>
            <w:tcBorders>
              <w:top w:val="single" w:sz="6" w:space="0" w:color="auto"/>
              <w:left w:val="single" w:sz="4"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78"/>
              <w:rPr>
                <w:rFonts w:ascii="Times New Roman" w:hAnsi="Times New Roman"/>
              </w:rPr>
            </w:pPr>
            <w:r w:rsidRPr="00873C30">
              <w:rPr>
                <w:rFonts w:ascii="Times New Roman" w:hAnsi="Times New Roman"/>
              </w:rPr>
              <w:t xml:space="preserve"> шт.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78"/>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highlight w:val="red"/>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highlight w:val="red"/>
              </w:rPr>
            </w:pPr>
          </w:p>
        </w:tc>
      </w:tr>
      <w:tr w:rsidR="00053577" w:rsidRPr="00D37499" w:rsidTr="0064073F">
        <w:trPr>
          <w:trHeight w:hRule="exact" w:val="283"/>
        </w:trPr>
        <w:tc>
          <w:tcPr>
            <w:tcW w:w="4110" w:type="dxa"/>
            <w:tcBorders>
              <w:top w:val="single" w:sz="6" w:space="0" w:color="auto"/>
              <w:left w:val="single" w:sz="6" w:space="0" w:color="auto"/>
              <w:bottom w:val="single" w:sz="6" w:space="0" w:color="auto"/>
              <w:right w:val="single" w:sz="4"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в том числе:</w:t>
            </w:r>
          </w:p>
        </w:tc>
        <w:tc>
          <w:tcPr>
            <w:tcW w:w="1110" w:type="dxa"/>
            <w:tcBorders>
              <w:top w:val="single" w:sz="6" w:space="0" w:color="auto"/>
              <w:left w:val="single" w:sz="4"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p>
        </w:tc>
      </w:tr>
      <w:tr w:rsidR="00053577" w:rsidRPr="00D37499" w:rsidTr="0064073F">
        <w:trPr>
          <w:trHeight w:hRule="exact" w:val="283"/>
        </w:trPr>
        <w:tc>
          <w:tcPr>
            <w:tcW w:w="4110" w:type="dxa"/>
            <w:tcBorders>
              <w:top w:val="single" w:sz="6" w:space="0" w:color="auto"/>
              <w:left w:val="single" w:sz="6" w:space="0" w:color="auto"/>
              <w:bottom w:val="single" w:sz="6" w:space="0" w:color="auto"/>
              <w:right w:val="single" w:sz="4"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spacing w:val="-11"/>
              </w:rPr>
              <w:t>- крестьянских (фермерских) хозяйств</w:t>
            </w:r>
          </w:p>
        </w:tc>
        <w:tc>
          <w:tcPr>
            <w:tcW w:w="1110" w:type="dxa"/>
            <w:tcBorders>
              <w:top w:val="single" w:sz="6" w:space="0" w:color="auto"/>
              <w:left w:val="single" w:sz="4"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35"/>
              <w:rPr>
                <w:rFonts w:ascii="Times New Roman" w:hAnsi="Times New Roman"/>
              </w:rPr>
            </w:pPr>
            <w:r w:rsidRPr="00873C30">
              <w:rPr>
                <w:rFonts w:ascii="Times New Roman" w:hAnsi="Times New Roman"/>
              </w:rPr>
              <w:t>- "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35"/>
              <w:rPr>
                <w:rFonts w:ascii="Times New Roman" w:hAnsi="Times New Roman"/>
              </w:rPr>
            </w:pPr>
            <w:r w:rsidRPr="00873C30">
              <w:rPr>
                <w:rFonts w:ascii="Times New Roman" w:hAnsi="Times New Roman"/>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66,7</w:t>
            </w:r>
          </w:p>
        </w:tc>
      </w:tr>
      <w:tr w:rsidR="00053577" w:rsidRPr="00D37499" w:rsidTr="0064073F">
        <w:trPr>
          <w:trHeight w:hRule="exact" w:val="288"/>
        </w:trPr>
        <w:tc>
          <w:tcPr>
            <w:tcW w:w="4110" w:type="dxa"/>
            <w:tcBorders>
              <w:top w:val="single" w:sz="6" w:space="0" w:color="auto"/>
              <w:left w:val="single" w:sz="6" w:space="0" w:color="auto"/>
              <w:bottom w:val="single" w:sz="6" w:space="0" w:color="auto"/>
              <w:right w:val="single" w:sz="4"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 личных подсобных хозяйств</w:t>
            </w:r>
          </w:p>
        </w:tc>
        <w:tc>
          <w:tcPr>
            <w:tcW w:w="1110" w:type="dxa"/>
            <w:tcBorders>
              <w:top w:val="single" w:sz="6" w:space="0" w:color="auto"/>
              <w:left w:val="single" w:sz="4"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35"/>
              <w:rPr>
                <w:rFonts w:ascii="Times New Roman" w:hAnsi="Times New Roman"/>
              </w:rPr>
            </w:pPr>
            <w:r w:rsidRPr="00873C30">
              <w:rPr>
                <w:rFonts w:ascii="Times New Roman" w:hAnsi="Times New Roman"/>
              </w:rPr>
              <w:t>- "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35"/>
              <w:rPr>
                <w:rFonts w:ascii="Times New Roman" w:hAnsi="Times New Roman"/>
              </w:rPr>
            </w:pPr>
            <w:r w:rsidRPr="00873C30">
              <w:rPr>
                <w:rFonts w:ascii="Times New Roman" w:hAnsi="Times New Roman"/>
              </w:rPr>
              <w:t>2439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2453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100,6</w:t>
            </w:r>
          </w:p>
        </w:tc>
      </w:tr>
    </w:tbl>
    <w:p w:rsidR="00053577" w:rsidRPr="00D37499" w:rsidRDefault="00053577" w:rsidP="00053577">
      <w:pPr>
        <w:spacing w:after="0"/>
        <w:jc w:val="both"/>
        <w:rPr>
          <w:rFonts w:ascii="Times New Roman" w:hAnsi="Times New Roman"/>
          <w:sz w:val="24"/>
          <w:szCs w:val="24"/>
        </w:rPr>
      </w:pPr>
      <w:r w:rsidRPr="00D37499">
        <w:rPr>
          <w:rFonts w:ascii="Times New Roman" w:hAnsi="Times New Roman"/>
          <w:sz w:val="24"/>
          <w:szCs w:val="24"/>
        </w:rPr>
        <w:t>Уменьшение  крестьянско-фермерских хозяйств в муниципальном образовании Копьевский поссовет  произошло в основном по причине увеличения налогового бремени.</w:t>
      </w:r>
    </w:p>
    <w:p w:rsidR="00053577" w:rsidRPr="00D37499" w:rsidRDefault="00053577" w:rsidP="00053577">
      <w:pPr>
        <w:spacing w:after="0"/>
        <w:jc w:val="both"/>
        <w:rPr>
          <w:rFonts w:ascii="Times New Roman" w:hAnsi="Times New Roman"/>
          <w:sz w:val="24"/>
          <w:szCs w:val="24"/>
        </w:rPr>
      </w:pPr>
      <w:r w:rsidRPr="00D37499">
        <w:rPr>
          <w:rFonts w:ascii="Times New Roman" w:hAnsi="Times New Roman"/>
          <w:sz w:val="24"/>
          <w:szCs w:val="24"/>
        </w:rPr>
        <w:t>Личные подсобные хозяйства населения увеличиваются и специализируются на разведении крупного рогатого скота, свиней, овец, также они  производят около 100% общего объема картофеля, овощей, 100% яиц. Одной из основных проблем в развитии молочного скотоводства в хозяйствах населения является сложность сбыта произведенной продукции, поскольку сельхозпредприятия практически прекратили закуп излишков продукции у населения. В связи с этим население в настоящее время реализует излишки продукции, в основном на рынке.</w:t>
      </w:r>
    </w:p>
    <w:p w:rsidR="000E5B94" w:rsidRDefault="00053577" w:rsidP="007F3627">
      <w:pPr>
        <w:spacing w:after="0"/>
        <w:jc w:val="both"/>
        <w:rPr>
          <w:rFonts w:ascii="Times New Roman" w:hAnsi="Times New Roman"/>
          <w:sz w:val="24"/>
          <w:szCs w:val="24"/>
        </w:rPr>
      </w:pPr>
      <w:r w:rsidRPr="00D37499">
        <w:rPr>
          <w:rFonts w:ascii="Times New Roman" w:hAnsi="Times New Roman"/>
          <w:sz w:val="24"/>
          <w:szCs w:val="24"/>
        </w:rPr>
        <w:t>Однако нестабильность на рынке реализации сельхозпродукции и рост энергоносителей сводит на нет положительные момент.</w:t>
      </w:r>
    </w:p>
    <w:p w:rsidR="000E5B94" w:rsidRPr="00271360" w:rsidRDefault="000E5B94" w:rsidP="00DD2A5C">
      <w:pPr>
        <w:autoSpaceDE w:val="0"/>
        <w:autoSpaceDN w:val="0"/>
        <w:adjustRightInd w:val="0"/>
        <w:spacing w:after="0" w:line="240" w:lineRule="auto"/>
        <w:rPr>
          <w:rFonts w:ascii="Times New Roman" w:hAnsi="Times New Roman"/>
          <w:sz w:val="24"/>
          <w:szCs w:val="24"/>
        </w:rPr>
      </w:pPr>
    </w:p>
    <w:p w:rsidR="00DD2A5C" w:rsidRPr="00403687" w:rsidRDefault="00403687" w:rsidP="00DD2A5C">
      <w:pPr>
        <w:pStyle w:val="ConsPlusTitle"/>
        <w:widowControl/>
        <w:rPr>
          <w:rFonts w:ascii="Times New Roman" w:hAnsi="Times New Roman" w:cs="Times New Roman"/>
          <w:sz w:val="24"/>
          <w:szCs w:val="24"/>
        </w:rPr>
      </w:pPr>
      <w:r>
        <w:rPr>
          <w:rFonts w:ascii="Times New Roman" w:hAnsi="Times New Roman" w:cs="Times New Roman"/>
          <w:i/>
          <w:sz w:val="24"/>
          <w:szCs w:val="24"/>
        </w:rPr>
        <w:t>3.4</w:t>
      </w:r>
      <w:r w:rsidR="00DD2A5C" w:rsidRPr="00271360">
        <w:rPr>
          <w:rFonts w:ascii="Times New Roman" w:hAnsi="Times New Roman" w:cs="Times New Roman"/>
          <w:i/>
          <w:sz w:val="24"/>
          <w:szCs w:val="24"/>
        </w:rPr>
        <w:t>.</w:t>
      </w:r>
      <w:r>
        <w:rPr>
          <w:rFonts w:ascii="Times New Roman" w:hAnsi="Times New Roman" w:cs="Times New Roman"/>
          <w:i/>
          <w:sz w:val="24"/>
          <w:szCs w:val="24"/>
        </w:rPr>
        <w:t xml:space="preserve">2. </w:t>
      </w:r>
      <w:r w:rsidR="00DD2A5C" w:rsidRPr="00271360">
        <w:rPr>
          <w:rFonts w:ascii="Times New Roman" w:hAnsi="Times New Roman" w:cs="Times New Roman"/>
          <w:i/>
          <w:sz w:val="24"/>
          <w:szCs w:val="24"/>
        </w:rPr>
        <w:t xml:space="preserve"> </w:t>
      </w:r>
      <w:r w:rsidR="00DD2A5C" w:rsidRPr="00403687">
        <w:rPr>
          <w:rFonts w:ascii="Times New Roman" w:hAnsi="Times New Roman" w:cs="Times New Roman"/>
          <w:sz w:val="24"/>
          <w:szCs w:val="24"/>
        </w:rPr>
        <w:t xml:space="preserve">Анализ прогнозной численности населения </w:t>
      </w:r>
      <w:r w:rsidR="00DD2A5C" w:rsidRPr="00403687">
        <w:rPr>
          <w:rFonts w:ascii="Times New Roman" w:hAnsi="Times New Roman"/>
          <w:sz w:val="24"/>
          <w:szCs w:val="24"/>
        </w:rPr>
        <w:t>муниципального образования</w:t>
      </w:r>
      <w:r w:rsidR="00DD2A5C" w:rsidRPr="00403687">
        <w:rPr>
          <w:rFonts w:ascii="Times New Roman" w:hAnsi="Times New Roman" w:cs="Times New Roman"/>
          <w:sz w:val="24"/>
          <w:szCs w:val="24"/>
        </w:rPr>
        <w:t xml:space="preserve"> Копьевский поссовет  на 2016 - 2026 г.г.</w:t>
      </w:r>
    </w:p>
    <w:p w:rsidR="00DD2A5C" w:rsidRPr="00271360" w:rsidRDefault="00DD2A5C" w:rsidP="00DD2A5C">
      <w:pPr>
        <w:autoSpaceDE w:val="0"/>
        <w:autoSpaceDN w:val="0"/>
        <w:adjustRightInd w:val="0"/>
        <w:spacing w:after="0" w:line="240" w:lineRule="auto"/>
        <w:jc w:val="center"/>
        <w:rPr>
          <w:rFonts w:cs="Calibri"/>
          <w:b/>
          <w:i/>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6"/>
        <w:gridCol w:w="1134"/>
        <w:gridCol w:w="709"/>
        <w:gridCol w:w="709"/>
        <w:gridCol w:w="742"/>
        <w:gridCol w:w="817"/>
        <w:gridCol w:w="828"/>
      </w:tblGrid>
      <w:tr w:rsidR="00DD2A5C" w:rsidRPr="0004106E" w:rsidTr="00AF3CE5">
        <w:trPr>
          <w:trHeight w:val="240"/>
          <w:jc w:val="center"/>
        </w:trPr>
        <w:tc>
          <w:tcPr>
            <w:tcW w:w="4626" w:type="dxa"/>
            <w:vMerge w:val="restart"/>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Показатели </w:t>
            </w:r>
          </w:p>
        </w:tc>
        <w:tc>
          <w:tcPr>
            <w:tcW w:w="1134" w:type="dxa"/>
            <w:vMerge w:val="restart"/>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Ед. изм.</w:t>
            </w:r>
          </w:p>
        </w:tc>
        <w:tc>
          <w:tcPr>
            <w:tcW w:w="3805" w:type="dxa"/>
            <w:gridSpan w:val="5"/>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Прогнозное значение, годы</w:t>
            </w:r>
          </w:p>
        </w:tc>
      </w:tr>
      <w:tr w:rsidR="00DD2A5C" w:rsidRPr="0004106E" w:rsidTr="00AF3CE5">
        <w:trPr>
          <w:trHeight w:val="360"/>
          <w:jc w:val="center"/>
        </w:trPr>
        <w:tc>
          <w:tcPr>
            <w:tcW w:w="4626" w:type="dxa"/>
            <w:vMerge/>
          </w:tcPr>
          <w:p w:rsidR="00DD2A5C" w:rsidRPr="0004106E" w:rsidRDefault="00DD2A5C" w:rsidP="00AF3CE5">
            <w:pPr>
              <w:pStyle w:val="ConsPlusCell"/>
              <w:widowControl/>
              <w:rPr>
                <w:rFonts w:ascii="Times New Roman" w:hAnsi="Times New Roman" w:cs="Times New Roman"/>
                <w:sz w:val="24"/>
                <w:szCs w:val="24"/>
              </w:rPr>
            </w:pPr>
          </w:p>
        </w:tc>
        <w:tc>
          <w:tcPr>
            <w:tcW w:w="1134" w:type="dxa"/>
            <w:vMerge/>
          </w:tcPr>
          <w:p w:rsidR="00DD2A5C" w:rsidRPr="0004106E" w:rsidRDefault="00DD2A5C" w:rsidP="00AF3CE5">
            <w:pPr>
              <w:pStyle w:val="ConsPlusCell"/>
              <w:widowControl/>
              <w:rPr>
                <w:rFonts w:ascii="Times New Roman" w:hAnsi="Times New Roman" w:cs="Times New Roman"/>
                <w:sz w:val="24"/>
                <w:szCs w:val="24"/>
              </w:rPr>
            </w:pP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20</w:t>
            </w:r>
            <w:r>
              <w:rPr>
                <w:rFonts w:ascii="Times New Roman" w:hAnsi="Times New Roman" w:cs="Times New Roman"/>
                <w:sz w:val="24"/>
                <w:szCs w:val="24"/>
              </w:rPr>
              <w:t>15</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20</w:t>
            </w:r>
            <w:r>
              <w:rPr>
                <w:rFonts w:ascii="Times New Roman" w:hAnsi="Times New Roman" w:cs="Times New Roman"/>
                <w:sz w:val="24"/>
                <w:szCs w:val="24"/>
              </w:rPr>
              <w:t>16</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201</w:t>
            </w:r>
            <w:r>
              <w:rPr>
                <w:rFonts w:ascii="Times New Roman" w:hAnsi="Times New Roman" w:cs="Times New Roman"/>
                <w:sz w:val="24"/>
                <w:szCs w:val="24"/>
              </w:rPr>
              <w:t>7</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201</w:t>
            </w:r>
            <w:r>
              <w:rPr>
                <w:rFonts w:ascii="Times New Roman" w:hAnsi="Times New Roman" w:cs="Times New Roman"/>
                <w:sz w:val="24"/>
                <w:szCs w:val="24"/>
              </w:rPr>
              <w:t>8</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202</w:t>
            </w:r>
            <w:r w:rsidRPr="0004106E">
              <w:rPr>
                <w:rFonts w:ascii="Times New Roman" w:hAnsi="Times New Roman" w:cs="Times New Roman"/>
                <w:sz w:val="24"/>
                <w:szCs w:val="24"/>
              </w:rPr>
              <w:t>6</w:t>
            </w:r>
          </w:p>
        </w:tc>
      </w:tr>
      <w:tr w:rsidR="00DD2A5C" w:rsidRPr="0004106E" w:rsidTr="00AF3CE5">
        <w:trPr>
          <w:trHeight w:val="178"/>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lastRenderedPageBreak/>
              <w:t xml:space="preserve">Численность населения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тыс. чел.</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w:t>
            </w:r>
            <w:r w:rsidRPr="0004106E">
              <w:rPr>
                <w:rFonts w:ascii="Times New Roman" w:hAnsi="Times New Roman" w:cs="Times New Roman"/>
                <w:sz w:val="24"/>
                <w:szCs w:val="24"/>
              </w:rPr>
              <w:t>00</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w:t>
            </w:r>
            <w:r w:rsidRPr="0004106E">
              <w:rPr>
                <w:rFonts w:ascii="Times New Roman" w:hAnsi="Times New Roman" w:cs="Times New Roman"/>
                <w:sz w:val="24"/>
                <w:szCs w:val="24"/>
              </w:rPr>
              <w:t>0</w:t>
            </w:r>
            <w:r>
              <w:rPr>
                <w:rFonts w:ascii="Times New Roman" w:hAnsi="Times New Roman" w:cs="Times New Roman"/>
                <w:sz w:val="24"/>
                <w:szCs w:val="24"/>
              </w:rPr>
              <w:t>2</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41</w:t>
            </w:r>
            <w:r w:rsidRPr="0004106E">
              <w:rPr>
                <w:rFonts w:ascii="Times New Roman" w:hAnsi="Times New Roman" w:cs="Times New Roman"/>
                <w:sz w:val="24"/>
                <w:szCs w:val="24"/>
              </w:rPr>
              <w:t>0</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420</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w:t>
            </w:r>
            <w:r w:rsidRPr="0004106E">
              <w:rPr>
                <w:rFonts w:ascii="Times New Roman" w:hAnsi="Times New Roman" w:cs="Times New Roman"/>
                <w:sz w:val="24"/>
                <w:szCs w:val="24"/>
              </w:rPr>
              <w:t>3</w:t>
            </w:r>
            <w:r>
              <w:rPr>
                <w:rFonts w:ascii="Times New Roman" w:hAnsi="Times New Roman" w:cs="Times New Roman"/>
                <w:sz w:val="24"/>
                <w:szCs w:val="24"/>
              </w:rPr>
              <w:t>3</w:t>
            </w:r>
          </w:p>
        </w:tc>
      </w:tr>
      <w:tr w:rsidR="00DD2A5C" w:rsidRPr="0004106E" w:rsidTr="00AF3CE5">
        <w:trPr>
          <w:trHeight w:val="260"/>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Число родившихся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чел.</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58</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r>
      <w:tr w:rsidR="00DD2A5C" w:rsidRPr="0004106E" w:rsidTr="00AF3CE5">
        <w:trPr>
          <w:trHeight w:val="179"/>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Число умерших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чел.</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49</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47</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r>
      <w:tr w:rsidR="00DD2A5C" w:rsidRPr="0004106E" w:rsidTr="00AF3CE5">
        <w:trPr>
          <w:trHeight w:val="445"/>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Естественный прирост, убыль населения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чел.</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04106E">
              <w:rPr>
                <w:rFonts w:ascii="Times New Roman" w:hAnsi="Times New Roman" w:cs="Times New Roman"/>
                <w:sz w:val="24"/>
                <w:szCs w:val="24"/>
              </w:rPr>
              <w:t>3</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04106E">
              <w:rPr>
                <w:rFonts w:ascii="Times New Roman" w:hAnsi="Times New Roman" w:cs="Times New Roman"/>
                <w:sz w:val="24"/>
                <w:szCs w:val="24"/>
              </w:rPr>
              <w:t>10</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10</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DD2A5C" w:rsidRPr="0004106E" w:rsidTr="00AF3CE5">
        <w:trPr>
          <w:trHeight w:val="253"/>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семей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Ед.</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1</w:t>
            </w:r>
            <w:r>
              <w:rPr>
                <w:rFonts w:ascii="Times New Roman" w:hAnsi="Times New Roman" w:cs="Times New Roman"/>
                <w:sz w:val="24"/>
                <w:szCs w:val="24"/>
              </w:rPr>
              <w:t>056</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1066</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1077</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1088</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1099</w:t>
            </w:r>
          </w:p>
        </w:tc>
      </w:tr>
      <w:tr w:rsidR="00DD2A5C" w:rsidRPr="0004106E" w:rsidTr="00AF3CE5">
        <w:trPr>
          <w:trHeight w:val="480"/>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многодетныйх семей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Ед.</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6</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6</w:t>
            </w:r>
          </w:p>
        </w:tc>
      </w:tr>
      <w:tr w:rsidR="00DD2A5C" w:rsidRPr="0004106E" w:rsidTr="00AF3CE5">
        <w:trPr>
          <w:trHeight w:val="551"/>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неблагополучных семей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Ед.</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1</w:t>
            </w:r>
            <w:r>
              <w:rPr>
                <w:rFonts w:ascii="Times New Roman" w:hAnsi="Times New Roman" w:cs="Times New Roman"/>
                <w:sz w:val="24"/>
                <w:szCs w:val="24"/>
              </w:rPr>
              <w:t>5</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5</w:t>
            </w:r>
          </w:p>
        </w:tc>
      </w:tr>
      <w:tr w:rsidR="00DD2A5C" w:rsidRPr="0004106E" w:rsidTr="00AF3CE5">
        <w:trPr>
          <w:jc w:val="center"/>
        </w:trPr>
        <w:tc>
          <w:tcPr>
            <w:tcW w:w="4626" w:type="dxa"/>
          </w:tcPr>
          <w:p w:rsidR="00DD2A5C" w:rsidRPr="0004106E" w:rsidRDefault="00DD2A5C" w:rsidP="00AF3CE5">
            <w:pPr>
              <w:autoSpaceDE w:val="0"/>
              <w:autoSpaceDN w:val="0"/>
              <w:adjustRightInd w:val="0"/>
              <w:spacing w:after="0" w:line="240" w:lineRule="auto"/>
              <w:jc w:val="both"/>
              <w:rPr>
                <w:rFonts w:ascii="Times New Roman" w:hAnsi="Times New Roman"/>
              </w:rPr>
            </w:pPr>
            <w:r w:rsidRPr="0004106E">
              <w:rPr>
                <w:rFonts w:ascii="Times New Roman" w:hAnsi="Times New Roman"/>
              </w:rPr>
              <w:t>Количество семей, взявших на воспитание детей</w:t>
            </w:r>
          </w:p>
        </w:tc>
        <w:tc>
          <w:tcPr>
            <w:tcW w:w="1134" w:type="dxa"/>
          </w:tcPr>
          <w:p w:rsidR="00DD2A5C" w:rsidRPr="0004106E" w:rsidRDefault="00DD2A5C" w:rsidP="00AF3CE5">
            <w:pPr>
              <w:autoSpaceDE w:val="0"/>
              <w:autoSpaceDN w:val="0"/>
              <w:adjustRightInd w:val="0"/>
              <w:spacing w:after="0" w:line="240" w:lineRule="auto"/>
              <w:jc w:val="both"/>
              <w:rPr>
                <w:rFonts w:ascii="Times New Roman" w:hAnsi="Times New Roman"/>
              </w:rPr>
            </w:pPr>
            <w:r w:rsidRPr="0004106E">
              <w:rPr>
                <w:rFonts w:ascii="Times New Roman" w:hAnsi="Times New Roman"/>
              </w:rPr>
              <w:t>Ед.</w:t>
            </w:r>
          </w:p>
        </w:tc>
        <w:tc>
          <w:tcPr>
            <w:tcW w:w="709"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41</w:t>
            </w:r>
          </w:p>
        </w:tc>
        <w:tc>
          <w:tcPr>
            <w:tcW w:w="709"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40</w:t>
            </w:r>
          </w:p>
        </w:tc>
        <w:tc>
          <w:tcPr>
            <w:tcW w:w="742"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40</w:t>
            </w:r>
          </w:p>
        </w:tc>
        <w:tc>
          <w:tcPr>
            <w:tcW w:w="817"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40</w:t>
            </w:r>
          </w:p>
        </w:tc>
        <w:tc>
          <w:tcPr>
            <w:tcW w:w="828"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40</w:t>
            </w:r>
          </w:p>
        </w:tc>
      </w:tr>
      <w:tr w:rsidR="00DD2A5C" w:rsidRPr="0004106E" w:rsidTr="00AF3CE5">
        <w:trPr>
          <w:jc w:val="center"/>
        </w:trPr>
        <w:tc>
          <w:tcPr>
            <w:tcW w:w="4626" w:type="dxa"/>
          </w:tcPr>
          <w:p w:rsidR="00DD2A5C" w:rsidRPr="0004106E" w:rsidRDefault="00DD2A5C" w:rsidP="00AF3CE5">
            <w:pPr>
              <w:autoSpaceDE w:val="0"/>
              <w:autoSpaceDN w:val="0"/>
              <w:adjustRightInd w:val="0"/>
              <w:spacing w:after="0" w:line="240" w:lineRule="auto"/>
              <w:jc w:val="both"/>
              <w:rPr>
                <w:rFonts w:ascii="Times New Roman" w:hAnsi="Times New Roman"/>
              </w:rPr>
            </w:pPr>
            <w:r w:rsidRPr="0004106E">
              <w:rPr>
                <w:rFonts w:ascii="Times New Roman" w:hAnsi="Times New Roman"/>
              </w:rPr>
              <w:t>Количество детей-сирот и детей, оставшихся без попечения родителей, переданных на воспитание</w:t>
            </w:r>
          </w:p>
        </w:tc>
        <w:tc>
          <w:tcPr>
            <w:tcW w:w="1134" w:type="dxa"/>
          </w:tcPr>
          <w:p w:rsidR="00DD2A5C" w:rsidRPr="0004106E" w:rsidRDefault="00DD2A5C" w:rsidP="00AF3CE5">
            <w:pPr>
              <w:autoSpaceDE w:val="0"/>
              <w:autoSpaceDN w:val="0"/>
              <w:adjustRightInd w:val="0"/>
              <w:spacing w:after="0" w:line="240" w:lineRule="auto"/>
              <w:jc w:val="both"/>
              <w:rPr>
                <w:rFonts w:ascii="Times New Roman" w:hAnsi="Times New Roman"/>
              </w:rPr>
            </w:pPr>
            <w:r w:rsidRPr="0004106E">
              <w:rPr>
                <w:rFonts w:ascii="Times New Roman" w:hAnsi="Times New Roman"/>
              </w:rPr>
              <w:t>чел.</w:t>
            </w:r>
          </w:p>
        </w:tc>
        <w:tc>
          <w:tcPr>
            <w:tcW w:w="709"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709"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742"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817"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828"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r>
    </w:tbl>
    <w:p w:rsidR="00DD2A5C" w:rsidRPr="0004106E" w:rsidRDefault="00DD2A5C" w:rsidP="00DD2A5C">
      <w:pPr>
        <w:autoSpaceDE w:val="0"/>
        <w:autoSpaceDN w:val="0"/>
        <w:adjustRightInd w:val="0"/>
        <w:spacing w:after="0" w:line="240" w:lineRule="auto"/>
        <w:ind w:firstLine="540"/>
        <w:jc w:val="both"/>
        <w:rPr>
          <w:rFonts w:ascii="Times New Roman" w:hAnsi="Times New Roman"/>
        </w:rPr>
      </w:pPr>
    </w:p>
    <w:p w:rsidR="00DD2A5C" w:rsidRDefault="00DD2A5C" w:rsidP="00DD2A5C">
      <w:pPr>
        <w:autoSpaceDE w:val="0"/>
        <w:autoSpaceDN w:val="0"/>
        <w:adjustRightInd w:val="0"/>
        <w:spacing w:after="0" w:line="240" w:lineRule="auto"/>
        <w:ind w:firstLine="709"/>
        <w:jc w:val="both"/>
        <w:rPr>
          <w:rFonts w:ascii="Times New Roman" w:hAnsi="Times New Roman"/>
          <w:sz w:val="26"/>
          <w:szCs w:val="26"/>
        </w:rPr>
      </w:pPr>
      <w:r w:rsidRPr="00934FAA">
        <w:rPr>
          <w:rFonts w:ascii="Times New Roman" w:hAnsi="Times New Roman"/>
          <w:sz w:val="24"/>
          <w:szCs w:val="24"/>
        </w:rPr>
        <w:t>По максимальной оценке с учетом развития прогнозная численность населения муниципального образования Копьевский поссовет в 2026 год составит 4,43 тыс. чел. и увеличится на 1% по отношению к численности на 2015</w:t>
      </w:r>
      <w:r>
        <w:rPr>
          <w:rFonts w:ascii="Times New Roman" w:hAnsi="Times New Roman"/>
          <w:sz w:val="26"/>
          <w:szCs w:val="26"/>
        </w:rPr>
        <w:t xml:space="preserve"> г.</w:t>
      </w:r>
    </w:p>
    <w:p w:rsidR="00DD2A5C" w:rsidRDefault="00DD2A5C" w:rsidP="00DD2A5C">
      <w:pPr>
        <w:autoSpaceDE w:val="0"/>
        <w:autoSpaceDN w:val="0"/>
        <w:adjustRightInd w:val="0"/>
        <w:spacing w:after="0" w:line="240" w:lineRule="auto"/>
        <w:ind w:firstLine="709"/>
        <w:jc w:val="both"/>
        <w:rPr>
          <w:rFonts w:ascii="Times New Roman" w:hAnsi="Times New Roman"/>
          <w:sz w:val="26"/>
          <w:szCs w:val="26"/>
        </w:rPr>
      </w:pPr>
    </w:p>
    <w:p w:rsidR="00053577" w:rsidRPr="00403687" w:rsidRDefault="00403687" w:rsidP="00DD2A5C">
      <w:pPr>
        <w:autoSpaceDE w:val="0"/>
        <w:autoSpaceDN w:val="0"/>
        <w:adjustRightInd w:val="0"/>
        <w:spacing w:after="0" w:line="240" w:lineRule="auto"/>
        <w:ind w:firstLine="709"/>
        <w:jc w:val="both"/>
        <w:rPr>
          <w:rFonts w:ascii="Times New Roman" w:hAnsi="Times New Roman" w:cs="Times New Roman"/>
          <w:sz w:val="24"/>
          <w:szCs w:val="24"/>
        </w:rPr>
      </w:pPr>
      <w:r w:rsidRPr="00403687">
        <w:rPr>
          <w:rFonts w:ascii="Times New Roman" w:hAnsi="Times New Roman" w:cs="Times New Roman"/>
          <w:b/>
          <w:sz w:val="24"/>
          <w:szCs w:val="24"/>
        </w:rPr>
        <w:t>3.</w:t>
      </w:r>
      <w:r w:rsidR="00053577" w:rsidRPr="00403687">
        <w:rPr>
          <w:rFonts w:ascii="Times New Roman" w:hAnsi="Times New Roman" w:cs="Times New Roman"/>
          <w:b/>
          <w:sz w:val="24"/>
          <w:szCs w:val="24"/>
        </w:rPr>
        <w:t>4.</w:t>
      </w:r>
      <w:r w:rsidRPr="00403687">
        <w:rPr>
          <w:rFonts w:ascii="Times New Roman" w:hAnsi="Times New Roman" w:cs="Times New Roman"/>
          <w:b/>
          <w:sz w:val="24"/>
          <w:szCs w:val="24"/>
        </w:rPr>
        <w:t>3</w:t>
      </w:r>
      <w:r w:rsidR="00053577" w:rsidRPr="00403687">
        <w:rPr>
          <w:rFonts w:ascii="Times New Roman" w:hAnsi="Times New Roman" w:cs="Times New Roman"/>
          <w:b/>
          <w:sz w:val="24"/>
          <w:szCs w:val="24"/>
        </w:rPr>
        <w:t>. Анализ исходного состояния жилищно-коммунального хозяйст</w:t>
      </w:r>
      <w:r w:rsidR="00053577" w:rsidRPr="00403687">
        <w:rPr>
          <w:rFonts w:ascii="Times New Roman" w:hAnsi="Times New Roman" w:cs="Times New Roman"/>
          <w:sz w:val="24"/>
          <w:szCs w:val="24"/>
        </w:rPr>
        <w:t>ва</w:t>
      </w:r>
    </w:p>
    <w:p w:rsidR="00053577" w:rsidRPr="00403687" w:rsidRDefault="00053577" w:rsidP="00053577">
      <w:pPr>
        <w:autoSpaceDE w:val="0"/>
        <w:autoSpaceDN w:val="0"/>
        <w:adjustRightInd w:val="0"/>
        <w:spacing w:after="0" w:line="240" w:lineRule="auto"/>
        <w:rPr>
          <w:rFonts w:ascii="Times New Roman" w:hAnsi="Times New Roman"/>
          <w:b/>
          <w:sz w:val="24"/>
          <w:szCs w:val="24"/>
        </w:rPr>
      </w:pPr>
    </w:p>
    <w:p w:rsidR="00053577" w:rsidRPr="00C109A0" w:rsidRDefault="00053577" w:rsidP="00053577">
      <w:pPr>
        <w:autoSpaceDE w:val="0"/>
        <w:autoSpaceDN w:val="0"/>
        <w:adjustRightInd w:val="0"/>
        <w:spacing w:after="0" w:line="240" w:lineRule="auto"/>
        <w:outlineLvl w:val="4"/>
        <w:rPr>
          <w:rFonts w:ascii="Times New Roman" w:hAnsi="Times New Roman"/>
          <w:b/>
          <w:i/>
          <w:sz w:val="24"/>
          <w:szCs w:val="24"/>
        </w:rPr>
      </w:pPr>
      <w:r w:rsidRPr="00C109A0">
        <w:rPr>
          <w:rFonts w:ascii="Times New Roman" w:hAnsi="Times New Roman"/>
          <w:b/>
          <w:i/>
          <w:sz w:val="24"/>
          <w:szCs w:val="24"/>
        </w:rPr>
        <w:t>Жилищный фонд</w:t>
      </w:r>
    </w:p>
    <w:p w:rsidR="00053577" w:rsidRPr="007A080D" w:rsidRDefault="00053577" w:rsidP="00053577">
      <w:pPr>
        <w:autoSpaceDE w:val="0"/>
        <w:autoSpaceDN w:val="0"/>
        <w:adjustRightInd w:val="0"/>
        <w:spacing w:after="0" w:line="240" w:lineRule="auto"/>
        <w:ind w:firstLine="708"/>
        <w:jc w:val="both"/>
        <w:rPr>
          <w:rFonts w:ascii="Times New Roman" w:hAnsi="Times New Roman"/>
          <w:sz w:val="24"/>
          <w:szCs w:val="24"/>
        </w:rPr>
      </w:pPr>
      <w:r w:rsidRPr="007A080D">
        <w:rPr>
          <w:rFonts w:ascii="Times New Roman" w:hAnsi="Times New Roman"/>
          <w:sz w:val="24"/>
          <w:szCs w:val="24"/>
        </w:rPr>
        <w:t>В течение  2015г. общая площадь жилищного фонда муниципального образования  Копьевский поссовет увеличилась на 2,4% и  составила 85,9 тыс. кв. м, в т.ч.:</w:t>
      </w:r>
    </w:p>
    <w:p w:rsidR="00053577" w:rsidRPr="007A080D"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A080D">
        <w:rPr>
          <w:rFonts w:ascii="Times New Roman" w:hAnsi="Times New Roman"/>
          <w:sz w:val="24"/>
          <w:szCs w:val="24"/>
        </w:rPr>
        <w:t xml:space="preserve">общая площадь муниципального жилищного фонда - </w:t>
      </w:r>
      <w:r>
        <w:rPr>
          <w:rFonts w:ascii="Times New Roman" w:hAnsi="Times New Roman"/>
          <w:sz w:val="24"/>
          <w:szCs w:val="24"/>
        </w:rPr>
        <w:t>2</w:t>
      </w:r>
      <w:r w:rsidRPr="007A080D">
        <w:rPr>
          <w:rFonts w:ascii="Times New Roman" w:hAnsi="Times New Roman"/>
          <w:sz w:val="24"/>
          <w:szCs w:val="24"/>
        </w:rPr>
        <w:t>,</w:t>
      </w:r>
      <w:r>
        <w:rPr>
          <w:rFonts w:ascii="Times New Roman" w:hAnsi="Times New Roman"/>
          <w:sz w:val="24"/>
          <w:szCs w:val="24"/>
        </w:rPr>
        <w:t>0</w:t>
      </w:r>
      <w:r w:rsidRPr="007A080D">
        <w:rPr>
          <w:rFonts w:ascii="Times New Roman" w:hAnsi="Times New Roman"/>
          <w:sz w:val="24"/>
          <w:szCs w:val="24"/>
        </w:rPr>
        <w:t xml:space="preserve"> тыс. кв. м (</w:t>
      </w:r>
      <w:r>
        <w:rPr>
          <w:rFonts w:ascii="Times New Roman" w:hAnsi="Times New Roman"/>
          <w:sz w:val="24"/>
          <w:szCs w:val="24"/>
        </w:rPr>
        <w:t>2</w:t>
      </w:r>
      <w:r w:rsidRPr="007A080D">
        <w:rPr>
          <w:rFonts w:ascii="Times New Roman" w:hAnsi="Times New Roman"/>
          <w:sz w:val="24"/>
          <w:szCs w:val="24"/>
        </w:rPr>
        <w:t>,</w:t>
      </w:r>
      <w:r>
        <w:rPr>
          <w:rFonts w:ascii="Times New Roman" w:hAnsi="Times New Roman"/>
          <w:sz w:val="24"/>
          <w:szCs w:val="24"/>
        </w:rPr>
        <w:t>3</w:t>
      </w:r>
      <w:r w:rsidRPr="007A080D">
        <w:rPr>
          <w:rFonts w:ascii="Times New Roman" w:hAnsi="Times New Roman"/>
          <w:sz w:val="24"/>
          <w:szCs w:val="24"/>
        </w:rPr>
        <w:t>% общей площади жилищного фонда);</w:t>
      </w:r>
    </w:p>
    <w:p w:rsidR="00053577" w:rsidRPr="00C109A0"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109A0">
        <w:rPr>
          <w:rFonts w:ascii="Times New Roman" w:hAnsi="Times New Roman"/>
          <w:sz w:val="24"/>
          <w:szCs w:val="24"/>
        </w:rPr>
        <w:t xml:space="preserve">общая площадь частного жилищного фонда, находящегося в собственности граждан и юридических лиц, - </w:t>
      </w:r>
      <w:r>
        <w:rPr>
          <w:rFonts w:ascii="Times New Roman" w:hAnsi="Times New Roman"/>
          <w:sz w:val="24"/>
          <w:szCs w:val="24"/>
        </w:rPr>
        <w:t>83,5</w:t>
      </w:r>
      <w:r w:rsidRPr="00C109A0">
        <w:rPr>
          <w:rFonts w:ascii="Times New Roman" w:hAnsi="Times New Roman"/>
          <w:sz w:val="24"/>
          <w:szCs w:val="24"/>
        </w:rPr>
        <w:t xml:space="preserve"> тыс. кв. м (9</w:t>
      </w:r>
      <w:r>
        <w:rPr>
          <w:rFonts w:ascii="Times New Roman" w:hAnsi="Times New Roman"/>
          <w:sz w:val="24"/>
          <w:szCs w:val="24"/>
        </w:rPr>
        <w:t>7</w:t>
      </w:r>
      <w:r w:rsidRPr="00C109A0">
        <w:rPr>
          <w:rFonts w:ascii="Times New Roman" w:hAnsi="Times New Roman"/>
          <w:sz w:val="24"/>
          <w:szCs w:val="24"/>
        </w:rPr>
        <w:t>,</w:t>
      </w:r>
      <w:r>
        <w:rPr>
          <w:rFonts w:ascii="Times New Roman" w:hAnsi="Times New Roman"/>
          <w:sz w:val="24"/>
          <w:szCs w:val="24"/>
        </w:rPr>
        <w:t>2</w:t>
      </w:r>
      <w:r w:rsidRPr="00C109A0">
        <w:rPr>
          <w:rFonts w:ascii="Times New Roman" w:hAnsi="Times New Roman"/>
          <w:sz w:val="24"/>
          <w:szCs w:val="24"/>
        </w:rPr>
        <w:t>% от площади всех многоквартирных домов жилищного фонда).</w:t>
      </w:r>
    </w:p>
    <w:p w:rsidR="00053577" w:rsidRPr="00C109A0" w:rsidRDefault="00053577" w:rsidP="00053577">
      <w:pPr>
        <w:autoSpaceDE w:val="0"/>
        <w:autoSpaceDN w:val="0"/>
        <w:adjustRightInd w:val="0"/>
        <w:spacing w:after="0" w:line="240" w:lineRule="auto"/>
        <w:jc w:val="center"/>
        <w:rPr>
          <w:rFonts w:ascii="Times New Roman" w:hAnsi="Times New Roman"/>
          <w:sz w:val="24"/>
          <w:szCs w:val="24"/>
        </w:rPr>
      </w:pPr>
      <w:r w:rsidRPr="00C109A0">
        <w:rPr>
          <w:rFonts w:ascii="Times New Roman" w:hAnsi="Times New Roman"/>
          <w:sz w:val="24"/>
          <w:szCs w:val="24"/>
        </w:rPr>
        <w:t xml:space="preserve">Характеристика жилищного фонда муниципального образования Копьевский поссовет </w:t>
      </w:r>
    </w:p>
    <w:tbl>
      <w:tblPr>
        <w:tblW w:w="7939" w:type="dxa"/>
        <w:jc w:val="center"/>
        <w:tblInd w:w="70" w:type="dxa"/>
        <w:tblLayout w:type="fixed"/>
        <w:tblCellMar>
          <w:left w:w="70" w:type="dxa"/>
          <w:right w:w="70" w:type="dxa"/>
        </w:tblCellMar>
        <w:tblLook w:val="0000"/>
      </w:tblPr>
      <w:tblGrid>
        <w:gridCol w:w="567"/>
        <w:gridCol w:w="5387"/>
        <w:gridCol w:w="1135"/>
        <w:gridCol w:w="850"/>
      </w:tblGrid>
      <w:tr w:rsidR="00053577" w:rsidRPr="00C109A0" w:rsidTr="0064073F">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r w:rsidRPr="00C109A0">
              <w:rPr>
                <w:rFonts w:ascii="Times New Roman" w:hAnsi="Times New Roman" w:cs="Times New Roman"/>
                <w:sz w:val="24"/>
                <w:szCs w:val="24"/>
              </w:rPr>
              <w:br/>
              <w:t>п/п</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Показатели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Ед.  </w:t>
            </w:r>
            <w:r w:rsidRPr="00C109A0">
              <w:rPr>
                <w:rFonts w:ascii="Times New Roman" w:hAnsi="Times New Roman" w:cs="Times New Roman"/>
                <w:sz w:val="24"/>
                <w:szCs w:val="24"/>
              </w:rPr>
              <w:br/>
              <w:t xml:space="preserve">изм.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201</w:t>
            </w:r>
            <w:r>
              <w:rPr>
                <w:rFonts w:ascii="Times New Roman" w:hAnsi="Times New Roman" w:cs="Times New Roman"/>
                <w:sz w:val="24"/>
                <w:szCs w:val="24"/>
              </w:rPr>
              <w:t>5</w:t>
            </w:r>
            <w:r w:rsidRPr="00C109A0">
              <w:rPr>
                <w:rFonts w:ascii="Times New Roman" w:hAnsi="Times New Roman" w:cs="Times New Roman"/>
                <w:sz w:val="24"/>
                <w:szCs w:val="24"/>
              </w:rPr>
              <w:t>г.</w:t>
            </w:r>
          </w:p>
        </w:tc>
      </w:tr>
      <w:tr w:rsidR="00053577" w:rsidRPr="00C109A0" w:rsidTr="0064073F">
        <w:trPr>
          <w:cantSplit/>
          <w:trHeight w:val="249"/>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1 </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Общая площадь жилищного фонда, в т.ч.</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тыс.м</w:t>
            </w:r>
            <w:r w:rsidRPr="00C109A0">
              <w:rPr>
                <w:rFonts w:ascii="Times New Roman" w:hAnsi="Times New Roman" w:cs="Times New Roman"/>
                <w:sz w:val="24"/>
                <w:szCs w:val="24"/>
                <w:vertAlign w:val="superscript"/>
              </w:rPr>
              <w:t>2</w:t>
            </w: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8</w:t>
            </w:r>
            <w:r>
              <w:rPr>
                <w:rFonts w:ascii="Times New Roman" w:hAnsi="Times New Roman" w:cs="Times New Roman"/>
                <w:sz w:val="24"/>
                <w:szCs w:val="24"/>
              </w:rPr>
              <w:t>5</w:t>
            </w:r>
            <w:r w:rsidRPr="00C109A0">
              <w:rPr>
                <w:rFonts w:ascii="Times New Roman" w:hAnsi="Times New Roman" w:cs="Times New Roman"/>
                <w:sz w:val="24"/>
                <w:szCs w:val="24"/>
              </w:rPr>
              <w:t>,</w:t>
            </w:r>
            <w:r>
              <w:rPr>
                <w:rFonts w:ascii="Times New Roman" w:hAnsi="Times New Roman" w:cs="Times New Roman"/>
                <w:sz w:val="24"/>
                <w:szCs w:val="24"/>
              </w:rPr>
              <w:t>9</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частный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83,5</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государственный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0,</w:t>
            </w:r>
            <w:r>
              <w:rPr>
                <w:rFonts w:ascii="Times New Roman" w:hAnsi="Times New Roman" w:cs="Times New Roman"/>
                <w:sz w:val="24"/>
                <w:szCs w:val="24"/>
              </w:rPr>
              <w:t>4</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муниципальный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Pr="00C109A0">
              <w:rPr>
                <w:rFonts w:ascii="Times New Roman" w:hAnsi="Times New Roman" w:cs="Times New Roman"/>
                <w:sz w:val="24"/>
                <w:szCs w:val="24"/>
              </w:rPr>
              <w:t>0</w:t>
            </w:r>
          </w:p>
        </w:tc>
      </w:tr>
      <w:tr w:rsidR="00053577" w:rsidRPr="00C109A0" w:rsidTr="0064073F">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2 </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Удельный вес муниципального жилищного фонда в общей площади жилищного фонда МО</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3 </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Площадь ветхого и аварийного жилищного фонда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тыс.м</w:t>
            </w:r>
            <w:r w:rsidRPr="00C109A0">
              <w:rPr>
                <w:rFonts w:ascii="Times New Roman" w:hAnsi="Times New Roman" w:cs="Times New Roman"/>
                <w:sz w:val="24"/>
                <w:szCs w:val="24"/>
                <w:vertAlign w:val="superscript"/>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Pr="00C109A0">
              <w:rPr>
                <w:rFonts w:ascii="Times New Roman" w:hAnsi="Times New Roman" w:cs="Times New Roman"/>
                <w:sz w:val="24"/>
                <w:szCs w:val="24"/>
              </w:rPr>
              <w:t>,</w:t>
            </w:r>
            <w:r>
              <w:rPr>
                <w:rFonts w:ascii="Times New Roman" w:hAnsi="Times New Roman" w:cs="Times New Roman"/>
                <w:sz w:val="24"/>
                <w:szCs w:val="24"/>
              </w:rPr>
              <w:t>0</w:t>
            </w:r>
            <w:r w:rsidRPr="00C109A0">
              <w:rPr>
                <w:rFonts w:ascii="Times New Roman" w:hAnsi="Times New Roman" w:cs="Times New Roman"/>
                <w:sz w:val="24"/>
                <w:szCs w:val="24"/>
              </w:rPr>
              <w:t>9</w:t>
            </w:r>
          </w:p>
        </w:tc>
      </w:tr>
      <w:tr w:rsidR="00053577" w:rsidRPr="00C109A0" w:rsidTr="0064073F">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4 </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Доля ветхого и аварийного жилищного фонда в общей площади жилищного фонда муниципального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0</w:t>
            </w:r>
            <w:r>
              <w:rPr>
                <w:rFonts w:ascii="Times New Roman" w:hAnsi="Times New Roman" w:cs="Times New Roman"/>
                <w:sz w:val="24"/>
                <w:szCs w:val="24"/>
              </w:rPr>
              <w:t>,01</w:t>
            </w:r>
          </w:p>
        </w:tc>
      </w:tr>
      <w:tr w:rsidR="00053577" w:rsidRPr="00C109A0" w:rsidTr="0064073F">
        <w:trPr>
          <w:cantSplit/>
          <w:trHeight w:val="188"/>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Процент износа жилищного фонда, в т.ч.: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p>
        </w:tc>
      </w:tr>
      <w:tr w:rsidR="00053577" w:rsidRPr="00C109A0" w:rsidTr="0064073F">
        <w:trPr>
          <w:cantSplit/>
          <w:trHeight w:val="109"/>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до 35%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sz w:val="24"/>
                <w:szCs w:val="24"/>
              </w:rPr>
            </w:pPr>
            <w:r w:rsidRPr="00C109A0">
              <w:rPr>
                <w:rFonts w:ascii="Times New Roman" w:hAnsi="Times New Roman"/>
                <w:sz w:val="24"/>
                <w:szCs w:val="24"/>
              </w:rPr>
              <w:t>тыс.м</w:t>
            </w:r>
            <w:r w:rsidRPr="00C109A0">
              <w:rPr>
                <w:rFonts w:ascii="Times New Roman" w:hAnsi="Times New Roman"/>
                <w:sz w:val="24"/>
                <w:szCs w:val="24"/>
                <w:vertAlign w:val="superscript"/>
              </w:rPr>
              <w:t>2</w:t>
            </w:r>
            <w:r w:rsidRPr="00C109A0">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w:t>
            </w:r>
            <w:r w:rsidRPr="00C109A0">
              <w:rPr>
                <w:rFonts w:ascii="Times New Roman" w:hAnsi="Times New Roman" w:cs="Times New Roman"/>
                <w:sz w:val="24"/>
                <w:szCs w:val="24"/>
              </w:rPr>
              <w:t>,</w:t>
            </w:r>
            <w:r>
              <w:rPr>
                <w:rFonts w:ascii="Times New Roman" w:hAnsi="Times New Roman" w:cs="Times New Roman"/>
                <w:sz w:val="24"/>
                <w:szCs w:val="24"/>
              </w:rPr>
              <w:t>1</w:t>
            </w:r>
          </w:p>
        </w:tc>
      </w:tr>
      <w:tr w:rsidR="00053577" w:rsidRPr="00C109A0" w:rsidTr="0064073F">
        <w:trPr>
          <w:cantSplit/>
          <w:trHeight w:val="182"/>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от 35 до 65%</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spacing w:after="0" w:line="240" w:lineRule="auto"/>
              <w:rPr>
                <w:sz w:val="24"/>
                <w:szCs w:val="24"/>
              </w:rPr>
            </w:pPr>
            <w:r w:rsidRPr="00C109A0">
              <w:rPr>
                <w:rFonts w:ascii="Times New Roman" w:hAnsi="Times New Roman"/>
                <w:sz w:val="24"/>
                <w:szCs w:val="24"/>
              </w:rPr>
              <w:t>тыс.м</w:t>
            </w:r>
            <w:r w:rsidRPr="00C109A0">
              <w:rPr>
                <w:rFonts w:ascii="Times New Roman" w:hAnsi="Times New Roman"/>
                <w:sz w:val="24"/>
                <w:szCs w:val="24"/>
                <w:vertAlign w:val="superscript"/>
              </w:rPr>
              <w:t>2</w:t>
            </w:r>
            <w:r w:rsidRPr="00C109A0">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55,0</w:t>
            </w:r>
          </w:p>
        </w:tc>
      </w:tr>
      <w:tr w:rsidR="00053577" w:rsidRPr="00C109A0" w:rsidTr="0064073F">
        <w:trPr>
          <w:cantSplit/>
          <w:trHeight w:val="304"/>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свыше 65%</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spacing w:after="0" w:line="240" w:lineRule="auto"/>
              <w:rPr>
                <w:sz w:val="24"/>
                <w:szCs w:val="24"/>
              </w:rPr>
            </w:pPr>
            <w:r w:rsidRPr="00C109A0">
              <w:rPr>
                <w:rFonts w:ascii="Times New Roman" w:hAnsi="Times New Roman"/>
                <w:sz w:val="24"/>
                <w:szCs w:val="24"/>
              </w:rPr>
              <w:t>тыс.м</w:t>
            </w:r>
            <w:r w:rsidRPr="00C109A0">
              <w:rPr>
                <w:rFonts w:ascii="Times New Roman" w:hAnsi="Times New Roman"/>
                <w:sz w:val="24"/>
                <w:szCs w:val="24"/>
                <w:vertAlign w:val="superscript"/>
              </w:rPr>
              <w:t>2</w:t>
            </w:r>
            <w:r w:rsidRPr="00C109A0">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16,9</w:t>
            </w:r>
          </w:p>
        </w:tc>
      </w:tr>
      <w:tr w:rsidR="00053577" w:rsidRPr="00C109A0" w:rsidTr="0064073F">
        <w:trPr>
          <w:cantSplit/>
          <w:trHeight w:val="48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5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Благоустройство жилищного фонда.  </w:t>
            </w:r>
            <w:r w:rsidRPr="00C109A0">
              <w:rPr>
                <w:rFonts w:ascii="Times New Roman" w:hAnsi="Times New Roman" w:cs="Times New Roman"/>
                <w:sz w:val="24"/>
                <w:szCs w:val="24"/>
              </w:rPr>
              <w:br/>
              <w:t xml:space="preserve">Удельный вес площади, оборудованной: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водопроводом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95</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канализацией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центральным отоплением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горячим водоснабжением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2</w:t>
            </w:r>
            <w:r>
              <w:rPr>
                <w:rFonts w:ascii="Times New Roman" w:hAnsi="Times New Roman" w:cs="Times New Roman"/>
                <w:sz w:val="24"/>
                <w:szCs w:val="24"/>
              </w:rPr>
              <w:t>7</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газом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8</w:t>
            </w:r>
            <w:r>
              <w:rPr>
                <w:rFonts w:ascii="Times New Roman" w:hAnsi="Times New Roman" w:cs="Times New Roman"/>
                <w:sz w:val="24"/>
                <w:szCs w:val="24"/>
              </w:rPr>
              <w:t>3</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напольными электроплитами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6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Оборудованы общедомовыми приборами</w:t>
            </w:r>
            <w:r w:rsidRPr="00C109A0">
              <w:rPr>
                <w:rFonts w:ascii="Times New Roman" w:hAnsi="Times New Roman" w:cs="Times New Roman"/>
                <w:sz w:val="24"/>
                <w:szCs w:val="24"/>
              </w:rPr>
              <w:br/>
              <w:t>учета:</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тепловая энергия на нужды отопления и горячего водоснабжения</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кол-во,%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потребление холодной воды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электрической энергии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100</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газа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100</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7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Обеспеченность техническими       </w:t>
            </w:r>
            <w:r w:rsidRPr="00C109A0">
              <w:rPr>
                <w:rFonts w:ascii="Times New Roman" w:hAnsi="Times New Roman" w:cs="Times New Roman"/>
                <w:sz w:val="24"/>
                <w:szCs w:val="24"/>
              </w:rPr>
              <w:br/>
              <w:t xml:space="preserve">паспортами многоквартирных домов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r w:rsidRPr="00C109A0">
              <w:rPr>
                <w:rFonts w:ascii="Times New Roman" w:hAnsi="Times New Roman" w:cs="Times New Roman"/>
                <w:sz w:val="24"/>
                <w:szCs w:val="24"/>
              </w:rPr>
              <w:t>0</w:t>
            </w:r>
          </w:p>
        </w:tc>
      </w:tr>
      <w:tr w:rsidR="00053577" w:rsidRPr="00C109A0" w:rsidTr="0064073F">
        <w:trPr>
          <w:cantSplit/>
          <w:trHeight w:val="60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8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Оформление земельно-кадастровой   </w:t>
            </w:r>
            <w:r w:rsidRPr="00C109A0">
              <w:rPr>
                <w:rFonts w:ascii="Times New Roman" w:hAnsi="Times New Roman" w:cs="Times New Roman"/>
                <w:sz w:val="24"/>
                <w:szCs w:val="24"/>
              </w:rPr>
              <w:br/>
              <w:t xml:space="preserve">документации на многоквартирные дома, финансируемые из местного бюджета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r w:rsidRPr="00C109A0">
              <w:rPr>
                <w:rFonts w:ascii="Times New Roman" w:hAnsi="Times New Roman" w:cs="Times New Roman"/>
                <w:sz w:val="24"/>
                <w:szCs w:val="24"/>
              </w:rPr>
              <w:t>0</w:t>
            </w:r>
          </w:p>
        </w:tc>
      </w:tr>
    </w:tbl>
    <w:p w:rsidR="00053577" w:rsidRPr="00C109A0"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Средняя обеспеченность населения муниципального образования  Копьевский поссовет жильем в 201</w:t>
      </w:r>
      <w:r>
        <w:rPr>
          <w:rFonts w:ascii="Times New Roman" w:hAnsi="Times New Roman"/>
          <w:sz w:val="24"/>
          <w:szCs w:val="24"/>
        </w:rPr>
        <w:t>5</w:t>
      </w:r>
      <w:r w:rsidRPr="00C109A0">
        <w:rPr>
          <w:rFonts w:ascii="Times New Roman" w:hAnsi="Times New Roman"/>
          <w:sz w:val="24"/>
          <w:szCs w:val="24"/>
        </w:rPr>
        <w:t xml:space="preserve"> году составила 1</w:t>
      </w:r>
      <w:r>
        <w:rPr>
          <w:rFonts w:ascii="Times New Roman" w:hAnsi="Times New Roman"/>
          <w:sz w:val="24"/>
          <w:szCs w:val="24"/>
        </w:rPr>
        <w:t>9,5</w:t>
      </w:r>
      <w:r w:rsidRPr="00C109A0">
        <w:rPr>
          <w:rFonts w:ascii="Times New Roman" w:hAnsi="Times New Roman"/>
          <w:sz w:val="24"/>
          <w:szCs w:val="24"/>
        </w:rPr>
        <w:t xml:space="preserve"> кв. м на 1 жителя, при этом имеет место тенденция ежегодного увеличения данного показателя при том, что ввод жилых домов в период с 2011 по 2016 годы увеличился на 4 %. </w:t>
      </w:r>
    </w:p>
    <w:p w:rsidR="00053577" w:rsidRPr="00C109A0"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109A0">
        <w:rPr>
          <w:rFonts w:ascii="Times New Roman" w:hAnsi="Times New Roman"/>
          <w:sz w:val="24"/>
          <w:szCs w:val="24"/>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053577" w:rsidRPr="00C109A0"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C109A0" w:rsidRDefault="00053577" w:rsidP="00053577">
      <w:pPr>
        <w:autoSpaceDE w:val="0"/>
        <w:autoSpaceDN w:val="0"/>
        <w:adjustRightInd w:val="0"/>
        <w:spacing w:after="0" w:line="240" w:lineRule="auto"/>
        <w:outlineLvl w:val="4"/>
        <w:rPr>
          <w:rFonts w:ascii="Times New Roman" w:hAnsi="Times New Roman"/>
          <w:b/>
          <w:i/>
          <w:sz w:val="24"/>
          <w:szCs w:val="24"/>
          <w:u w:val="single"/>
        </w:rPr>
      </w:pPr>
      <w:r w:rsidRPr="00C109A0">
        <w:rPr>
          <w:rFonts w:ascii="Times New Roman" w:hAnsi="Times New Roman"/>
          <w:b/>
          <w:i/>
          <w:sz w:val="24"/>
          <w:szCs w:val="24"/>
          <w:u w:val="single"/>
        </w:rPr>
        <w:t>Коммунальные услуги</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К коммунальным услугам, предоставляемым населению муниципального образования Копьевский поссовет и рассматриваемым в рамках Программы, относятся: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водоснабжение;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водоотведение;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теплоснабжение;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газоснабжение;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электроснабжение.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b/>
          <w:i/>
          <w:sz w:val="24"/>
          <w:szCs w:val="24"/>
          <w:u w:val="single"/>
        </w:rPr>
        <w:t>Водоснабжение</w:t>
      </w:r>
      <w:r w:rsidRPr="00C109A0">
        <w:rPr>
          <w:rFonts w:ascii="Times New Roman" w:hAnsi="Times New Roman"/>
          <w:b/>
          <w:sz w:val="24"/>
          <w:szCs w:val="24"/>
          <w:u w:val="single"/>
        </w:rPr>
        <w:t xml:space="preserve"> </w:t>
      </w:r>
      <w:r w:rsidRPr="00C109A0">
        <w:rPr>
          <w:rFonts w:ascii="Times New Roman" w:hAnsi="Times New Roman"/>
          <w:sz w:val="24"/>
          <w:szCs w:val="24"/>
        </w:rPr>
        <w:t>муниципального образования Копьевский поссовет на хозяйственно-питьевые нужды осуществляется из водозабора с утвержденными запасами воды 500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Основные технологические показатели:</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Артезианские скважины - 5 шт.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Насосная станция II подъема - 2 шт.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Очистные сооружения: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ВОС 1 и 2 очереди - Q = 700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Резервуары чистой воды:</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 xml:space="preserve">резервуар - накопитель - W = 600 тыс. куб. м. </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Транспортировка воды</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Подача воды в муниципальном образовании Копьевский поссовет осуществляется по водоводам Д = 219 мм с насосной станции II подъема в разводящую сеть муниципального образования Копьевский поссовет.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 xml:space="preserve">На балансе МУП «Копьевское ЖКХ» находится </w:t>
      </w:r>
      <w:r w:rsidR="008342C7">
        <w:rPr>
          <w:rFonts w:ascii="Times New Roman" w:hAnsi="Times New Roman"/>
          <w:sz w:val="24"/>
          <w:szCs w:val="24"/>
        </w:rPr>
        <w:t>3</w:t>
      </w:r>
      <w:r w:rsidRPr="00C109A0">
        <w:rPr>
          <w:rFonts w:ascii="Times New Roman" w:hAnsi="Times New Roman"/>
          <w:sz w:val="24"/>
          <w:szCs w:val="24"/>
        </w:rPr>
        <w:t>2,</w:t>
      </w:r>
      <w:r w:rsidR="008342C7">
        <w:rPr>
          <w:rFonts w:ascii="Times New Roman" w:hAnsi="Times New Roman"/>
          <w:sz w:val="24"/>
          <w:szCs w:val="24"/>
        </w:rPr>
        <w:t>76</w:t>
      </w:r>
      <w:r w:rsidRPr="00C109A0">
        <w:rPr>
          <w:rFonts w:ascii="Times New Roman" w:hAnsi="Times New Roman"/>
          <w:sz w:val="24"/>
          <w:szCs w:val="24"/>
        </w:rPr>
        <w:t xml:space="preserve"> км водопроводных сетей. Износ сетей составляет 60%.</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Существующая подача питьевой воды ОКК на муниципальные нужды составляет 0,437 тыс. куб. м/сут., в т.ч.:</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lastRenderedPageBreak/>
        <w:t>населению – 0,324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промышленным предприятиям и другим организациям – 0,09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утечки и неучтенный расход в водопроводных сетях – 0,02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Водоотведение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Сети водоотведения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В муниципальном образовании Копьевский поссовет существует подземная система канализации. МУП «Копьевское ЖКХ» обслуживает подземную систему канализации.</w:t>
      </w:r>
    </w:p>
    <w:p w:rsidR="001D530F" w:rsidRPr="001D530F" w:rsidRDefault="00053577" w:rsidP="001D530F">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 xml:space="preserve">Протяженность канализационных сетей </w:t>
      </w:r>
      <w:r>
        <w:rPr>
          <w:rFonts w:ascii="Times New Roman" w:hAnsi="Times New Roman"/>
          <w:sz w:val="24"/>
          <w:szCs w:val="24"/>
        </w:rPr>
        <w:t>–</w:t>
      </w:r>
      <w:r w:rsidRPr="00C109A0">
        <w:rPr>
          <w:rFonts w:ascii="Times New Roman" w:hAnsi="Times New Roman"/>
          <w:sz w:val="24"/>
          <w:szCs w:val="24"/>
        </w:rPr>
        <w:t xml:space="preserve"> 5</w:t>
      </w:r>
      <w:r>
        <w:rPr>
          <w:rFonts w:ascii="Times New Roman" w:hAnsi="Times New Roman"/>
          <w:sz w:val="24"/>
          <w:szCs w:val="24"/>
        </w:rPr>
        <w:t>,</w:t>
      </w:r>
      <w:r w:rsidR="001D530F">
        <w:rPr>
          <w:rFonts w:ascii="Times New Roman" w:hAnsi="Times New Roman"/>
          <w:sz w:val="24"/>
          <w:szCs w:val="24"/>
        </w:rPr>
        <w:t>2</w:t>
      </w:r>
      <w:r w:rsidRPr="00C109A0">
        <w:rPr>
          <w:rFonts w:ascii="Times New Roman" w:hAnsi="Times New Roman"/>
          <w:sz w:val="24"/>
          <w:szCs w:val="24"/>
        </w:rPr>
        <w:t xml:space="preserve"> км, в т.ч.:</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Канализационные очистные сооружения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Отведение производственно-бытовых сточных вод осуществляется самотечными сетями на канализационные насосные станции (КНС), от которых напорными трубопроводами подаются на ГКНС, перекачивающую стоки на очистные сооружения в КОС.</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Очистные сооружения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Проектная производительность очистных сооружений муниципального образования Копьевский поссовет составляет 700 куб. м/сут. Очистные сооружения состоят из: приёмный бункер, 8 емкостей, 9 насосов из них 4 Иртыш-75 и 5 Иртыш 30, иловые площадки. На этих сооружениях стоки подвергаются механической и биологической очистке, а также доочистке и обеззараживанию.</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По некоторым показателям очищенная вода превышает предельно допустимый сброс:</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биогенные (фосфаты) ПДК - в 0,1раза;</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биогенные (азот аммонийный) - в 0,5раза.</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Теплоснабжение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Источники</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Теплоснабжение муниципального образования Копьевский поссовет осуществляется котельной, установленная тепловая мощность - 6,2 Гкал/ч.</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Сети теплоснабжения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Протяженность тепловых сетей составляет 2,</w:t>
      </w:r>
      <w:r>
        <w:rPr>
          <w:rFonts w:ascii="Times New Roman" w:hAnsi="Times New Roman"/>
          <w:sz w:val="24"/>
          <w:szCs w:val="24"/>
        </w:rPr>
        <w:t>6</w:t>
      </w:r>
      <w:r w:rsidRPr="00C109A0">
        <w:rPr>
          <w:rFonts w:ascii="Times New Roman" w:hAnsi="Times New Roman"/>
          <w:sz w:val="24"/>
          <w:szCs w:val="24"/>
        </w:rPr>
        <w:t xml:space="preserve"> км.</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Газоснабжение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Источники</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Газоснабжение муниципального образования Копьевский поссовет осуществляется О</w:t>
      </w:r>
      <w:r w:rsidR="00C7721E">
        <w:rPr>
          <w:rFonts w:ascii="Times New Roman" w:hAnsi="Times New Roman"/>
          <w:sz w:val="24"/>
          <w:szCs w:val="24"/>
        </w:rPr>
        <w:t>О</w:t>
      </w:r>
      <w:r w:rsidRPr="00C109A0">
        <w:rPr>
          <w:rFonts w:ascii="Times New Roman" w:hAnsi="Times New Roman"/>
          <w:sz w:val="24"/>
          <w:szCs w:val="24"/>
        </w:rPr>
        <w:t>О «</w:t>
      </w:r>
      <w:r w:rsidR="00C7721E">
        <w:rPr>
          <w:rFonts w:ascii="Times New Roman" w:hAnsi="Times New Roman"/>
          <w:sz w:val="24"/>
          <w:szCs w:val="24"/>
        </w:rPr>
        <w:t>Черногорск</w:t>
      </w:r>
      <w:r w:rsidRPr="00C109A0">
        <w:rPr>
          <w:rFonts w:ascii="Times New Roman" w:hAnsi="Times New Roman"/>
          <w:sz w:val="24"/>
          <w:szCs w:val="24"/>
        </w:rPr>
        <w:t>газ» путем поставки газа в баллонах объемом 27л и 50л.</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Электроснабжение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Передачу и распределение электрической энергии осуществляет  ОАО «Хакасэнерго».</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Функцию энергосбыта на территории муниципального образования Копьевский поссовет осуществляет .</w:t>
      </w:r>
    </w:p>
    <w:p w:rsidR="00053577" w:rsidRPr="00C109A0" w:rsidRDefault="00053577" w:rsidP="00053577">
      <w:pPr>
        <w:autoSpaceDE w:val="0"/>
        <w:autoSpaceDN w:val="0"/>
        <w:adjustRightInd w:val="0"/>
        <w:spacing w:after="0" w:line="240" w:lineRule="auto"/>
        <w:ind w:firstLine="567"/>
        <w:jc w:val="both"/>
        <w:rPr>
          <w:rFonts w:ascii="Times New Roman" w:hAnsi="Times New Roman"/>
          <w:color w:val="FF0000"/>
          <w:sz w:val="24"/>
          <w:szCs w:val="24"/>
        </w:rPr>
      </w:pPr>
      <w:r>
        <w:rPr>
          <w:rFonts w:ascii="Times New Roman" w:hAnsi="Times New Roman"/>
          <w:sz w:val="24"/>
          <w:szCs w:val="24"/>
        </w:rPr>
        <w:t>Средняя</w:t>
      </w:r>
      <w:r w:rsidRPr="00C109A0">
        <w:rPr>
          <w:rFonts w:ascii="Times New Roman" w:hAnsi="Times New Roman"/>
          <w:sz w:val="24"/>
          <w:szCs w:val="24"/>
        </w:rPr>
        <w:t xml:space="preserve"> мощность </w:t>
      </w:r>
      <w:r>
        <w:rPr>
          <w:rFonts w:ascii="Times New Roman" w:hAnsi="Times New Roman"/>
          <w:sz w:val="24"/>
          <w:szCs w:val="24"/>
        </w:rPr>
        <w:t>–</w:t>
      </w:r>
      <w:r w:rsidRPr="00C109A0">
        <w:rPr>
          <w:rFonts w:ascii="Times New Roman" w:hAnsi="Times New Roman"/>
          <w:sz w:val="24"/>
          <w:szCs w:val="24"/>
        </w:rPr>
        <w:t xml:space="preserve"> </w:t>
      </w:r>
      <w:r>
        <w:rPr>
          <w:rFonts w:ascii="Times New Roman" w:hAnsi="Times New Roman"/>
          <w:sz w:val="24"/>
          <w:szCs w:val="24"/>
        </w:rPr>
        <w:t>300 кВт/ч.</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Сети электроснабжения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 xml:space="preserve">Протяженность электрических сетей составляет </w:t>
      </w:r>
      <w:r>
        <w:rPr>
          <w:rFonts w:ascii="Times New Roman" w:hAnsi="Times New Roman"/>
          <w:sz w:val="24"/>
          <w:szCs w:val="24"/>
        </w:rPr>
        <w:t>6,3</w:t>
      </w:r>
      <w:r w:rsidRPr="00C109A0">
        <w:rPr>
          <w:rFonts w:ascii="Times New Roman" w:hAnsi="Times New Roman"/>
          <w:sz w:val="24"/>
          <w:szCs w:val="24"/>
        </w:rPr>
        <w:t xml:space="preserve"> км.</w:t>
      </w:r>
    </w:p>
    <w:p w:rsidR="00053577" w:rsidRPr="00C109A0" w:rsidRDefault="00053577" w:rsidP="00053577">
      <w:pPr>
        <w:autoSpaceDE w:val="0"/>
        <w:autoSpaceDN w:val="0"/>
        <w:adjustRightInd w:val="0"/>
        <w:spacing w:after="0" w:line="240" w:lineRule="auto"/>
        <w:jc w:val="center"/>
        <w:rPr>
          <w:rFonts w:ascii="Times New Roman" w:hAnsi="Times New Roman"/>
          <w:sz w:val="24"/>
          <w:szCs w:val="24"/>
        </w:rPr>
      </w:pPr>
    </w:p>
    <w:p w:rsidR="00053577" w:rsidRPr="00470A33" w:rsidRDefault="00053577" w:rsidP="00053577">
      <w:pPr>
        <w:pStyle w:val="ConsPlusTitle"/>
        <w:widowControl/>
        <w:jc w:val="center"/>
        <w:outlineLvl w:val="3"/>
        <w:rPr>
          <w:rFonts w:ascii="Times New Roman" w:hAnsi="Times New Roman" w:cs="Times New Roman"/>
          <w:i/>
          <w:sz w:val="24"/>
          <w:szCs w:val="24"/>
        </w:rPr>
      </w:pPr>
      <w:r w:rsidRPr="00470A33">
        <w:rPr>
          <w:rFonts w:ascii="Times New Roman" w:hAnsi="Times New Roman" w:cs="Times New Roman"/>
          <w:i/>
          <w:sz w:val="24"/>
          <w:szCs w:val="24"/>
        </w:rPr>
        <w:t>Перечень предприятий, включенных в программу</w:t>
      </w:r>
    </w:p>
    <w:p w:rsidR="00053577" w:rsidRPr="00873C30" w:rsidRDefault="00053577" w:rsidP="00053577">
      <w:pPr>
        <w:pStyle w:val="ConsPlusTitle"/>
        <w:widowControl/>
        <w:jc w:val="center"/>
        <w:rPr>
          <w:rFonts w:ascii="Times New Roman" w:hAnsi="Times New Roman" w:cs="Times New Roman"/>
          <w:i/>
          <w:sz w:val="24"/>
          <w:szCs w:val="24"/>
        </w:rPr>
      </w:pPr>
      <w:r w:rsidRPr="00470A33">
        <w:rPr>
          <w:rFonts w:ascii="Times New Roman" w:hAnsi="Times New Roman" w:cs="Times New Roman"/>
          <w:i/>
          <w:sz w:val="24"/>
          <w:szCs w:val="24"/>
        </w:rPr>
        <w:t>комплексного развития систем коммунальной инфраструктуры</w:t>
      </w:r>
    </w:p>
    <w:p w:rsidR="00053577" w:rsidRPr="00470A3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70A33">
        <w:rPr>
          <w:rFonts w:ascii="Times New Roman" w:hAnsi="Times New Roman"/>
          <w:sz w:val="24"/>
          <w:szCs w:val="24"/>
        </w:rPr>
        <w:t>Теплоснабжение: МУП «Копьевское ЖКХ»</w:t>
      </w:r>
    </w:p>
    <w:p w:rsidR="00053577" w:rsidRPr="00470A3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70A33">
        <w:rPr>
          <w:rFonts w:ascii="Times New Roman" w:hAnsi="Times New Roman"/>
          <w:sz w:val="24"/>
          <w:szCs w:val="24"/>
        </w:rPr>
        <w:t>Водоснабжение:   МУП «Копьевское ЖКХ»</w:t>
      </w:r>
    </w:p>
    <w:p w:rsidR="00053577" w:rsidRPr="00470A3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70A33">
        <w:rPr>
          <w:rFonts w:ascii="Times New Roman" w:hAnsi="Times New Roman"/>
          <w:sz w:val="24"/>
          <w:szCs w:val="24"/>
        </w:rPr>
        <w:t>Водоотведение:    МУП «Копьевское ЖКХ»</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70A33">
        <w:rPr>
          <w:rFonts w:ascii="Times New Roman" w:hAnsi="Times New Roman"/>
          <w:sz w:val="24"/>
          <w:szCs w:val="24"/>
        </w:rPr>
        <w:t>Электроснабжение: ОАО «Хакасэнерго»</w:t>
      </w:r>
    </w:p>
    <w:p w:rsidR="00C02EC8" w:rsidRPr="000E5B94" w:rsidRDefault="00053577" w:rsidP="000E5B9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Копьевское представительство ООО «Черного</w:t>
      </w:r>
      <w:r w:rsidR="000E5B94">
        <w:rPr>
          <w:rFonts w:ascii="Times New Roman" w:hAnsi="Times New Roman"/>
          <w:sz w:val="24"/>
          <w:szCs w:val="24"/>
        </w:rPr>
        <w:t>р</w:t>
      </w:r>
      <w:r>
        <w:rPr>
          <w:rFonts w:ascii="Times New Roman" w:hAnsi="Times New Roman"/>
          <w:sz w:val="24"/>
          <w:szCs w:val="24"/>
        </w:rPr>
        <w:t>скгаз»</w:t>
      </w:r>
    </w:p>
    <w:p w:rsidR="00C02EC8" w:rsidRDefault="00C02EC8" w:rsidP="00053577">
      <w:pPr>
        <w:autoSpaceDE w:val="0"/>
        <w:autoSpaceDN w:val="0"/>
        <w:adjustRightInd w:val="0"/>
        <w:spacing w:after="0" w:line="240" w:lineRule="auto"/>
        <w:ind w:firstLine="709"/>
        <w:jc w:val="center"/>
        <w:rPr>
          <w:rFonts w:ascii="Times New Roman" w:hAnsi="Times New Roman"/>
          <w:b/>
          <w:sz w:val="24"/>
          <w:szCs w:val="24"/>
        </w:rPr>
      </w:pPr>
    </w:p>
    <w:p w:rsidR="00053577" w:rsidRDefault="00DD2A5C" w:rsidP="00053577">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РАЗДЕЛ </w:t>
      </w:r>
      <w:r w:rsidR="008E5304">
        <w:rPr>
          <w:rFonts w:ascii="Times New Roman" w:hAnsi="Times New Roman"/>
          <w:b/>
          <w:sz w:val="24"/>
          <w:szCs w:val="24"/>
        </w:rPr>
        <w:t>4</w:t>
      </w:r>
      <w:r w:rsidR="00053577" w:rsidRPr="00873C30">
        <w:rPr>
          <w:rFonts w:ascii="Times New Roman" w:hAnsi="Times New Roman"/>
          <w:b/>
          <w:sz w:val="24"/>
          <w:szCs w:val="24"/>
        </w:rPr>
        <w:t>.</w:t>
      </w:r>
      <w:r w:rsidR="008E5304">
        <w:rPr>
          <w:rFonts w:ascii="Times New Roman" w:hAnsi="Times New Roman"/>
          <w:b/>
          <w:sz w:val="24"/>
          <w:szCs w:val="24"/>
        </w:rPr>
        <w:t xml:space="preserve"> </w:t>
      </w:r>
      <w:r w:rsidR="00053577" w:rsidRPr="00873C30">
        <w:rPr>
          <w:rFonts w:ascii="Times New Roman" w:hAnsi="Times New Roman"/>
          <w:b/>
          <w:sz w:val="24"/>
          <w:szCs w:val="24"/>
        </w:rPr>
        <w:t xml:space="preserve"> П</w:t>
      </w:r>
      <w:r w:rsidR="008E5304">
        <w:rPr>
          <w:rFonts w:ascii="Times New Roman" w:hAnsi="Times New Roman"/>
          <w:b/>
          <w:sz w:val="24"/>
          <w:szCs w:val="24"/>
        </w:rPr>
        <w:t>РОГРАММА ИНВЕСТИЦИОННЫХ ПРОЕКТОВ</w:t>
      </w:r>
    </w:p>
    <w:p w:rsidR="00DD2A5C" w:rsidRPr="00873C30" w:rsidRDefault="00DD2A5C" w:rsidP="00053577">
      <w:pPr>
        <w:autoSpaceDE w:val="0"/>
        <w:autoSpaceDN w:val="0"/>
        <w:adjustRightInd w:val="0"/>
        <w:spacing w:after="0" w:line="240" w:lineRule="auto"/>
        <w:ind w:firstLine="709"/>
        <w:jc w:val="center"/>
        <w:rPr>
          <w:rFonts w:ascii="Times New Roman" w:hAnsi="Times New Roman"/>
          <w:b/>
          <w:sz w:val="24"/>
          <w:szCs w:val="24"/>
        </w:rPr>
      </w:pP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lastRenderedPageBreak/>
        <w:t xml:space="preserve"> Разработан бизнес – проект «Строительство эстакады через протоку реки Чулым и прокладки водопровода в п. Копьево»  (далее Проект», целью которого является привлечение инвестиций с целью осуществления строительства эстакады через протоку реки Чулым и прокладки водопровода в п. Копьево, протяженностью 727 м за счет строительс</w:t>
      </w:r>
      <w:r w:rsidR="008342C7">
        <w:rPr>
          <w:rFonts w:ascii="Times New Roman" w:hAnsi="Times New Roman"/>
          <w:sz w:val="24"/>
          <w:szCs w:val="24"/>
        </w:rPr>
        <w:t>т</w:t>
      </w:r>
      <w:r w:rsidRPr="00873C30">
        <w:rPr>
          <w:rFonts w:ascii="Times New Roman" w:hAnsi="Times New Roman"/>
          <w:sz w:val="24"/>
          <w:szCs w:val="24"/>
        </w:rPr>
        <w:t>ва будет:</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снижена ежегодная потеря воды в ходе прорыва трубопровода;</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снижены затраты на электроэнергию;</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фактическая себестоимость на воду будет приближена к установленным тарифам что позволит снизить убытки предприятия;</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уменьшен период внеплановых отключений воды в п. Копьево в ходе ремонтных работ трубопровода.</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П</w:t>
      </w:r>
      <w:r w:rsidR="008342C7">
        <w:rPr>
          <w:rFonts w:ascii="Times New Roman" w:hAnsi="Times New Roman"/>
          <w:sz w:val="24"/>
          <w:szCs w:val="24"/>
        </w:rPr>
        <w:t>р</w:t>
      </w:r>
      <w:r w:rsidRPr="00873C30">
        <w:rPr>
          <w:rFonts w:ascii="Times New Roman" w:hAnsi="Times New Roman"/>
          <w:sz w:val="24"/>
          <w:szCs w:val="24"/>
        </w:rPr>
        <w:t>оект несет высокую социальную значимость. В виду значительного физического и морального износа имеющегося трубопровода (введен в эксплуатацию в 1968 году последний капитальный ремонт был произведен 2009 году) на участке от места забора воды до распределения по сетям и прохождения его по дну реки Чулым (что значительно ускоряет процессы коррозии труб) возможно увеличение числа не</w:t>
      </w:r>
      <w:r w:rsidR="008342C7">
        <w:rPr>
          <w:rFonts w:ascii="Times New Roman" w:hAnsi="Times New Roman"/>
          <w:sz w:val="24"/>
          <w:szCs w:val="24"/>
        </w:rPr>
        <w:t xml:space="preserve"> </w:t>
      </w:r>
      <w:r w:rsidRPr="00873C30">
        <w:rPr>
          <w:rFonts w:ascii="Times New Roman" w:hAnsi="Times New Roman"/>
          <w:sz w:val="24"/>
          <w:szCs w:val="24"/>
        </w:rPr>
        <w:t>пр</w:t>
      </w:r>
      <w:r w:rsidR="008342C7">
        <w:rPr>
          <w:rFonts w:ascii="Times New Roman" w:hAnsi="Times New Roman"/>
          <w:sz w:val="24"/>
          <w:szCs w:val="24"/>
        </w:rPr>
        <w:t>е</w:t>
      </w:r>
      <w:r w:rsidRPr="00873C30">
        <w:rPr>
          <w:rFonts w:ascii="Times New Roman" w:hAnsi="Times New Roman"/>
          <w:sz w:val="24"/>
          <w:szCs w:val="24"/>
        </w:rPr>
        <w:t>двиденных поломок и разрывов что в свою очередь приведет к отключению воды на неопределенный срок в 1800 объектах (в т.ч. 1700 жилых домов). Строительство эстакады позволит избежать данной проблемы и даст возможность обеспечить бесперебойную подачу холодной воды в дома жителей п. Копьево.</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Общая стоимость строительных  и монтажных работ  составляет -15 238 090 рублей в том числе:</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строительство эстакады – 9 142 854 рублей;</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прокладка водопровода – 6 095 236 рублей.</w:t>
      </w:r>
    </w:p>
    <w:p w:rsidR="00053577" w:rsidRDefault="00053577" w:rsidP="00B30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виду того, что Проект не ставит перед собой цель – получение прибыл</w:t>
      </w:r>
      <w:r w:rsidR="008342C7">
        <w:rPr>
          <w:rFonts w:ascii="Times New Roman" w:hAnsi="Times New Roman"/>
          <w:sz w:val="24"/>
          <w:szCs w:val="24"/>
        </w:rPr>
        <w:t>и</w:t>
      </w:r>
      <w:r>
        <w:rPr>
          <w:rFonts w:ascii="Times New Roman" w:hAnsi="Times New Roman"/>
          <w:sz w:val="24"/>
          <w:szCs w:val="24"/>
        </w:rPr>
        <w:t xml:space="preserve"> и несет только в</w:t>
      </w:r>
      <w:r w:rsidR="00611D50">
        <w:rPr>
          <w:rFonts w:ascii="Times New Roman" w:hAnsi="Times New Roman"/>
          <w:sz w:val="24"/>
          <w:szCs w:val="24"/>
        </w:rPr>
        <w:t>ысокую социальную значимость для</w:t>
      </w:r>
      <w:r>
        <w:rPr>
          <w:rFonts w:ascii="Times New Roman" w:hAnsi="Times New Roman"/>
          <w:sz w:val="24"/>
          <w:szCs w:val="24"/>
        </w:rPr>
        <w:t xml:space="preserve"> поселка, произвести расчет экономических показателей эффективности Проекта не предоставляется возможным.  Кроме того, Проект не может быть рентабельным в силу следующих ограничений:</w:t>
      </w:r>
    </w:p>
    <w:p w:rsidR="00611D50" w:rsidRDefault="00611D50" w:rsidP="00B30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Государственного регулирования тарифов. ЖКХ самостоятельно не может устанавливать тарифы на услуги, вследствие чего основной задачей ЖКХ при осуществлении всех его функций – сведение к минимуму возможных убытков.</w:t>
      </w:r>
    </w:p>
    <w:p w:rsidR="0064073F" w:rsidRPr="00873C30" w:rsidRDefault="0064073F" w:rsidP="00B30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Невозможности расширения рынка сбыта и объема сбыта оказываемых услуг. Население не будет потреблять больше воды, чем раньше и количество подключаемых к водопроводу объектов быстрыми не может увеличиваться в силу объективных причин (только вновь построенные и введенные в эксплуатацию объекты будут являться новыми потребителями услуг, а на территории поселка возведение новых жилых многоквартирных комплексов не планируется.</w:t>
      </w:r>
    </w:p>
    <w:p w:rsidR="00053577" w:rsidRPr="00873C30" w:rsidRDefault="00053577" w:rsidP="00053577">
      <w:pPr>
        <w:autoSpaceDE w:val="0"/>
        <w:autoSpaceDN w:val="0"/>
        <w:adjustRightInd w:val="0"/>
        <w:spacing w:after="0" w:line="240" w:lineRule="auto"/>
        <w:ind w:firstLine="709"/>
        <w:rPr>
          <w:rFonts w:ascii="Times New Roman" w:hAnsi="Times New Roman"/>
          <w:sz w:val="24"/>
          <w:szCs w:val="24"/>
        </w:rPr>
      </w:pPr>
    </w:p>
    <w:p w:rsidR="000E5B94" w:rsidRDefault="000E5B94" w:rsidP="00C02EC8">
      <w:pPr>
        <w:autoSpaceDE w:val="0"/>
        <w:autoSpaceDN w:val="0"/>
        <w:adjustRightInd w:val="0"/>
        <w:spacing w:after="0" w:line="240" w:lineRule="auto"/>
        <w:ind w:firstLine="709"/>
        <w:jc w:val="center"/>
        <w:rPr>
          <w:rFonts w:ascii="Times New Roman" w:hAnsi="Times New Roman"/>
          <w:b/>
          <w:sz w:val="24"/>
          <w:szCs w:val="24"/>
        </w:rPr>
      </w:pPr>
    </w:p>
    <w:p w:rsidR="000E5B94" w:rsidRDefault="000E5B94" w:rsidP="00C02EC8">
      <w:pPr>
        <w:autoSpaceDE w:val="0"/>
        <w:autoSpaceDN w:val="0"/>
        <w:adjustRightInd w:val="0"/>
        <w:spacing w:after="0" w:line="240" w:lineRule="auto"/>
        <w:ind w:firstLine="709"/>
        <w:jc w:val="center"/>
        <w:rPr>
          <w:rFonts w:ascii="Times New Roman" w:hAnsi="Times New Roman"/>
          <w:b/>
          <w:sz w:val="24"/>
          <w:szCs w:val="24"/>
        </w:rPr>
      </w:pPr>
    </w:p>
    <w:p w:rsidR="00053577" w:rsidRPr="00C452CA" w:rsidRDefault="00053577" w:rsidP="00C02EC8">
      <w:pPr>
        <w:autoSpaceDE w:val="0"/>
        <w:autoSpaceDN w:val="0"/>
        <w:adjustRightInd w:val="0"/>
        <w:spacing w:after="0" w:line="240" w:lineRule="auto"/>
        <w:ind w:firstLine="709"/>
        <w:jc w:val="center"/>
        <w:rPr>
          <w:rFonts w:ascii="Times New Roman" w:hAnsi="Times New Roman"/>
          <w:b/>
          <w:sz w:val="24"/>
          <w:szCs w:val="24"/>
        </w:rPr>
      </w:pPr>
      <w:r w:rsidRPr="003B1B96">
        <w:rPr>
          <w:rFonts w:ascii="Times New Roman" w:hAnsi="Times New Roman"/>
          <w:b/>
          <w:sz w:val="24"/>
          <w:szCs w:val="24"/>
        </w:rPr>
        <w:t>Р</w:t>
      </w:r>
      <w:r w:rsidR="003B1B96" w:rsidRPr="003B1B96">
        <w:rPr>
          <w:rFonts w:ascii="Times New Roman" w:hAnsi="Times New Roman"/>
          <w:b/>
          <w:sz w:val="24"/>
          <w:szCs w:val="24"/>
        </w:rPr>
        <w:t>АЗДЕЛ</w:t>
      </w:r>
      <w:r w:rsidRPr="003B1B96">
        <w:rPr>
          <w:rFonts w:ascii="Times New Roman" w:hAnsi="Times New Roman"/>
          <w:b/>
          <w:sz w:val="24"/>
          <w:szCs w:val="24"/>
        </w:rPr>
        <w:t xml:space="preserve"> </w:t>
      </w:r>
      <w:r w:rsidR="00C452CA">
        <w:rPr>
          <w:rFonts w:ascii="Times New Roman" w:hAnsi="Times New Roman"/>
          <w:b/>
          <w:sz w:val="24"/>
          <w:szCs w:val="24"/>
        </w:rPr>
        <w:t>5</w:t>
      </w:r>
      <w:r>
        <w:rPr>
          <w:rFonts w:ascii="Times New Roman" w:hAnsi="Times New Roman"/>
          <w:sz w:val="24"/>
          <w:szCs w:val="24"/>
        </w:rPr>
        <w:t xml:space="preserve">. </w:t>
      </w:r>
      <w:r w:rsidR="003B1B96">
        <w:rPr>
          <w:rFonts w:ascii="Times New Roman" w:hAnsi="Times New Roman"/>
          <w:sz w:val="24"/>
          <w:szCs w:val="24"/>
        </w:rPr>
        <w:t xml:space="preserve"> </w:t>
      </w:r>
      <w:r w:rsidR="003B1B96" w:rsidRPr="00C452CA">
        <w:rPr>
          <w:rFonts w:ascii="Times New Roman" w:hAnsi="Times New Roman"/>
          <w:b/>
          <w:sz w:val="24"/>
          <w:szCs w:val="24"/>
        </w:rPr>
        <w:t>ИСТОЧНИКИ ИНВЕСТИЦИЙ ТАРИФЫ И ДОСТУПНОСТЬ ПРОГРАММЫ ДЛЯ НАСЕЛЕНИЯ</w:t>
      </w:r>
      <w:r w:rsidRPr="00C452CA">
        <w:rPr>
          <w:rFonts w:ascii="Times New Roman" w:hAnsi="Times New Roman"/>
          <w:b/>
          <w:sz w:val="24"/>
          <w:szCs w:val="24"/>
        </w:rPr>
        <w:t>.</w:t>
      </w:r>
    </w:p>
    <w:p w:rsidR="00053577" w:rsidRPr="0065168C" w:rsidRDefault="00053577" w:rsidP="00B30243">
      <w:pPr>
        <w:pStyle w:val="3"/>
        <w:spacing w:after="0"/>
        <w:jc w:val="both"/>
        <w:rPr>
          <w:rFonts w:ascii="Times New Roman" w:hAnsi="Times New Roman"/>
          <w:b/>
          <w:i/>
          <w:sz w:val="24"/>
          <w:szCs w:val="24"/>
        </w:rPr>
      </w:pPr>
      <w:r w:rsidRPr="0065168C">
        <w:rPr>
          <w:rFonts w:ascii="Times New Roman" w:hAnsi="Times New Roman"/>
          <w:b/>
          <w:i/>
          <w:sz w:val="24"/>
          <w:szCs w:val="24"/>
        </w:rPr>
        <w:t xml:space="preserve">       </w:t>
      </w:r>
      <w:r w:rsidR="00C452CA">
        <w:rPr>
          <w:rFonts w:ascii="Times New Roman" w:hAnsi="Times New Roman"/>
          <w:b/>
          <w:i/>
          <w:sz w:val="24"/>
          <w:szCs w:val="24"/>
        </w:rPr>
        <w:t>5</w:t>
      </w:r>
      <w:r w:rsidRPr="0065168C">
        <w:rPr>
          <w:rFonts w:ascii="Times New Roman" w:hAnsi="Times New Roman"/>
          <w:b/>
          <w:i/>
          <w:sz w:val="24"/>
          <w:szCs w:val="24"/>
        </w:rPr>
        <w:t xml:space="preserve">.1.  Источники  инвестиций  </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подключение(присоединение), бюджетные  средства (местного, регионального, федерального  бюджетов), кредиты, средства  частных  инвесторов.</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Единственными  источниками  финансирования  для  системы теплоснабжения, водоснабжения, водоотведения,</w:t>
      </w:r>
      <w:r>
        <w:rPr>
          <w:rFonts w:ascii="Times New Roman" w:hAnsi="Times New Roman"/>
          <w:sz w:val="24"/>
          <w:szCs w:val="24"/>
        </w:rPr>
        <w:t xml:space="preserve"> электроснабжение и сбор и вывоз</w:t>
      </w:r>
      <w:r w:rsidRPr="008C0DBD">
        <w:rPr>
          <w:rFonts w:ascii="Times New Roman" w:hAnsi="Times New Roman"/>
          <w:sz w:val="24"/>
          <w:szCs w:val="24"/>
        </w:rPr>
        <w:t xml:space="preserve"> ТБО  в  поселении в  настоящее время  могут  являться:</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 денежные  средства  бюджетов  разных уровней;</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lastRenderedPageBreak/>
        <w:t xml:space="preserve">     - заемные  денежные  средства  кредитных организаций;</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 привлеченные  средства  инвесторов;</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 прочие  источники  финансирования.</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Реализация  проектов  будет  осуществляться:</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-действующими  организациями, предоставляющими  коммунальные  ресурсы;</w:t>
      </w:r>
    </w:p>
    <w:p w:rsidR="00053577" w:rsidRPr="008C0DBD" w:rsidRDefault="00053577" w:rsidP="00053577">
      <w:pPr>
        <w:pStyle w:val="3"/>
        <w:jc w:val="both"/>
        <w:rPr>
          <w:rFonts w:ascii="Times New Roman" w:hAnsi="Times New Roman"/>
          <w:sz w:val="24"/>
          <w:szCs w:val="24"/>
        </w:rPr>
      </w:pPr>
      <w:r w:rsidRPr="008C0DBD">
        <w:rPr>
          <w:rFonts w:ascii="Times New Roman" w:hAnsi="Times New Roman"/>
          <w:sz w:val="24"/>
          <w:szCs w:val="24"/>
        </w:rPr>
        <w:t xml:space="preserve">      -путем  проведения конкурсов  для  привлечения  сторонних  инвесторов (в том  числе  организаций и индивидуальных предпринимателей  по  договорам  коммерческой концессии).                                                                       </w:t>
      </w:r>
      <w:r w:rsidR="00B30243">
        <w:rPr>
          <w:rFonts w:ascii="Times New Roman" w:hAnsi="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1111"/>
        <w:gridCol w:w="1090"/>
        <w:gridCol w:w="1090"/>
        <w:gridCol w:w="1090"/>
        <w:gridCol w:w="963"/>
        <w:gridCol w:w="971"/>
        <w:gridCol w:w="978"/>
      </w:tblGrid>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Источники инвестиций</w:t>
            </w:r>
          </w:p>
        </w:tc>
        <w:tc>
          <w:tcPr>
            <w:tcW w:w="1111"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2017</w:t>
            </w:r>
          </w:p>
        </w:tc>
        <w:tc>
          <w:tcPr>
            <w:tcW w:w="1090"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2018</w:t>
            </w:r>
          </w:p>
        </w:tc>
        <w:tc>
          <w:tcPr>
            <w:tcW w:w="1090"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2019</w:t>
            </w:r>
          </w:p>
        </w:tc>
        <w:tc>
          <w:tcPr>
            <w:tcW w:w="1090"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2020</w:t>
            </w:r>
          </w:p>
        </w:tc>
        <w:tc>
          <w:tcPr>
            <w:tcW w:w="963"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2021</w:t>
            </w:r>
          </w:p>
        </w:tc>
        <w:tc>
          <w:tcPr>
            <w:tcW w:w="971"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2022- 2026</w:t>
            </w:r>
          </w:p>
        </w:tc>
        <w:tc>
          <w:tcPr>
            <w:tcW w:w="978" w:type="dxa"/>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sz w:val="22"/>
                <w:szCs w:val="22"/>
              </w:rPr>
              <w:t>Всего:</w:t>
            </w:r>
          </w:p>
        </w:tc>
      </w:tr>
      <w:tr w:rsidR="00053577" w:rsidRPr="007B2168" w:rsidTr="0064073F">
        <w:tc>
          <w:tcPr>
            <w:tcW w:w="9517" w:type="dxa"/>
            <w:gridSpan w:val="8"/>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i/>
                <w:sz w:val="22"/>
                <w:szCs w:val="22"/>
              </w:rPr>
              <w:t>Теплоснабжение:</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3960,0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1485,0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2475,0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1881,0</w:t>
            </w:r>
          </w:p>
        </w:tc>
        <w:tc>
          <w:tcPr>
            <w:tcW w:w="978" w:type="dxa"/>
          </w:tcPr>
          <w:p w:rsidR="00053577" w:rsidRPr="007B2168" w:rsidRDefault="00B30243" w:rsidP="00B30243">
            <w:pPr>
              <w:pStyle w:val="3"/>
              <w:spacing w:after="0"/>
              <w:jc w:val="center"/>
              <w:rPr>
                <w:rFonts w:ascii="Times New Roman" w:hAnsi="Times New Roman"/>
                <w:b/>
                <w:sz w:val="22"/>
                <w:szCs w:val="22"/>
              </w:rPr>
            </w:pPr>
            <w:r w:rsidRPr="007B2168">
              <w:rPr>
                <w:rFonts w:ascii="Times New Roman" w:hAnsi="Times New Roman"/>
                <w:b/>
                <w:sz w:val="22"/>
                <w:szCs w:val="22"/>
              </w:rPr>
              <w:t>9801,0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40,0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15,0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25,0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19,0</w:t>
            </w:r>
          </w:p>
        </w:tc>
        <w:tc>
          <w:tcPr>
            <w:tcW w:w="978" w:type="dxa"/>
          </w:tcPr>
          <w:p w:rsidR="00053577" w:rsidRPr="007B2168" w:rsidRDefault="00B30243" w:rsidP="00B30243">
            <w:pPr>
              <w:pStyle w:val="3"/>
              <w:spacing w:after="0"/>
              <w:jc w:val="center"/>
              <w:rPr>
                <w:rFonts w:ascii="Times New Roman" w:hAnsi="Times New Roman"/>
                <w:b/>
                <w:sz w:val="22"/>
                <w:szCs w:val="22"/>
              </w:rPr>
            </w:pPr>
            <w:r w:rsidRPr="007B2168">
              <w:rPr>
                <w:rFonts w:ascii="Times New Roman" w:hAnsi="Times New Roman"/>
                <w:b/>
                <w:sz w:val="22"/>
                <w:szCs w:val="22"/>
              </w:rPr>
              <w:t>99,0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B30243" w:rsidP="00B30243">
            <w:pPr>
              <w:pStyle w:val="3"/>
              <w:spacing w:after="0"/>
              <w:jc w:val="center"/>
              <w:rPr>
                <w:rFonts w:ascii="Times New Roman" w:hAnsi="Times New Roman"/>
                <w:b/>
                <w:sz w:val="22"/>
                <w:szCs w:val="22"/>
              </w:rPr>
            </w:pPr>
            <w:r w:rsidRPr="007B2168">
              <w:rPr>
                <w:rFonts w:ascii="Times New Roman" w:hAnsi="Times New Roman"/>
                <w:b/>
                <w:sz w:val="22"/>
                <w:szCs w:val="22"/>
              </w:rPr>
              <w:t>-</w:t>
            </w:r>
          </w:p>
        </w:tc>
      </w:tr>
      <w:tr w:rsidR="00053577" w:rsidRPr="007B2168" w:rsidTr="0064073F">
        <w:tc>
          <w:tcPr>
            <w:tcW w:w="9517" w:type="dxa"/>
            <w:gridSpan w:val="8"/>
          </w:tcPr>
          <w:p w:rsidR="00053577" w:rsidRPr="007B2168" w:rsidRDefault="00053577" w:rsidP="00AB546B">
            <w:pPr>
              <w:pStyle w:val="3"/>
              <w:spacing w:after="0"/>
              <w:rPr>
                <w:rFonts w:ascii="Times New Roman" w:hAnsi="Times New Roman"/>
                <w:b/>
                <w:sz w:val="22"/>
                <w:szCs w:val="22"/>
              </w:rPr>
            </w:pPr>
            <w:r w:rsidRPr="007B2168">
              <w:rPr>
                <w:rFonts w:ascii="Times New Roman" w:hAnsi="Times New Roman"/>
                <w:b/>
                <w:i/>
                <w:sz w:val="22"/>
                <w:szCs w:val="22"/>
              </w:rPr>
              <w:t>Водоснабжение</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6125,5</w:t>
            </w:r>
          </w:p>
        </w:tc>
        <w:tc>
          <w:tcPr>
            <w:tcW w:w="1090" w:type="dxa"/>
          </w:tcPr>
          <w:p w:rsidR="00053577" w:rsidRPr="007B2168" w:rsidRDefault="00B30243" w:rsidP="00B30243">
            <w:pPr>
              <w:pStyle w:val="3"/>
              <w:spacing w:after="0"/>
              <w:rPr>
                <w:rFonts w:ascii="Times New Roman" w:hAnsi="Times New Roman"/>
                <w:sz w:val="22"/>
                <w:szCs w:val="22"/>
              </w:rPr>
            </w:pPr>
            <w:r w:rsidRPr="007B2168">
              <w:rPr>
                <w:rFonts w:ascii="Times New Roman" w:hAnsi="Times New Roman"/>
                <w:sz w:val="22"/>
                <w:szCs w:val="22"/>
              </w:rPr>
              <w:t>2970,0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14850,0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5940,0</w:t>
            </w:r>
          </w:p>
        </w:tc>
        <w:tc>
          <w:tcPr>
            <w:tcW w:w="978" w:type="dxa"/>
          </w:tcPr>
          <w:p w:rsidR="00053577" w:rsidRPr="007B2168" w:rsidRDefault="00B30243" w:rsidP="0097612B">
            <w:pPr>
              <w:pStyle w:val="3"/>
              <w:spacing w:after="0"/>
              <w:jc w:val="center"/>
              <w:rPr>
                <w:rFonts w:ascii="Times New Roman" w:hAnsi="Times New Roman"/>
                <w:b/>
                <w:sz w:val="22"/>
                <w:szCs w:val="22"/>
              </w:rPr>
            </w:pPr>
            <w:r w:rsidRPr="007B2168">
              <w:rPr>
                <w:rFonts w:ascii="Times New Roman" w:hAnsi="Times New Roman"/>
                <w:b/>
                <w:sz w:val="22"/>
                <w:szCs w:val="22"/>
              </w:rPr>
              <w:t>29</w:t>
            </w:r>
            <w:r w:rsidR="0097612B">
              <w:rPr>
                <w:rFonts w:ascii="Times New Roman" w:hAnsi="Times New Roman"/>
                <w:b/>
                <w:sz w:val="22"/>
                <w:szCs w:val="22"/>
              </w:rPr>
              <w:t>885,5</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60,6</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30,0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150,0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60,0</w:t>
            </w:r>
          </w:p>
        </w:tc>
        <w:tc>
          <w:tcPr>
            <w:tcW w:w="978" w:type="dxa"/>
          </w:tcPr>
          <w:p w:rsidR="00053577" w:rsidRPr="007B2168" w:rsidRDefault="0028767E" w:rsidP="00B30243">
            <w:pPr>
              <w:pStyle w:val="3"/>
              <w:spacing w:after="0"/>
              <w:jc w:val="center"/>
              <w:rPr>
                <w:rFonts w:ascii="Times New Roman" w:hAnsi="Times New Roman"/>
                <w:b/>
                <w:sz w:val="22"/>
                <w:szCs w:val="22"/>
              </w:rPr>
            </w:pPr>
            <w:r>
              <w:rPr>
                <w:rFonts w:ascii="Times New Roman" w:hAnsi="Times New Roman"/>
                <w:b/>
                <w:sz w:val="22"/>
                <w:szCs w:val="22"/>
              </w:rPr>
              <w:t>300,6</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800,0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B30243" w:rsidP="00B30243">
            <w:pPr>
              <w:pStyle w:val="3"/>
              <w:spacing w:after="0"/>
              <w:jc w:val="center"/>
              <w:rPr>
                <w:rFonts w:ascii="Times New Roman" w:hAnsi="Times New Roman"/>
                <w:b/>
                <w:sz w:val="22"/>
                <w:szCs w:val="22"/>
              </w:rPr>
            </w:pPr>
            <w:r w:rsidRPr="007B2168">
              <w:rPr>
                <w:rFonts w:ascii="Times New Roman" w:hAnsi="Times New Roman"/>
                <w:b/>
                <w:sz w:val="22"/>
                <w:szCs w:val="22"/>
              </w:rPr>
              <w:t>800,0</w:t>
            </w:r>
          </w:p>
          <w:p w:rsidR="00B30243" w:rsidRPr="007B2168" w:rsidRDefault="00B30243" w:rsidP="00B30243">
            <w:pPr>
              <w:pStyle w:val="3"/>
              <w:spacing w:after="0"/>
              <w:jc w:val="center"/>
              <w:rPr>
                <w:rFonts w:ascii="Times New Roman" w:hAnsi="Times New Roman"/>
                <w:b/>
                <w:sz w:val="22"/>
                <w:szCs w:val="22"/>
              </w:rPr>
            </w:pP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sz w:val="22"/>
                <w:szCs w:val="22"/>
              </w:rPr>
              <w:t>Водоотведение</w:t>
            </w:r>
          </w:p>
        </w:tc>
        <w:tc>
          <w:tcPr>
            <w:tcW w:w="1111"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963" w:type="dxa"/>
          </w:tcPr>
          <w:p w:rsidR="00053577" w:rsidRPr="007B2168" w:rsidRDefault="00053577" w:rsidP="00B30243">
            <w:pPr>
              <w:pStyle w:val="3"/>
              <w:spacing w:after="0"/>
              <w:jc w:val="center"/>
              <w:rPr>
                <w:rFonts w:ascii="Times New Roman" w:hAnsi="Times New Roman"/>
                <w:sz w:val="22"/>
                <w:szCs w:val="22"/>
              </w:rPr>
            </w:pPr>
          </w:p>
        </w:tc>
        <w:tc>
          <w:tcPr>
            <w:tcW w:w="971" w:type="dxa"/>
          </w:tcPr>
          <w:p w:rsidR="00053577" w:rsidRPr="007B2168" w:rsidRDefault="00053577" w:rsidP="00B30243">
            <w:pPr>
              <w:pStyle w:val="3"/>
              <w:spacing w:after="0"/>
              <w:jc w:val="center"/>
              <w:rPr>
                <w:rFonts w:ascii="Times New Roman" w:hAnsi="Times New Roman"/>
                <w:sz w:val="22"/>
                <w:szCs w:val="22"/>
              </w:rPr>
            </w:pPr>
          </w:p>
        </w:tc>
        <w:tc>
          <w:tcPr>
            <w:tcW w:w="978" w:type="dxa"/>
          </w:tcPr>
          <w:p w:rsidR="00053577" w:rsidRPr="007B2168" w:rsidRDefault="00053577" w:rsidP="00B30243">
            <w:pPr>
              <w:pStyle w:val="3"/>
              <w:spacing w:after="0"/>
              <w:jc w:val="center"/>
              <w:rPr>
                <w:rFonts w:ascii="Times New Roman" w:hAnsi="Times New Roman"/>
                <w:b/>
                <w:sz w:val="22"/>
                <w:szCs w:val="22"/>
              </w:rPr>
            </w:pP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2475,0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990,0</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3465,0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25,0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10,0</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35,0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130,0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60,0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190,0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sz w:val="22"/>
                <w:szCs w:val="22"/>
              </w:rPr>
              <w:t>Электроснабжение</w:t>
            </w:r>
          </w:p>
        </w:tc>
        <w:tc>
          <w:tcPr>
            <w:tcW w:w="1111"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963" w:type="dxa"/>
          </w:tcPr>
          <w:p w:rsidR="00053577" w:rsidRPr="007B2168" w:rsidRDefault="00053577" w:rsidP="00B30243">
            <w:pPr>
              <w:pStyle w:val="3"/>
              <w:spacing w:after="0"/>
              <w:jc w:val="center"/>
              <w:rPr>
                <w:rFonts w:ascii="Times New Roman" w:hAnsi="Times New Roman"/>
                <w:sz w:val="22"/>
                <w:szCs w:val="22"/>
              </w:rPr>
            </w:pPr>
          </w:p>
        </w:tc>
        <w:tc>
          <w:tcPr>
            <w:tcW w:w="971" w:type="dxa"/>
          </w:tcPr>
          <w:p w:rsidR="00053577" w:rsidRPr="007B2168" w:rsidRDefault="00053577" w:rsidP="00B30243">
            <w:pPr>
              <w:pStyle w:val="3"/>
              <w:spacing w:after="0"/>
              <w:jc w:val="center"/>
              <w:rPr>
                <w:rFonts w:ascii="Times New Roman" w:hAnsi="Times New Roman"/>
                <w:sz w:val="22"/>
                <w:szCs w:val="22"/>
              </w:rPr>
            </w:pPr>
          </w:p>
        </w:tc>
        <w:tc>
          <w:tcPr>
            <w:tcW w:w="978" w:type="dxa"/>
          </w:tcPr>
          <w:p w:rsidR="00053577" w:rsidRPr="007B2168" w:rsidRDefault="00053577" w:rsidP="00B30243">
            <w:pPr>
              <w:pStyle w:val="3"/>
              <w:spacing w:after="0"/>
              <w:jc w:val="center"/>
              <w:rPr>
                <w:rFonts w:ascii="Times New Roman" w:hAnsi="Times New Roman"/>
                <w:sz w:val="22"/>
                <w:szCs w:val="22"/>
              </w:rPr>
            </w:pP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450,0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350,0</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300,0</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8000,0</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9100,0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sz w:val="22"/>
                <w:szCs w:val="22"/>
              </w:rPr>
              <w:t>Сбор и вывоз ТБО</w:t>
            </w:r>
          </w:p>
        </w:tc>
        <w:tc>
          <w:tcPr>
            <w:tcW w:w="1111"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963" w:type="dxa"/>
          </w:tcPr>
          <w:p w:rsidR="00053577" w:rsidRPr="007B2168" w:rsidRDefault="00053577" w:rsidP="00B30243">
            <w:pPr>
              <w:pStyle w:val="3"/>
              <w:spacing w:after="0"/>
              <w:jc w:val="center"/>
              <w:rPr>
                <w:rFonts w:ascii="Times New Roman" w:hAnsi="Times New Roman"/>
                <w:sz w:val="22"/>
                <w:szCs w:val="22"/>
              </w:rPr>
            </w:pPr>
          </w:p>
        </w:tc>
        <w:tc>
          <w:tcPr>
            <w:tcW w:w="971" w:type="dxa"/>
          </w:tcPr>
          <w:p w:rsidR="00053577" w:rsidRPr="007B2168" w:rsidRDefault="00053577" w:rsidP="00B30243">
            <w:pPr>
              <w:pStyle w:val="3"/>
              <w:spacing w:after="0"/>
              <w:jc w:val="center"/>
              <w:rPr>
                <w:rFonts w:ascii="Times New Roman" w:hAnsi="Times New Roman"/>
                <w:sz w:val="22"/>
                <w:szCs w:val="22"/>
              </w:rPr>
            </w:pPr>
          </w:p>
        </w:tc>
        <w:tc>
          <w:tcPr>
            <w:tcW w:w="978" w:type="dxa"/>
          </w:tcPr>
          <w:p w:rsidR="00053577" w:rsidRPr="007B2168" w:rsidRDefault="00053577" w:rsidP="00B30243">
            <w:pPr>
              <w:pStyle w:val="3"/>
              <w:spacing w:after="0"/>
              <w:jc w:val="center"/>
              <w:rPr>
                <w:rFonts w:ascii="Times New Roman" w:hAnsi="Times New Roman"/>
                <w:b/>
                <w:sz w:val="22"/>
                <w:szCs w:val="22"/>
              </w:rPr>
            </w:pP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w:t>
            </w:r>
          </w:p>
        </w:tc>
        <w:tc>
          <w:tcPr>
            <w:tcW w:w="1090"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w:t>
            </w:r>
          </w:p>
        </w:tc>
        <w:tc>
          <w:tcPr>
            <w:tcW w:w="1090"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28767E" w:rsidP="00B30243">
            <w:pPr>
              <w:pStyle w:val="3"/>
              <w:spacing w:after="0"/>
              <w:jc w:val="center"/>
              <w:rPr>
                <w:rFonts w:ascii="Times New Roman" w:hAnsi="Times New Roman"/>
                <w:b/>
                <w:sz w:val="22"/>
                <w:szCs w:val="22"/>
              </w:rPr>
            </w:pPr>
            <w:r>
              <w:rPr>
                <w:rFonts w:ascii="Times New Roman" w:hAnsi="Times New Roman"/>
                <w:b/>
                <w:sz w:val="22"/>
                <w:szCs w:val="22"/>
              </w:rPr>
              <w:t>-</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97612B" w:rsidP="00B30243">
            <w:pPr>
              <w:pStyle w:val="3"/>
              <w:spacing w:after="0"/>
              <w:jc w:val="center"/>
              <w:rPr>
                <w:rFonts w:ascii="Times New Roman" w:hAnsi="Times New Roman"/>
                <w:sz w:val="22"/>
                <w:szCs w:val="22"/>
              </w:rPr>
            </w:pPr>
            <w:r>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97612B" w:rsidP="00B30243">
            <w:pPr>
              <w:pStyle w:val="3"/>
              <w:spacing w:after="0"/>
              <w:jc w:val="center"/>
              <w:rPr>
                <w:rFonts w:ascii="Times New Roman" w:hAnsi="Times New Roman"/>
                <w:sz w:val="22"/>
                <w:szCs w:val="22"/>
              </w:rPr>
            </w:pPr>
            <w:r>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97612B" w:rsidP="00B30243">
            <w:pPr>
              <w:pStyle w:val="3"/>
              <w:spacing w:after="0"/>
              <w:jc w:val="center"/>
              <w:rPr>
                <w:rFonts w:ascii="Times New Roman" w:hAnsi="Times New Roman"/>
                <w:sz w:val="22"/>
                <w:szCs w:val="22"/>
              </w:rPr>
            </w:pPr>
            <w:r>
              <w:rPr>
                <w:rFonts w:ascii="Times New Roman" w:hAnsi="Times New Roman"/>
                <w:sz w:val="22"/>
                <w:szCs w:val="22"/>
              </w:rPr>
              <w:t>50,0</w:t>
            </w:r>
          </w:p>
        </w:tc>
        <w:tc>
          <w:tcPr>
            <w:tcW w:w="978" w:type="dxa"/>
          </w:tcPr>
          <w:p w:rsidR="00053577" w:rsidRPr="007B2168" w:rsidRDefault="0097612B" w:rsidP="0028767E">
            <w:pPr>
              <w:pStyle w:val="3"/>
              <w:spacing w:after="0"/>
              <w:jc w:val="center"/>
              <w:rPr>
                <w:rFonts w:ascii="Times New Roman" w:hAnsi="Times New Roman"/>
                <w:b/>
                <w:sz w:val="22"/>
                <w:szCs w:val="22"/>
              </w:rPr>
            </w:pPr>
            <w:r>
              <w:rPr>
                <w:rFonts w:ascii="Times New Roman" w:hAnsi="Times New Roman"/>
                <w:b/>
                <w:sz w:val="22"/>
                <w:szCs w:val="22"/>
              </w:rPr>
              <w:t>5</w:t>
            </w:r>
            <w:r w:rsidR="00AB546B" w:rsidRPr="007B2168">
              <w:rPr>
                <w:rFonts w:ascii="Times New Roman" w:hAnsi="Times New Roman"/>
                <w:b/>
                <w:sz w:val="22"/>
                <w:szCs w:val="22"/>
              </w:rPr>
              <w:t>0,0</w:t>
            </w:r>
          </w:p>
        </w:tc>
      </w:tr>
      <w:tr w:rsidR="00053577" w:rsidRPr="007B2168" w:rsidTr="0064073F">
        <w:tc>
          <w:tcPr>
            <w:tcW w:w="2224" w:type="dxa"/>
          </w:tcPr>
          <w:p w:rsidR="00053577" w:rsidRPr="007B2168" w:rsidRDefault="00053577" w:rsidP="00B30243">
            <w:pPr>
              <w:pStyle w:val="3"/>
              <w:spacing w:after="0"/>
              <w:jc w:val="center"/>
              <w:rPr>
                <w:rFonts w:ascii="Times New Roman" w:hAnsi="Times New Roman"/>
                <w:b/>
                <w:sz w:val="22"/>
                <w:szCs w:val="22"/>
              </w:rPr>
            </w:pPr>
            <w:r w:rsidRPr="007B2168">
              <w:rPr>
                <w:rFonts w:ascii="Times New Roman" w:hAnsi="Times New Roman"/>
                <w:b/>
                <w:sz w:val="22"/>
                <w:szCs w:val="22"/>
              </w:rPr>
              <w:t>ИТОГО:</w:t>
            </w:r>
          </w:p>
        </w:tc>
        <w:tc>
          <w:tcPr>
            <w:tcW w:w="1111" w:type="dxa"/>
          </w:tcPr>
          <w:p w:rsidR="00053577" w:rsidRPr="007B2168" w:rsidRDefault="00AB546B" w:rsidP="0028767E">
            <w:pPr>
              <w:pStyle w:val="3"/>
              <w:spacing w:after="0"/>
              <w:jc w:val="both"/>
              <w:rPr>
                <w:rFonts w:ascii="Times New Roman" w:hAnsi="Times New Roman"/>
                <w:b/>
                <w:sz w:val="22"/>
                <w:szCs w:val="22"/>
              </w:rPr>
            </w:pPr>
            <w:r w:rsidRPr="007B2168">
              <w:rPr>
                <w:rFonts w:ascii="Times New Roman" w:hAnsi="Times New Roman"/>
                <w:b/>
                <w:sz w:val="22"/>
                <w:szCs w:val="22"/>
              </w:rPr>
              <w:t>1</w:t>
            </w:r>
            <w:r w:rsidR="0028767E">
              <w:rPr>
                <w:rFonts w:ascii="Times New Roman" w:hAnsi="Times New Roman"/>
                <w:b/>
                <w:sz w:val="22"/>
                <w:szCs w:val="22"/>
              </w:rPr>
              <w:t>0316,1</w:t>
            </w:r>
          </w:p>
        </w:tc>
        <w:tc>
          <w:tcPr>
            <w:tcW w:w="1090" w:type="dxa"/>
          </w:tcPr>
          <w:p w:rsidR="00053577" w:rsidRPr="007B2168" w:rsidRDefault="0028767E" w:rsidP="00B30243">
            <w:pPr>
              <w:pStyle w:val="3"/>
              <w:spacing w:after="0"/>
              <w:jc w:val="both"/>
              <w:rPr>
                <w:rFonts w:ascii="Times New Roman" w:hAnsi="Times New Roman"/>
                <w:b/>
                <w:sz w:val="22"/>
                <w:szCs w:val="22"/>
              </w:rPr>
            </w:pPr>
            <w:r>
              <w:rPr>
                <w:rFonts w:ascii="Times New Roman" w:hAnsi="Times New Roman"/>
                <w:b/>
                <w:sz w:val="22"/>
                <w:szCs w:val="22"/>
              </w:rPr>
              <w:t>5</w:t>
            </w:r>
            <w:r w:rsidR="00AB546B" w:rsidRPr="007B2168">
              <w:rPr>
                <w:rFonts w:ascii="Times New Roman" w:hAnsi="Times New Roman"/>
                <w:b/>
                <w:sz w:val="22"/>
                <w:szCs w:val="22"/>
              </w:rPr>
              <w:t>010,0</w:t>
            </w:r>
          </w:p>
        </w:tc>
        <w:tc>
          <w:tcPr>
            <w:tcW w:w="1090" w:type="dxa"/>
          </w:tcPr>
          <w:p w:rsidR="00053577" w:rsidRPr="007B2168" w:rsidRDefault="0028767E" w:rsidP="00B30243">
            <w:pPr>
              <w:pStyle w:val="3"/>
              <w:spacing w:after="0"/>
              <w:jc w:val="both"/>
              <w:rPr>
                <w:rFonts w:ascii="Times New Roman" w:hAnsi="Times New Roman"/>
                <w:b/>
                <w:sz w:val="22"/>
                <w:szCs w:val="22"/>
              </w:rPr>
            </w:pPr>
            <w:r>
              <w:rPr>
                <w:rFonts w:ascii="Times New Roman" w:hAnsi="Times New Roman"/>
                <w:b/>
                <w:sz w:val="22"/>
                <w:szCs w:val="22"/>
              </w:rPr>
              <w:t>2</w:t>
            </w:r>
            <w:r w:rsidR="00AB546B" w:rsidRPr="007B2168">
              <w:rPr>
                <w:rFonts w:ascii="Times New Roman" w:hAnsi="Times New Roman"/>
                <w:b/>
                <w:sz w:val="22"/>
                <w:szCs w:val="22"/>
              </w:rPr>
              <w:t>500,0</w:t>
            </w:r>
          </w:p>
        </w:tc>
        <w:tc>
          <w:tcPr>
            <w:tcW w:w="1090" w:type="dxa"/>
          </w:tcPr>
          <w:p w:rsidR="00053577" w:rsidRPr="007B2168" w:rsidRDefault="00AB546B" w:rsidP="0028767E">
            <w:pPr>
              <w:pStyle w:val="3"/>
              <w:spacing w:after="0"/>
              <w:jc w:val="both"/>
              <w:rPr>
                <w:rFonts w:ascii="Times New Roman" w:hAnsi="Times New Roman"/>
                <w:b/>
                <w:sz w:val="22"/>
                <w:szCs w:val="22"/>
              </w:rPr>
            </w:pPr>
            <w:r w:rsidRPr="007B2168">
              <w:rPr>
                <w:rFonts w:ascii="Times New Roman" w:hAnsi="Times New Roman"/>
                <w:b/>
                <w:sz w:val="22"/>
                <w:szCs w:val="22"/>
              </w:rPr>
              <w:t>18</w:t>
            </w:r>
            <w:r w:rsidR="0028767E">
              <w:rPr>
                <w:rFonts w:ascii="Times New Roman" w:hAnsi="Times New Roman"/>
                <w:b/>
                <w:sz w:val="22"/>
                <w:szCs w:val="22"/>
              </w:rPr>
              <w:t>6</w:t>
            </w:r>
            <w:r w:rsidRPr="007B2168">
              <w:rPr>
                <w:rFonts w:ascii="Times New Roman" w:hAnsi="Times New Roman"/>
                <w:b/>
                <w:sz w:val="22"/>
                <w:szCs w:val="22"/>
              </w:rPr>
              <w:t>50,0</w:t>
            </w:r>
          </w:p>
        </w:tc>
        <w:tc>
          <w:tcPr>
            <w:tcW w:w="963" w:type="dxa"/>
          </w:tcPr>
          <w:p w:rsidR="00053577" w:rsidRPr="007B2168" w:rsidRDefault="00AB546B" w:rsidP="00B30243">
            <w:pPr>
              <w:pStyle w:val="3"/>
              <w:spacing w:after="0"/>
              <w:jc w:val="both"/>
              <w:rPr>
                <w:rFonts w:ascii="Times New Roman" w:hAnsi="Times New Roman"/>
                <w:b/>
                <w:sz w:val="22"/>
                <w:szCs w:val="22"/>
              </w:rPr>
            </w:pPr>
            <w:r w:rsidRPr="007B2168">
              <w:rPr>
                <w:rFonts w:ascii="Times New Roman" w:hAnsi="Times New Roman"/>
                <w:b/>
                <w:sz w:val="22"/>
                <w:szCs w:val="22"/>
              </w:rPr>
              <w:t>1300,0</w:t>
            </w:r>
          </w:p>
        </w:tc>
        <w:tc>
          <w:tcPr>
            <w:tcW w:w="971" w:type="dxa"/>
          </w:tcPr>
          <w:p w:rsidR="00053577" w:rsidRPr="007B2168" w:rsidRDefault="00CF0C5B" w:rsidP="0028767E">
            <w:pPr>
              <w:pStyle w:val="3"/>
              <w:spacing w:after="0"/>
              <w:jc w:val="both"/>
              <w:rPr>
                <w:rFonts w:ascii="Times New Roman" w:hAnsi="Times New Roman"/>
                <w:b/>
                <w:sz w:val="22"/>
                <w:szCs w:val="22"/>
              </w:rPr>
            </w:pPr>
            <w:r w:rsidRPr="007B2168">
              <w:rPr>
                <w:rFonts w:ascii="Times New Roman" w:hAnsi="Times New Roman"/>
                <w:b/>
                <w:sz w:val="22"/>
                <w:szCs w:val="22"/>
              </w:rPr>
              <w:t>159</w:t>
            </w:r>
            <w:r w:rsidR="0028767E">
              <w:rPr>
                <w:rFonts w:ascii="Times New Roman" w:hAnsi="Times New Roman"/>
                <w:b/>
                <w:sz w:val="22"/>
                <w:szCs w:val="22"/>
              </w:rPr>
              <w:t>5</w:t>
            </w:r>
            <w:r w:rsidRPr="007B2168">
              <w:rPr>
                <w:rFonts w:ascii="Times New Roman" w:hAnsi="Times New Roman"/>
                <w:b/>
                <w:sz w:val="22"/>
                <w:szCs w:val="22"/>
              </w:rPr>
              <w:t>0,0</w:t>
            </w:r>
          </w:p>
        </w:tc>
        <w:tc>
          <w:tcPr>
            <w:tcW w:w="978" w:type="dxa"/>
          </w:tcPr>
          <w:p w:rsidR="00053577" w:rsidRPr="007B2168" w:rsidRDefault="00CF0C5B" w:rsidP="0028767E">
            <w:pPr>
              <w:pStyle w:val="3"/>
              <w:spacing w:after="0"/>
              <w:jc w:val="both"/>
              <w:rPr>
                <w:rFonts w:ascii="Times New Roman" w:hAnsi="Times New Roman"/>
                <w:b/>
                <w:sz w:val="22"/>
                <w:szCs w:val="22"/>
              </w:rPr>
            </w:pPr>
            <w:r w:rsidRPr="007B2168">
              <w:rPr>
                <w:rFonts w:ascii="Times New Roman" w:hAnsi="Times New Roman"/>
                <w:b/>
                <w:sz w:val="22"/>
                <w:szCs w:val="22"/>
              </w:rPr>
              <w:t>5</w:t>
            </w:r>
            <w:r w:rsidR="0028767E">
              <w:rPr>
                <w:rFonts w:ascii="Times New Roman" w:hAnsi="Times New Roman"/>
                <w:b/>
                <w:sz w:val="22"/>
                <w:szCs w:val="22"/>
              </w:rPr>
              <w:t>3726,1</w:t>
            </w:r>
          </w:p>
        </w:tc>
      </w:tr>
    </w:tbl>
    <w:p w:rsidR="00053577" w:rsidRPr="007B2168" w:rsidRDefault="00053577" w:rsidP="00B30243">
      <w:pPr>
        <w:pStyle w:val="3"/>
        <w:spacing w:after="0"/>
        <w:jc w:val="both"/>
        <w:rPr>
          <w:rFonts w:ascii="Times New Roman" w:hAnsi="Times New Roman"/>
          <w:sz w:val="22"/>
          <w:szCs w:val="22"/>
        </w:rPr>
      </w:pPr>
    </w:p>
    <w:p w:rsidR="008342C7" w:rsidRDefault="00B30243" w:rsidP="008342C7">
      <w:pPr>
        <w:pStyle w:val="3"/>
        <w:spacing w:after="0"/>
        <w:jc w:val="both"/>
        <w:rPr>
          <w:rFonts w:ascii="Times New Roman" w:hAnsi="Times New Roman"/>
          <w:sz w:val="24"/>
          <w:szCs w:val="24"/>
        </w:rPr>
      </w:pPr>
      <w:r w:rsidRPr="007B2168">
        <w:rPr>
          <w:rFonts w:ascii="Times New Roman" w:hAnsi="Times New Roman"/>
          <w:sz w:val="24"/>
          <w:szCs w:val="24"/>
        </w:rPr>
        <w:t xml:space="preserve">   Как  видно  из  таблицы</w:t>
      </w:r>
      <w:r w:rsidR="00053577" w:rsidRPr="007B2168">
        <w:rPr>
          <w:rFonts w:ascii="Times New Roman" w:hAnsi="Times New Roman"/>
          <w:sz w:val="24"/>
          <w:szCs w:val="24"/>
        </w:rPr>
        <w:t>, из  общей  суммы  финансирования  Программы</w:t>
      </w:r>
      <w:r w:rsidR="00AE1C3A" w:rsidRPr="007B2168">
        <w:rPr>
          <w:rFonts w:ascii="Times New Roman" w:hAnsi="Times New Roman"/>
          <w:sz w:val="24"/>
          <w:szCs w:val="24"/>
        </w:rPr>
        <w:t xml:space="preserve"> 9</w:t>
      </w:r>
      <w:r w:rsidR="0097612B">
        <w:rPr>
          <w:rFonts w:ascii="Times New Roman" w:hAnsi="Times New Roman"/>
          <w:sz w:val="24"/>
          <w:szCs w:val="24"/>
        </w:rPr>
        <w:t>7</w:t>
      </w:r>
      <w:r w:rsidR="00AE1C3A" w:rsidRPr="007B2168">
        <w:rPr>
          <w:rFonts w:ascii="Times New Roman" w:hAnsi="Times New Roman"/>
          <w:sz w:val="24"/>
          <w:szCs w:val="24"/>
        </w:rPr>
        <w:t>,</w:t>
      </w:r>
      <w:r w:rsidR="0097612B">
        <w:rPr>
          <w:rFonts w:ascii="Times New Roman" w:hAnsi="Times New Roman"/>
          <w:sz w:val="24"/>
          <w:szCs w:val="24"/>
        </w:rPr>
        <w:t>3</w:t>
      </w:r>
      <w:r w:rsidR="00AE1C3A" w:rsidRPr="007B2168">
        <w:rPr>
          <w:rFonts w:ascii="Times New Roman" w:hAnsi="Times New Roman"/>
          <w:sz w:val="24"/>
          <w:szCs w:val="24"/>
        </w:rPr>
        <w:t>%</w:t>
      </w:r>
      <w:r w:rsidR="00053577" w:rsidRPr="007B2168">
        <w:rPr>
          <w:rFonts w:ascii="Times New Roman" w:hAnsi="Times New Roman"/>
          <w:sz w:val="24"/>
          <w:szCs w:val="24"/>
        </w:rPr>
        <w:t xml:space="preserve"> </w:t>
      </w:r>
    </w:p>
    <w:p w:rsidR="00053577" w:rsidRPr="007B2168" w:rsidRDefault="008342C7" w:rsidP="008342C7">
      <w:pPr>
        <w:pStyle w:val="3"/>
        <w:spacing w:after="0"/>
        <w:jc w:val="both"/>
        <w:rPr>
          <w:rFonts w:ascii="Times New Roman" w:hAnsi="Times New Roman"/>
          <w:sz w:val="24"/>
          <w:szCs w:val="24"/>
        </w:rPr>
      </w:pPr>
      <w:r>
        <w:rPr>
          <w:rFonts w:ascii="Times New Roman" w:hAnsi="Times New Roman"/>
          <w:sz w:val="24"/>
          <w:szCs w:val="24"/>
        </w:rPr>
        <w:t>(</w:t>
      </w:r>
      <w:r w:rsidR="00AE1C3A" w:rsidRPr="007B2168">
        <w:rPr>
          <w:rFonts w:ascii="Times New Roman" w:hAnsi="Times New Roman"/>
          <w:sz w:val="24"/>
          <w:szCs w:val="24"/>
        </w:rPr>
        <w:t>52</w:t>
      </w:r>
      <w:r w:rsidR="0097612B">
        <w:rPr>
          <w:rFonts w:ascii="Times New Roman" w:hAnsi="Times New Roman"/>
          <w:sz w:val="24"/>
          <w:szCs w:val="24"/>
        </w:rPr>
        <w:t>251,5</w:t>
      </w:r>
      <w:r w:rsidR="00053577" w:rsidRPr="007B2168">
        <w:rPr>
          <w:rFonts w:ascii="Times New Roman" w:hAnsi="Times New Roman"/>
          <w:sz w:val="24"/>
          <w:szCs w:val="24"/>
        </w:rPr>
        <w:t xml:space="preserve"> тыс.</w:t>
      </w:r>
      <w:r w:rsidR="00AE1C3A" w:rsidRPr="007B2168">
        <w:rPr>
          <w:rFonts w:ascii="Times New Roman" w:hAnsi="Times New Roman"/>
          <w:sz w:val="24"/>
          <w:szCs w:val="24"/>
        </w:rPr>
        <w:t xml:space="preserve"> </w:t>
      </w:r>
      <w:r w:rsidR="00053577" w:rsidRPr="007B2168">
        <w:rPr>
          <w:rFonts w:ascii="Times New Roman" w:hAnsi="Times New Roman"/>
          <w:sz w:val="24"/>
          <w:szCs w:val="24"/>
        </w:rPr>
        <w:t>руб</w:t>
      </w:r>
      <w:r w:rsidR="00AE1C3A" w:rsidRPr="007B2168">
        <w:rPr>
          <w:rFonts w:ascii="Times New Roman" w:hAnsi="Times New Roman"/>
          <w:sz w:val="24"/>
          <w:szCs w:val="24"/>
        </w:rPr>
        <w:t>.</w:t>
      </w:r>
      <w:r w:rsidR="00053577" w:rsidRPr="007B2168">
        <w:rPr>
          <w:rFonts w:ascii="Times New Roman" w:hAnsi="Times New Roman"/>
          <w:sz w:val="24"/>
          <w:szCs w:val="24"/>
        </w:rPr>
        <w:t xml:space="preserve">) предполагается  инвестировать из  средств  республиканского  бюджета, </w:t>
      </w:r>
      <w:r w:rsidR="00AE1C3A" w:rsidRPr="007B2168">
        <w:rPr>
          <w:rFonts w:ascii="Times New Roman" w:hAnsi="Times New Roman"/>
          <w:sz w:val="24"/>
          <w:szCs w:val="24"/>
        </w:rPr>
        <w:t xml:space="preserve"> </w:t>
      </w:r>
      <w:r w:rsidR="0097612B">
        <w:rPr>
          <w:rFonts w:ascii="Times New Roman" w:hAnsi="Times New Roman"/>
          <w:sz w:val="24"/>
          <w:szCs w:val="24"/>
        </w:rPr>
        <w:t>0</w:t>
      </w:r>
      <w:r w:rsidR="00AE1C3A" w:rsidRPr="007B2168">
        <w:rPr>
          <w:rFonts w:ascii="Times New Roman" w:hAnsi="Times New Roman"/>
          <w:sz w:val="24"/>
          <w:szCs w:val="24"/>
        </w:rPr>
        <w:t>,</w:t>
      </w:r>
      <w:r w:rsidR="0097612B">
        <w:rPr>
          <w:rFonts w:ascii="Times New Roman" w:hAnsi="Times New Roman"/>
          <w:sz w:val="24"/>
          <w:szCs w:val="24"/>
        </w:rPr>
        <w:t>8</w:t>
      </w:r>
      <w:r w:rsidR="00AE1C3A" w:rsidRPr="007B2168">
        <w:rPr>
          <w:rFonts w:ascii="Times New Roman" w:hAnsi="Times New Roman"/>
          <w:sz w:val="24"/>
          <w:szCs w:val="24"/>
        </w:rPr>
        <w:t>.% (</w:t>
      </w:r>
      <w:r w:rsidR="0097612B">
        <w:rPr>
          <w:rFonts w:ascii="Times New Roman" w:hAnsi="Times New Roman"/>
          <w:sz w:val="24"/>
          <w:szCs w:val="24"/>
        </w:rPr>
        <w:t>434,6</w:t>
      </w:r>
      <w:r w:rsidR="00AE1C3A" w:rsidRPr="007B2168">
        <w:rPr>
          <w:rFonts w:ascii="Times New Roman" w:hAnsi="Times New Roman"/>
          <w:sz w:val="24"/>
          <w:szCs w:val="24"/>
        </w:rPr>
        <w:t xml:space="preserve"> </w:t>
      </w:r>
      <w:r w:rsidR="00053577" w:rsidRPr="007B2168">
        <w:rPr>
          <w:rFonts w:ascii="Times New Roman" w:hAnsi="Times New Roman"/>
          <w:sz w:val="24"/>
          <w:szCs w:val="24"/>
        </w:rPr>
        <w:t>тыс.</w:t>
      </w:r>
      <w:r>
        <w:rPr>
          <w:rFonts w:ascii="Times New Roman" w:hAnsi="Times New Roman"/>
          <w:sz w:val="24"/>
          <w:szCs w:val="24"/>
        </w:rPr>
        <w:t xml:space="preserve"> </w:t>
      </w:r>
      <w:r w:rsidR="00053577" w:rsidRPr="007B2168">
        <w:rPr>
          <w:rFonts w:ascii="Times New Roman" w:hAnsi="Times New Roman"/>
          <w:sz w:val="24"/>
          <w:szCs w:val="24"/>
        </w:rPr>
        <w:t xml:space="preserve">руб.) предполагается  из  местного  бюджета   ,  </w:t>
      </w:r>
      <w:r w:rsidR="0097612B">
        <w:rPr>
          <w:rFonts w:ascii="Times New Roman" w:hAnsi="Times New Roman"/>
          <w:sz w:val="24"/>
          <w:szCs w:val="24"/>
        </w:rPr>
        <w:t>1,9</w:t>
      </w:r>
      <w:r w:rsidR="00AE1C3A" w:rsidRPr="007B2168">
        <w:rPr>
          <w:rFonts w:ascii="Times New Roman" w:hAnsi="Times New Roman"/>
          <w:sz w:val="24"/>
          <w:szCs w:val="24"/>
        </w:rPr>
        <w:t>%</w:t>
      </w:r>
      <w:r w:rsidR="00053577" w:rsidRPr="007B2168">
        <w:rPr>
          <w:rFonts w:ascii="Times New Roman" w:hAnsi="Times New Roman"/>
          <w:sz w:val="24"/>
          <w:szCs w:val="24"/>
        </w:rPr>
        <w:t xml:space="preserve">  - из  средств  организации  коммунального  комплекса.       </w:t>
      </w:r>
    </w:p>
    <w:p w:rsidR="00053577" w:rsidRDefault="00053577" w:rsidP="00053577">
      <w:pPr>
        <w:autoSpaceDE w:val="0"/>
        <w:autoSpaceDN w:val="0"/>
        <w:adjustRightInd w:val="0"/>
        <w:spacing w:after="0" w:line="240" w:lineRule="auto"/>
        <w:jc w:val="center"/>
        <w:rPr>
          <w:rFonts w:ascii="Times New Roman" w:hAnsi="Times New Roman" w:cs="Times New Roman"/>
          <w:b/>
          <w:i/>
          <w:sz w:val="24"/>
          <w:szCs w:val="24"/>
          <w:u w:val="single"/>
        </w:rPr>
      </w:pPr>
    </w:p>
    <w:p w:rsidR="00472D1E" w:rsidRDefault="00472D1E" w:rsidP="00053577">
      <w:pPr>
        <w:autoSpaceDE w:val="0"/>
        <w:autoSpaceDN w:val="0"/>
        <w:adjustRightInd w:val="0"/>
        <w:spacing w:after="0" w:line="240" w:lineRule="auto"/>
        <w:jc w:val="center"/>
        <w:rPr>
          <w:rFonts w:ascii="Times New Roman" w:hAnsi="Times New Roman" w:cs="Times New Roman"/>
          <w:b/>
          <w:i/>
          <w:sz w:val="24"/>
          <w:szCs w:val="24"/>
          <w:u w:val="single"/>
        </w:rPr>
      </w:pPr>
    </w:p>
    <w:p w:rsidR="00472D1E" w:rsidRPr="007B2168" w:rsidRDefault="00472D1E" w:rsidP="00053577">
      <w:pPr>
        <w:autoSpaceDE w:val="0"/>
        <w:autoSpaceDN w:val="0"/>
        <w:adjustRightInd w:val="0"/>
        <w:spacing w:after="0" w:line="240" w:lineRule="auto"/>
        <w:jc w:val="center"/>
        <w:rPr>
          <w:rFonts w:ascii="Times New Roman" w:hAnsi="Times New Roman" w:cs="Times New Roman"/>
          <w:b/>
          <w:i/>
          <w:sz w:val="24"/>
          <w:szCs w:val="24"/>
          <w:u w:val="single"/>
        </w:rPr>
      </w:pPr>
    </w:p>
    <w:p w:rsidR="00053577" w:rsidRPr="00C452CA" w:rsidRDefault="00C452CA" w:rsidP="00053577">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5</w:t>
      </w:r>
      <w:r w:rsidR="00053577" w:rsidRPr="007B2168">
        <w:rPr>
          <w:rFonts w:ascii="Times New Roman" w:hAnsi="Times New Roman"/>
          <w:b/>
          <w:i/>
          <w:sz w:val="24"/>
          <w:szCs w:val="24"/>
        </w:rPr>
        <w:t xml:space="preserve">.2.  </w:t>
      </w:r>
      <w:r w:rsidR="00053577" w:rsidRPr="00C452CA">
        <w:rPr>
          <w:rFonts w:ascii="Times New Roman" w:hAnsi="Times New Roman"/>
          <w:b/>
          <w:i/>
          <w:sz w:val="24"/>
          <w:szCs w:val="24"/>
        </w:rPr>
        <w:t xml:space="preserve">Расчет платежеспособности  населения </w:t>
      </w:r>
    </w:p>
    <w:p w:rsidR="00053577" w:rsidRPr="007B2168" w:rsidRDefault="00053577" w:rsidP="00053577">
      <w:pPr>
        <w:autoSpaceDE w:val="0"/>
        <w:autoSpaceDN w:val="0"/>
        <w:adjustRightInd w:val="0"/>
        <w:spacing w:after="0" w:line="240" w:lineRule="auto"/>
        <w:jc w:val="both"/>
        <w:rPr>
          <w:rFonts w:ascii="Times New Roman" w:hAnsi="Times New Roman"/>
          <w:sz w:val="24"/>
          <w:szCs w:val="24"/>
        </w:rPr>
      </w:pPr>
      <w:r w:rsidRPr="007B2168">
        <w:rPr>
          <w:rFonts w:ascii="Times New Roman" w:hAnsi="Times New Roman"/>
          <w:sz w:val="24"/>
          <w:szCs w:val="24"/>
        </w:rPr>
        <w:t>Расчет платежеспособной возможности населения муниципального образования Копьевский  поссовет на 2015 год базируется на следующих показателях:</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Прогноз  совокупного  платежа  граждан за  потребленные  коммунальные  услуги  определен путем  суммирования платежей населения  по  каждому  из  видов  коммунальных  услуг,  оказываемых  населению.</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Платеж  населения, проживающего  в  благоустроенном  жилфонде,  по  каждому  виду  услуг определен  как  произведение  среднего или нормативного потребления  ресурса (в расчете  на  одного  человека)  на  проект  тарифа  на  соответствующую  услугу  для  населения. Прогноз  тарифов  на  коммунальные  услуги  осуществлен  согласно прогнозу социально-экономического развития Российской  Федерации на  2017 год и на  плановый  период 2018 и 2019  годов и прогнозу  долгосрочного социально-экономического  развития  Российской  Федерации  на  период  до  2030 года.</w:t>
      </w:r>
    </w:p>
    <w:p w:rsidR="00053577" w:rsidRPr="00C452CA" w:rsidRDefault="00C452CA" w:rsidP="00C452CA">
      <w:pPr>
        <w:pStyle w:val="3"/>
        <w:jc w:val="center"/>
        <w:rPr>
          <w:rFonts w:ascii="Times New Roman" w:hAnsi="Times New Roman"/>
          <w:b/>
          <w:sz w:val="24"/>
          <w:szCs w:val="24"/>
        </w:rPr>
      </w:pPr>
      <w:r w:rsidRPr="00C452CA">
        <w:rPr>
          <w:rFonts w:ascii="Times New Roman" w:hAnsi="Times New Roman"/>
          <w:b/>
          <w:sz w:val="24"/>
          <w:szCs w:val="24"/>
        </w:rPr>
        <w:t>5</w:t>
      </w:r>
      <w:r w:rsidR="007B2168" w:rsidRPr="00C452CA">
        <w:rPr>
          <w:rFonts w:ascii="Times New Roman" w:hAnsi="Times New Roman"/>
          <w:b/>
          <w:sz w:val="24"/>
          <w:szCs w:val="24"/>
        </w:rPr>
        <w:t>.2.1.</w:t>
      </w:r>
      <w:r w:rsidR="00053577" w:rsidRPr="00C452CA">
        <w:rPr>
          <w:rFonts w:ascii="Times New Roman" w:hAnsi="Times New Roman"/>
          <w:b/>
          <w:sz w:val="26"/>
          <w:szCs w:val="26"/>
        </w:rPr>
        <w:t xml:space="preserve">   </w:t>
      </w:r>
      <w:r>
        <w:rPr>
          <w:rFonts w:ascii="Times New Roman" w:hAnsi="Times New Roman"/>
          <w:b/>
          <w:sz w:val="24"/>
          <w:szCs w:val="24"/>
        </w:rPr>
        <w:t xml:space="preserve">Информация о </w:t>
      </w:r>
      <w:r w:rsidR="00053577" w:rsidRPr="00C452CA">
        <w:rPr>
          <w:rFonts w:ascii="Times New Roman" w:hAnsi="Times New Roman"/>
          <w:b/>
          <w:sz w:val="24"/>
          <w:szCs w:val="24"/>
        </w:rPr>
        <w:t>тарифах  на  коммунальные  услуги для  населения  п.Копьево</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116"/>
        <w:gridCol w:w="924"/>
        <w:gridCol w:w="924"/>
        <w:gridCol w:w="924"/>
        <w:gridCol w:w="924"/>
        <w:gridCol w:w="924"/>
        <w:gridCol w:w="924"/>
        <w:gridCol w:w="924"/>
      </w:tblGrid>
      <w:tr w:rsidR="00053577" w:rsidRPr="007B2168" w:rsidTr="0064073F">
        <w:tc>
          <w:tcPr>
            <w:tcW w:w="2325" w:type="dxa"/>
            <w:vMerge w:val="restart"/>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наименование  услуги</w:t>
            </w:r>
          </w:p>
        </w:tc>
        <w:tc>
          <w:tcPr>
            <w:tcW w:w="1290" w:type="dxa"/>
            <w:vMerge w:val="restart"/>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ед. изм.</w:t>
            </w:r>
          </w:p>
        </w:tc>
        <w:tc>
          <w:tcPr>
            <w:tcW w:w="5893" w:type="dxa"/>
            <w:gridSpan w:val="7"/>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Тарифы на коммунальные услуги по годам</w:t>
            </w:r>
          </w:p>
        </w:tc>
      </w:tr>
      <w:tr w:rsidR="00053577" w:rsidRPr="007B2168" w:rsidTr="0064073F">
        <w:tc>
          <w:tcPr>
            <w:tcW w:w="2325" w:type="dxa"/>
            <w:vMerge/>
          </w:tcPr>
          <w:p w:rsidR="00053577" w:rsidRPr="007B2168" w:rsidRDefault="00053577" w:rsidP="0064073F">
            <w:pPr>
              <w:pStyle w:val="3"/>
              <w:jc w:val="both"/>
              <w:rPr>
                <w:rFonts w:ascii="Times New Roman" w:hAnsi="Times New Roman"/>
                <w:sz w:val="22"/>
                <w:szCs w:val="22"/>
              </w:rPr>
            </w:pPr>
          </w:p>
        </w:tc>
        <w:tc>
          <w:tcPr>
            <w:tcW w:w="1290" w:type="dxa"/>
            <w:vMerge/>
          </w:tcPr>
          <w:p w:rsidR="00053577" w:rsidRPr="007B2168" w:rsidRDefault="00053577" w:rsidP="0064073F">
            <w:pPr>
              <w:pStyle w:val="3"/>
              <w:jc w:val="both"/>
              <w:rPr>
                <w:rFonts w:ascii="Times New Roman" w:hAnsi="Times New Roman"/>
                <w:sz w:val="22"/>
                <w:szCs w:val="22"/>
              </w:rPr>
            </w:pPr>
          </w:p>
        </w:tc>
        <w:tc>
          <w:tcPr>
            <w:tcW w:w="86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2016</w:t>
            </w:r>
          </w:p>
        </w:tc>
        <w:tc>
          <w:tcPr>
            <w:tcW w:w="83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2017</w:t>
            </w:r>
          </w:p>
        </w:tc>
        <w:tc>
          <w:tcPr>
            <w:tcW w:w="872"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2018</w:t>
            </w:r>
          </w:p>
        </w:tc>
        <w:tc>
          <w:tcPr>
            <w:tcW w:w="837"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2019</w:t>
            </w:r>
          </w:p>
        </w:tc>
        <w:tc>
          <w:tcPr>
            <w:tcW w:w="801"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2020</w:t>
            </w:r>
          </w:p>
        </w:tc>
        <w:tc>
          <w:tcPr>
            <w:tcW w:w="843"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2021</w:t>
            </w:r>
          </w:p>
        </w:tc>
        <w:tc>
          <w:tcPr>
            <w:tcW w:w="84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2022-2026</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холодное водоснабжение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руб/м</w:t>
            </w:r>
            <w:r w:rsidRPr="007B2168">
              <w:rPr>
                <w:rFonts w:ascii="Times New Roman" w:hAnsi="Times New Roman"/>
                <w:sz w:val="22"/>
                <w:szCs w:val="22"/>
                <w:vertAlign w:val="superscript"/>
              </w:rPr>
              <w:t>3</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33,97</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36,08</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38,24</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40,04</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41,92</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43,72</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45,86- 54,43</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ГВС</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руб/м</w:t>
            </w:r>
            <w:r w:rsidRPr="007B2168">
              <w:rPr>
                <w:rFonts w:ascii="Times New Roman" w:hAnsi="Times New Roman"/>
                <w:sz w:val="22"/>
                <w:szCs w:val="22"/>
                <w:vertAlign w:val="superscript"/>
              </w:rPr>
              <w:t>3</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109,27</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116,05</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123,01</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128,79</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134,84</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140,64</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146,69</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171,41</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водоотведение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руб/м</w:t>
            </w:r>
            <w:r w:rsidRPr="007B2168">
              <w:rPr>
                <w:rFonts w:ascii="Times New Roman" w:hAnsi="Times New Roman"/>
                <w:sz w:val="22"/>
                <w:szCs w:val="22"/>
                <w:vertAlign w:val="superscript"/>
              </w:rPr>
              <w:t>3</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76,35</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81,08</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85,94</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89,98</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94,21</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98,26</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102,49</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119,76</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теплоснабжение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руб/Гкал</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1536,15</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1599,13</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1661,50</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1722,98</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1810,85</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1901,39</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1994,56</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2367,14</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электроснабжение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руб/кВт.ч</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1,345</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1,439</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1,525</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1,616</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1,692</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1,772</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1,855</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2,202</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газоснабжение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руб/кг</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40,20</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42,53</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44,99</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47,60</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50,04</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52,33</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54,48</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62,58</w:t>
            </w:r>
          </w:p>
        </w:tc>
      </w:tr>
    </w:tbl>
    <w:p w:rsidR="00053577" w:rsidRPr="007B2168" w:rsidRDefault="00053577" w:rsidP="00053577">
      <w:pPr>
        <w:pStyle w:val="3"/>
        <w:jc w:val="both"/>
        <w:rPr>
          <w:rFonts w:ascii="Times New Roman" w:hAnsi="Times New Roman"/>
          <w:sz w:val="22"/>
          <w:szCs w:val="22"/>
        </w:rPr>
      </w:pP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Одним  из  важнейших  требований  к  программам  комплексного  развития  коммунальной  инфраструктуры поселений  является обеспечение  доступности  для  граждан  прогнозируемой  платы  за потребляемые  коммунальные  услуги.</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 - доля  расходов  на оплату  указанных услуг в  совокупном  доходе населения.</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lastRenderedPageBreak/>
        <w:t xml:space="preserve">        В соответствии  с  приказами  Государственного  комитета  по  тарифам и энергетике  Республики Хакасия  от  20.06.2011 № 33/1-к  «Об  установлении  системы  критериев  доступности для  населения  платы  за коммунальные услуги»  и  № 33/2-к «Об  утверждении  методических рекомендаций  для  расчета показателей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-доля  расходов  на  коммунальные услуги  в совокупном  доходе  семьи, данный  показатель   в  предстоящем  году не  может  увеличиться  более  чем  на  10%  по  сравнению  с  аналогичным  показателем  в текущем  году;</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-доля  получателей  субсидий  на оплату  коммунальных  услуг  в  общей  численности населения , данный  показатель  в  предстоящем  году  не  превышает  аналогичный  показатель в предшествующем  году;</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-уровень  собираемости  платежей  за  коммунальные  услуги. Данный  показатель в  предстоящем  году  не  может  быть  ниже  среднего  значения  аналогичного  показателя  за  два предыдущих  года.</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Для  расчета  доли  расходов  за  коммунальные  услуги  в  совокупном  доходе  семьи принимается  среднедушевой  доход  по  Орджоникидзевскому  району за 2015 год  в  размере 9768 рублей согласно  данных  прогноза  социально-экономического  развития Орджоникидзевского  района  на 2017 год и плановый период 2018 и 2019 годов. (Справочно: по  Республике Хакасия  за  2015 год среднедушевой доход по данным  Хакасстата состави</w:t>
      </w:r>
      <w:r w:rsidR="008342C7">
        <w:rPr>
          <w:rFonts w:ascii="Times New Roman" w:hAnsi="Times New Roman"/>
          <w:sz w:val="24"/>
          <w:szCs w:val="24"/>
        </w:rPr>
        <w:t xml:space="preserve">л </w:t>
      </w:r>
      <w:r w:rsidRPr="007B2168">
        <w:rPr>
          <w:rFonts w:ascii="Times New Roman" w:hAnsi="Times New Roman"/>
          <w:sz w:val="24"/>
          <w:szCs w:val="24"/>
        </w:rPr>
        <w:t xml:space="preserve">  20649 рублей) .</w:t>
      </w:r>
    </w:p>
    <w:p w:rsidR="007B2168" w:rsidRDefault="00053577" w:rsidP="00053577">
      <w:pPr>
        <w:pStyle w:val="3"/>
        <w:jc w:val="both"/>
        <w:rPr>
          <w:rFonts w:ascii="Times New Roman" w:hAnsi="Times New Roman"/>
          <w:b/>
          <w:i/>
          <w:sz w:val="24"/>
          <w:szCs w:val="24"/>
        </w:rPr>
      </w:pPr>
      <w:r w:rsidRPr="007B2168">
        <w:rPr>
          <w:rFonts w:ascii="Times New Roman" w:hAnsi="Times New Roman"/>
          <w:b/>
          <w:i/>
          <w:sz w:val="24"/>
          <w:szCs w:val="24"/>
        </w:rPr>
        <w:t xml:space="preserve">  </w:t>
      </w:r>
    </w:p>
    <w:p w:rsidR="00053577" w:rsidRPr="007B2168" w:rsidRDefault="00053577" w:rsidP="00053577">
      <w:pPr>
        <w:pStyle w:val="3"/>
        <w:jc w:val="both"/>
        <w:rPr>
          <w:rFonts w:ascii="Times New Roman" w:hAnsi="Times New Roman"/>
          <w:b/>
          <w:i/>
          <w:sz w:val="26"/>
          <w:szCs w:val="26"/>
        </w:rPr>
      </w:pPr>
      <w:r w:rsidRPr="007B2168">
        <w:rPr>
          <w:rFonts w:ascii="Times New Roman" w:hAnsi="Times New Roman"/>
          <w:b/>
          <w:i/>
          <w:sz w:val="24"/>
          <w:szCs w:val="24"/>
        </w:rPr>
        <w:t xml:space="preserve">   </w:t>
      </w:r>
      <w:r w:rsidR="00C452CA">
        <w:rPr>
          <w:rFonts w:ascii="Times New Roman" w:hAnsi="Times New Roman"/>
          <w:b/>
          <w:i/>
          <w:sz w:val="24"/>
          <w:szCs w:val="24"/>
        </w:rPr>
        <w:t>5</w:t>
      </w:r>
      <w:r w:rsidR="007B2168">
        <w:rPr>
          <w:rFonts w:ascii="Times New Roman" w:hAnsi="Times New Roman"/>
          <w:b/>
          <w:i/>
          <w:sz w:val="24"/>
          <w:szCs w:val="24"/>
        </w:rPr>
        <w:t>.2.2.</w:t>
      </w:r>
      <w:r w:rsidRPr="007B2168">
        <w:rPr>
          <w:rFonts w:ascii="Times New Roman" w:hAnsi="Times New Roman"/>
          <w:b/>
          <w:i/>
          <w:sz w:val="24"/>
          <w:szCs w:val="24"/>
        </w:rPr>
        <w:t xml:space="preserve">   </w:t>
      </w:r>
      <w:r w:rsidRPr="00C452CA">
        <w:rPr>
          <w:rFonts w:ascii="Times New Roman" w:hAnsi="Times New Roman"/>
          <w:b/>
          <w:sz w:val="24"/>
          <w:szCs w:val="24"/>
        </w:rPr>
        <w:t>Динамика  платежей  населения  за  коммунальные  услуги п.Копьево  и  расчет показателей  критериев  доступности</w:t>
      </w:r>
      <w:r w:rsidRPr="007B2168">
        <w:rPr>
          <w:rFonts w:ascii="Times New Roman" w:hAnsi="Times New Roman"/>
          <w:b/>
          <w:i/>
          <w:sz w:val="24"/>
          <w:szCs w:val="24"/>
        </w:rPr>
        <w:t xml:space="preserve">  </w:t>
      </w:r>
      <w:r w:rsidRPr="007B2168">
        <w:rPr>
          <w:b/>
          <w:i/>
          <w:szCs w:val="28"/>
        </w:rPr>
        <w:t xml:space="preserve">              </w:t>
      </w:r>
    </w:p>
    <w:p w:rsidR="00053577" w:rsidRDefault="00053577" w:rsidP="00053577">
      <w:pPr>
        <w:pStyle w:val="3"/>
        <w:jc w:val="both"/>
        <w:rPr>
          <w:szCs w:val="28"/>
        </w:rPr>
        <w:sectPr w:rsidR="00053577" w:rsidSect="0064073F">
          <w:headerReference w:type="even" r:id="rId19"/>
          <w:headerReference w:type="default" r:id="rId20"/>
          <w:pgSz w:w="11909" w:h="16834"/>
          <w:pgMar w:top="851" w:right="737" w:bottom="993" w:left="1871" w:header="720" w:footer="720" w:gutter="0"/>
          <w:cols w:space="60"/>
          <w:noEndnote/>
        </w:sectPr>
      </w:pPr>
    </w:p>
    <w:p w:rsidR="00053577" w:rsidRPr="007B2168" w:rsidRDefault="00053577" w:rsidP="007B2168">
      <w:pPr>
        <w:pStyle w:val="3"/>
        <w:spacing w:after="0"/>
        <w:jc w:val="center"/>
        <w:rPr>
          <w:rFonts w:ascii="Times New Roman" w:hAnsi="Times New Roman"/>
          <w:b/>
          <w:sz w:val="24"/>
          <w:szCs w:val="24"/>
        </w:rPr>
      </w:pPr>
      <w:r w:rsidRPr="007B2168">
        <w:rPr>
          <w:rFonts w:ascii="Times New Roman" w:hAnsi="Times New Roman"/>
          <w:b/>
          <w:sz w:val="24"/>
          <w:szCs w:val="24"/>
        </w:rPr>
        <w:lastRenderedPageBreak/>
        <w:t>Расчет  платы  граждан  за  коммунальные  услуги  , проживающих  в  многоквартирных  домах,</w:t>
      </w:r>
    </w:p>
    <w:p w:rsidR="00053577" w:rsidRPr="007B2168" w:rsidRDefault="00053577" w:rsidP="007B2168">
      <w:pPr>
        <w:pStyle w:val="3"/>
        <w:spacing w:after="0"/>
        <w:jc w:val="center"/>
        <w:rPr>
          <w:rFonts w:ascii="Times New Roman" w:hAnsi="Times New Roman"/>
          <w:b/>
          <w:sz w:val="24"/>
          <w:szCs w:val="24"/>
        </w:rPr>
      </w:pPr>
      <w:r w:rsidRPr="007B2168">
        <w:rPr>
          <w:rFonts w:ascii="Times New Roman" w:hAnsi="Times New Roman"/>
          <w:b/>
          <w:sz w:val="24"/>
          <w:szCs w:val="24"/>
        </w:rPr>
        <w:t>оборудованных  централизованным  холодным  и  горячим  водоснабжением, водоотведением, централизованным  отоплением  и  газовыми  плитами</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1061"/>
        <w:gridCol w:w="1270"/>
        <w:gridCol w:w="1118"/>
        <w:gridCol w:w="1013"/>
        <w:gridCol w:w="1118"/>
        <w:gridCol w:w="1013"/>
        <w:gridCol w:w="1118"/>
        <w:gridCol w:w="1013"/>
        <w:gridCol w:w="992"/>
        <w:gridCol w:w="1270"/>
        <w:gridCol w:w="892"/>
        <w:gridCol w:w="1270"/>
        <w:gridCol w:w="1737"/>
      </w:tblGrid>
      <w:tr w:rsidR="00053577" w:rsidRPr="007B2168" w:rsidTr="0064073F">
        <w:tc>
          <w:tcPr>
            <w:tcW w:w="736" w:type="dxa"/>
            <w:vMerge w:val="restart"/>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год</w:t>
            </w:r>
          </w:p>
        </w:tc>
        <w:tc>
          <w:tcPr>
            <w:tcW w:w="2331"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Отопление</w:t>
            </w:r>
          </w:p>
        </w:tc>
        <w:tc>
          <w:tcPr>
            <w:tcW w:w="2131"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Горячее  водоснабжение</w:t>
            </w:r>
          </w:p>
        </w:tc>
        <w:tc>
          <w:tcPr>
            <w:tcW w:w="2131"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Холодное  водоснабжение</w:t>
            </w:r>
          </w:p>
        </w:tc>
        <w:tc>
          <w:tcPr>
            <w:tcW w:w="2131"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Водоотведение</w:t>
            </w:r>
          </w:p>
        </w:tc>
        <w:tc>
          <w:tcPr>
            <w:tcW w:w="2262"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Электроснабжение</w:t>
            </w:r>
          </w:p>
        </w:tc>
        <w:tc>
          <w:tcPr>
            <w:tcW w:w="2162"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Газоснабжение</w:t>
            </w:r>
          </w:p>
        </w:tc>
        <w:tc>
          <w:tcPr>
            <w:tcW w:w="1737" w:type="dxa"/>
            <w:vMerge w:val="restart"/>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Плата за коммунальные услуги  на  семью  из  трех человек</w:t>
            </w:r>
          </w:p>
        </w:tc>
      </w:tr>
      <w:tr w:rsidR="00053577" w:rsidRPr="007B2168" w:rsidTr="0064073F">
        <w:tc>
          <w:tcPr>
            <w:tcW w:w="736" w:type="dxa"/>
            <w:vMerge/>
          </w:tcPr>
          <w:p w:rsidR="00053577" w:rsidRPr="007B2168" w:rsidRDefault="00053577" w:rsidP="0064073F">
            <w:pPr>
              <w:pStyle w:val="3"/>
              <w:jc w:val="both"/>
              <w:rPr>
                <w:rFonts w:ascii="Times New Roman" w:hAnsi="Times New Roman"/>
                <w:sz w:val="24"/>
                <w:szCs w:val="24"/>
              </w:rPr>
            </w:pP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Гкал</w:t>
            </w:r>
          </w:p>
        </w:tc>
        <w:tc>
          <w:tcPr>
            <w:tcW w:w="1270"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норматив-</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Гкал /м</w:t>
            </w:r>
            <w:r w:rsidRPr="007B2168">
              <w:rPr>
                <w:rFonts w:ascii="Times New Roman" w:hAnsi="Times New Roman"/>
                <w:sz w:val="24"/>
                <w:szCs w:val="24"/>
                <w:vertAlign w:val="superscript"/>
              </w:rPr>
              <w:t>2</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на 1 чел - 18 кв.м.</w:t>
            </w:r>
          </w:p>
        </w:tc>
        <w:tc>
          <w:tcPr>
            <w:tcW w:w="1118"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куб.метр</w:t>
            </w:r>
          </w:p>
        </w:tc>
        <w:tc>
          <w:tcPr>
            <w:tcW w:w="1013"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среднее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м</w:t>
            </w:r>
            <w:r w:rsidRPr="007B2168">
              <w:rPr>
                <w:rFonts w:ascii="Times New Roman" w:hAnsi="Times New Roman"/>
                <w:sz w:val="24"/>
                <w:szCs w:val="24"/>
                <w:vertAlign w:val="superscript"/>
              </w:rPr>
              <w:t>3</w:t>
            </w:r>
            <w:r w:rsidRPr="007B2168">
              <w:rPr>
                <w:rFonts w:ascii="Times New Roman" w:hAnsi="Times New Roman"/>
                <w:sz w:val="24"/>
                <w:szCs w:val="24"/>
              </w:rPr>
              <w:t>/чел</w:t>
            </w:r>
          </w:p>
        </w:tc>
        <w:tc>
          <w:tcPr>
            <w:tcW w:w="1118"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куб.метр</w:t>
            </w:r>
          </w:p>
        </w:tc>
        <w:tc>
          <w:tcPr>
            <w:tcW w:w="1013"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среднее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м</w:t>
            </w:r>
            <w:r w:rsidRPr="007B2168">
              <w:rPr>
                <w:rFonts w:ascii="Times New Roman" w:hAnsi="Times New Roman"/>
                <w:sz w:val="24"/>
                <w:szCs w:val="24"/>
                <w:vertAlign w:val="superscript"/>
              </w:rPr>
              <w:t>3</w:t>
            </w:r>
            <w:r w:rsidRPr="007B2168">
              <w:rPr>
                <w:rFonts w:ascii="Times New Roman" w:hAnsi="Times New Roman"/>
                <w:sz w:val="24"/>
                <w:szCs w:val="24"/>
              </w:rPr>
              <w:t>/чел</w:t>
            </w:r>
          </w:p>
        </w:tc>
        <w:tc>
          <w:tcPr>
            <w:tcW w:w="1118"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куб.метр</w:t>
            </w:r>
          </w:p>
        </w:tc>
        <w:tc>
          <w:tcPr>
            <w:tcW w:w="1013"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среднее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м</w:t>
            </w:r>
            <w:r w:rsidRPr="007B2168">
              <w:rPr>
                <w:rFonts w:ascii="Times New Roman" w:hAnsi="Times New Roman"/>
                <w:sz w:val="24"/>
                <w:szCs w:val="24"/>
                <w:vertAlign w:val="superscript"/>
              </w:rPr>
              <w:t>3</w:t>
            </w:r>
            <w:r w:rsidRPr="007B2168">
              <w:rPr>
                <w:rFonts w:ascii="Times New Roman" w:hAnsi="Times New Roman"/>
                <w:sz w:val="24"/>
                <w:szCs w:val="24"/>
              </w:rPr>
              <w:t>/чел</w:t>
            </w:r>
          </w:p>
        </w:tc>
        <w:tc>
          <w:tcPr>
            <w:tcW w:w="992"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кВт.час</w:t>
            </w:r>
          </w:p>
        </w:tc>
        <w:tc>
          <w:tcPr>
            <w:tcW w:w="1270"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норматив-</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кВт.ч/чел</w:t>
            </w:r>
          </w:p>
        </w:tc>
        <w:tc>
          <w:tcPr>
            <w:tcW w:w="892"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кг</w:t>
            </w:r>
          </w:p>
        </w:tc>
        <w:tc>
          <w:tcPr>
            <w:tcW w:w="1270"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норматив-</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кг/чел</w:t>
            </w:r>
          </w:p>
        </w:tc>
        <w:tc>
          <w:tcPr>
            <w:tcW w:w="1737" w:type="dxa"/>
            <w:vMerge/>
          </w:tcPr>
          <w:p w:rsidR="00053577" w:rsidRPr="007B2168" w:rsidRDefault="00053577" w:rsidP="0064073F">
            <w:pPr>
              <w:pStyle w:val="3"/>
              <w:jc w:val="both"/>
              <w:rPr>
                <w:rFonts w:ascii="Times New Roman" w:hAnsi="Times New Roman"/>
                <w:szCs w:val="28"/>
              </w:rPr>
            </w:pP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2016</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1536,15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109,27</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33,97</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76,35</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1,345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40,20</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4963,24</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2017</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1599,13</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116,05</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36,08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81,08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1,439</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42,53</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5225,06</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2018</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1661,50</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123,01</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38,24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85,94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1,525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44,99</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5488,05</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2019</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1722,98</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128,79</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40,04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89,98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1,616</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47,60</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5739,31</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2020</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1810,85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134,84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41,92</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94,21</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1,692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50,04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6023,13</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2021</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1901,39</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140,64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43,72</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98,26</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1,772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52,33</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6305,86</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2022</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1994,56</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146,69</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45,86</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102,49</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1,855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54,48</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6596,62</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2023</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2088,3</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153,00</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47,83</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106,90</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1,942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56,60</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6889,92</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2024</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2182,28</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159,58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49,88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111,50</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2,034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58,64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7187,28</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2025</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2276,12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166,44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52,03</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116,29</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2,129</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60,64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7488,48</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lastRenderedPageBreak/>
              <w:t>2026</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2367,14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171,41</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54,43</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119,76</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2,202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62,58</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7760,00</w:t>
            </w:r>
          </w:p>
        </w:tc>
      </w:tr>
    </w:tbl>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 xml:space="preserve">Справочно:  </w:t>
      </w:r>
    </w:p>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Среднее  потребление  коммунальных  услуг  гражданами, проживающими  в  благоустроенных  многоквартирных  домах п.Копьево   за  2015 год:</w:t>
      </w:r>
    </w:p>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Холодное водоснабжение – 24102,6 куб.м  : 594 чел.  : 12 мес. = 3,38 куб.м.</w:t>
      </w:r>
    </w:p>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Горячее  водоснабжение  - 757,15 куб.м. : 66 чел : 12 мес. = 0,956 куб.м.</w:t>
      </w:r>
    </w:p>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Водоотведение – 24104,18 куб.м. : 594 чел : 12 мес. =  3,38 куб.м.</w:t>
      </w:r>
    </w:p>
    <w:p w:rsidR="00053577" w:rsidRPr="007B2168" w:rsidRDefault="00053577" w:rsidP="00053577">
      <w:pPr>
        <w:pStyle w:val="3"/>
        <w:jc w:val="both"/>
        <w:rPr>
          <w:rFonts w:ascii="Times New Roman" w:hAnsi="Times New Roman"/>
          <w:sz w:val="26"/>
          <w:szCs w:val="26"/>
        </w:rPr>
      </w:pPr>
      <w:r w:rsidRPr="007B2168">
        <w:rPr>
          <w:rFonts w:ascii="Times New Roman" w:hAnsi="Times New Roman"/>
          <w:sz w:val="26"/>
          <w:szCs w:val="26"/>
        </w:rPr>
        <w:t xml:space="preserve">                                                                                                                                                                                      </w:t>
      </w:r>
    </w:p>
    <w:p w:rsidR="00053577" w:rsidRPr="007B2168" w:rsidRDefault="00053577" w:rsidP="007B2168">
      <w:pPr>
        <w:pStyle w:val="3"/>
        <w:spacing w:after="0"/>
        <w:jc w:val="center"/>
        <w:rPr>
          <w:rFonts w:ascii="Times New Roman" w:hAnsi="Times New Roman"/>
          <w:b/>
          <w:sz w:val="24"/>
          <w:szCs w:val="24"/>
        </w:rPr>
      </w:pPr>
      <w:r w:rsidRPr="007B2168">
        <w:rPr>
          <w:rFonts w:ascii="Times New Roman" w:hAnsi="Times New Roman"/>
          <w:b/>
          <w:sz w:val="24"/>
          <w:szCs w:val="24"/>
        </w:rPr>
        <w:t xml:space="preserve">Расчет  показателей  критериев  доступности для  населения  </w:t>
      </w:r>
    </w:p>
    <w:p w:rsidR="00053577" w:rsidRPr="007B2168" w:rsidRDefault="00053577" w:rsidP="007B2168">
      <w:pPr>
        <w:pStyle w:val="3"/>
        <w:spacing w:after="0"/>
        <w:jc w:val="center"/>
        <w:rPr>
          <w:rFonts w:ascii="Times New Roman" w:hAnsi="Times New Roman"/>
          <w:b/>
          <w:sz w:val="24"/>
          <w:szCs w:val="24"/>
        </w:rPr>
      </w:pPr>
      <w:r w:rsidRPr="007B2168">
        <w:rPr>
          <w:rFonts w:ascii="Times New Roman" w:hAnsi="Times New Roman"/>
          <w:b/>
          <w:sz w:val="24"/>
          <w:szCs w:val="24"/>
        </w:rPr>
        <w:t>платы  за  коммунальные  услуги по  Копьевскому  поссовету</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5"/>
        <w:gridCol w:w="1061"/>
        <w:gridCol w:w="975"/>
        <w:gridCol w:w="1204"/>
        <w:gridCol w:w="1106"/>
        <w:gridCol w:w="1106"/>
        <w:gridCol w:w="1105"/>
        <w:gridCol w:w="1237"/>
        <w:gridCol w:w="1106"/>
        <w:gridCol w:w="1494"/>
      </w:tblGrid>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 п/п</w:t>
            </w:r>
          </w:p>
        </w:tc>
        <w:tc>
          <w:tcPr>
            <w:tcW w:w="439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Наименование  показателя</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ед.изм.</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2015</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2016</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2017</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2018</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2019</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2020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2021</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2022-2026</w:t>
            </w:r>
          </w:p>
        </w:tc>
      </w:tr>
      <w:tr w:rsidR="00053577" w:rsidRPr="007B2168" w:rsidTr="0064073F">
        <w:tc>
          <w:tcPr>
            <w:tcW w:w="675" w:type="dxa"/>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1</w:t>
            </w:r>
          </w:p>
        </w:tc>
        <w:tc>
          <w:tcPr>
            <w:tcW w:w="14789" w:type="dxa"/>
            <w:gridSpan w:val="10"/>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Доля  расходов на  коммунальные услуги в совокупном  доходе  семьи</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Среднемесячный  платеж за  комуслуги семьи из трех человек</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руб</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4963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5225</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5488</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5739</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6023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6306</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6597 - 7760</w:t>
            </w:r>
          </w:p>
        </w:tc>
      </w:tr>
      <w:tr w:rsidR="00053577" w:rsidRPr="007B2168" w:rsidTr="0064073F">
        <w:trPr>
          <w:trHeight w:val="295"/>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Среднедушевой  денежные доход  на 1 человека  в месяц</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руб</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9768</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9935</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10094</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10256</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10440</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10628</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11000</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11385- 13013</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Доход семьи из 3-х человек</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руб</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29304</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29805</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30282</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30768</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31320</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31884</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33000</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34155-39039</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Доля  платежей за  коммунальные услуги  в  доходе  семьи</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 xml:space="preserve"> %</w:t>
            </w:r>
          </w:p>
        </w:tc>
        <w:tc>
          <w:tcPr>
            <w:tcW w:w="975" w:type="dxa"/>
          </w:tcPr>
          <w:p w:rsidR="00053577" w:rsidRPr="007B2168" w:rsidRDefault="00053577" w:rsidP="0064073F">
            <w:pPr>
              <w:pStyle w:val="3"/>
              <w:jc w:val="both"/>
              <w:rPr>
                <w:rFonts w:ascii="Times New Roman" w:hAnsi="Times New Roman"/>
                <w:sz w:val="24"/>
                <w:szCs w:val="24"/>
              </w:rPr>
            </w:pP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16,7</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17,3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17,8</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18,3</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18,9</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19,1</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19,3-19,9</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Превышение  доли  платежа к  предыдущему  году</w:t>
            </w:r>
          </w:p>
        </w:tc>
        <w:tc>
          <w:tcPr>
            <w:tcW w:w="1061" w:type="dxa"/>
          </w:tcPr>
          <w:p w:rsidR="00053577" w:rsidRPr="007B2168" w:rsidRDefault="00053577" w:rsidP="0064073F">
            <w:pPr>
              <w:pStyle w:val="3"/>
              <w:jc w:val="both"/>
              <w:rPr>
                <w:rFonts w:ascii="Times New Roman" w:hAnsi="Times New Roman"/>
                <w:sz w:val="24"/>
                <w:szCs w:val="24"/>
              </w:rPr>
            </w:pPr>
          </w:p>
        </w:tc>
        <w:tc>
          <w:tcPr>
            <w:tcW w:w="975" w:type="dxa"/>
          </w:tcPr>
          <w:p w:rsidR="00053577" w:rsidRPr="007B2168" w:rsidRDefault="00053577" w:rsidP="0064073F">
            <w:pPr>
              <w:pStyle w:val="3"/>
              <w:jc w:val="both"/>
              <w:rPr>
                <w:rFonts w:ascii="Times New Roman" w:hAnsi="Times New Roman"/>
                <w:sz w:val="24"/>
                <w:szCs w:val="24"/>
              </w:rPr>
            </w:pPr>
          </w:p>
        </w:tc>
        <w:tc>
          <w:tcPr>
            <w:tcW w:w="1204" w:type="dxa"/>
          </w:tcPr>
          <w:p w:rsidR="00053577" w:rsidRPr="007B2168" w:rsidRDefault="00053577" w:rsidP="0064073F">
            <w:pPr>
              <w:pStyle w:val="3"/>
              <w:jc w:val="both"/>
              <w:rPr>
                <w:rFonts w:ascii="Times New Roman" w:hAnsi="Times New Roman"/>
                <w:sz w:val="24"/>
                <w:szCs w:val="24"/>
              </w:rPr>
            </w:pP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0,6</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0,5</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0,5</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0,6</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0,2</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0,2-0,1</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14789" w:type="dxa"/>
            <w:gridSpan w:val="10"/>
          </w:tcPr>
          <w:p w:rsidR="00053577" w:rsidRPr="007B2168" w:rsidRDefault="00053577" w:rsidP="0064073F">
            <w:pPr>
              <w:pStyle w:val="3"/>
              <w:jc w:val="both"/>
              <w:rPr>
                <w:rFonts w:ascii="Times New Roman" w:hAnsi="Times New Roman"/>
                <w:i/>
                <w:sz w:val="24"/>
                <w:szCs w:val="24"/>
              </w:rPr>
            </w:pPr>
            <w:r w:rsidRPr="007B2168">
              <w:rPr>
                <w:rFonts w:ascii="Times New Roman" w:hAnsi="Times New Roman"/>
                <w:sz w:val="24"/>
                <w:szCs w:val="24"/>
              </w:rPr>
              <w:t xml:space="preserve">          </w:t>
            </w:r>
            <w:r w:rsidRPr="007B2168">
              <w:rPr>
                <w:rFonts w:ascii="Times New Roman" w:hAnsi="Times New Roman"/>
                <w:i/>
                <w:sz w:val="24"/>
                <w:szCs w:val="24"/>
              </w:rPr>
              <w:t>Доля  платежей  в  каждом  предстоящем  году  не  превышает  10% относительно  доли  платежей  в  текущем  году</w:t>
            </w:r>
          </w:p>
        </w:tc>
      </w:tr>
      <w:tr w:rsidR="00053577" w:rsidRPr="007B2168" w:rsidTr="0064073F">
        <w:tc>
          <w:tcPr>
            <w:tcW w:w="675" w:type="dxa"/>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2</w:t>
            </w:r>
          </w:p>
        </w:tc>
        <w:tc>
          <w:tcPr>
            <w:tcW w:w="14789" w:type="dxa"/>
            <w:gridSpan w:val="10"/>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Доля  получателей  субсидий на  оплату  коммунальных услуг в  общей  численности  населения</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Численность  постоянного  населения</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чел</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4400</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4450-4450</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p>
        </w:tc>
        <w:tc>
          <w:tcPr>
            <w:tcW w:w="1061" w:type="dxa"/>
          </w:tcPr>
          <w:p w:rsidR="00053577" w:rsidRPr="007B2168" w:rsidRDefault="00053577" w:rsidP="0064073F">
            <w:pPr>
              <w:pStyle w:val="3"/>
              <w:jc w:val="both"/>
              <w:rPr>
                <w:rFonts w:ascii="Times New Roman" w:hAnsi="Times New Roman"/>
                <w:sz w:val="24"/>
                <w:szCs w:val="24"/>
              </w:rPr>
            </w:pPr>
          </w:p>
        </w:tc>
        <w:tc>
          <w:tcPr>
            <w:tcW w:w="975" w:type="dxa"/>
          </w:tcPr>
          <w:p w:rsidR="00053577" w:rsidRPr="007B2168" w:rsidRDefault="00053577" w:rsidP="0064073F">
            <w:pPr>
              <w:pStyle w:val="3"/>
              <w:jc w:val="both"/>
              <w:rPr>
                <w:rFonts w:ascii="Times New Roman" w:hAnsi="Times New Roman"/>
                <w:sz w:val="24"/>
                <w:szCs w:val="24"/>
              </w:rPr>
            </w:pPr>
          </w:p>
        </w:tc>
        <w:tc>
          <w:tcPr>
            <w:tcW w:w="1204" w:type="dxa"/>
          </w:tcPr>
          <w:p w:rsidR="00053577" w:rsidRPr="007B2168" w:rsidRDefault="00053577" w:rsidP="0064073F">
            <w:pPr>
              <w:pStyle w:val="3"/>
              <w:jc w:val="both"/>
              <w:rPr>
                <w:rFonts w:ascii="Times New Roman" w:hAnsi="Times New Roman"/>
                <w:sz w:val="24"/>
                <w:szCs w:val="24"/>
              </w:rPr>
            </w:pPr>
          </w:p>
        </w:tc>
        <w:tc>
          <w:tcPr>
            <w:tcW w:w="1106" w:type="dxa"/>
          </w:tcPr>
          <w:p w:rsidR="00053577" w:rsidRPr="007B2168" w:rsidRDefault="00053577" w:rsidP="0064073F">
            <w:pPr>
              <w:pStyle w:val="3"/>
              <w:jc w:val="both"/>
              <w:rPr>
                <w:rFonts w:ascii="Times New Roman" w:hAnsi="Times New Roman"/>
                <w:sz w:val="24"/>
                <w:szCs w:val="24"/>
              </w:rPr>
            </w:pPr>
          </w:p>
        </w:tc>
        <w:tc>
          <w:tcPr>
            <w:tcW w:w="1106" w:type="dxa"/>
          </w:tcPr>
          <w:p w:rsidR="00053577" w:rsidRPr="007B2168" w:rsidRDefault="00053577" w:rsidP="0064073F">
            <w:pPr>
              <w:pStyle w:val="3"/>
              <w:jc w:val="both"/>
              <w:rPr>
                <w:rFonts w:ascii="Times New Roman" w:hAnsi="Times New Roman"/>
                <w:sz w:val="24"/>
                <w:szCs w:val="24"/>
              </w:rPr>
            </w:pPr>
          </w:p>
        </w:tc>
        <w:tc>
          <w:tcPr>
            <w:tcW w:w="1105" w:type="dxa"/>
          </w:tcPr>
          <w:p w:rsidR="00053577" w:rsidRPr="007B2168" w:rsidRDefault="00053577" w:rsidP="0064073F">
            <w:pPr>
              <w:pStyle w:val="3"/>
              <w:jc w:val="both"/>
              <w:rPr>
                <w:rFonts w:ascii="Times New Roman" w:hAnsi="Times New Roman"/>
                <w:sz w:val="24"/>
                <w:szCs w:val="24"/>
              </w:rPr>
            </w:pPr>
          </w:p>
        </w:tc>
        <w:tc>
          <w:tcPr>
            <w:tcW w:w="1237" w:type="dxa"/>
          </w:tcPr>
          <w:p w:rsidR="00053577" w:rsidRPr="007B2168" w:rsidRDefault="00053577" w:rsidP="0064073F">
            <w:pPr>
              <w:pStyle w:val="3"/>
              <w:jc w:val="both"/>
              <w:rPr>
                <w:rFonts w:ascii="Times New Roman" w:hAnsi="Times New Roman"/>
                <w:sz w:val="24"/>
                <w:szCs w:val="24"/>
              </w:rPr>
            </w:pPr>
          </w:p>
        </w:tc>
        <w:tc>
          <w:tcPr>
            <w:tcW w:w="1106" w:type="dxa"/>
          </w:tcPr>
          <w:p w:rsidR="00053577" w:rsidRPr="007B2168" w:rsidRDefault="00053577" w:rsidP="0064073F">
            <w:pPr>
              <w:pStyle w:val="3"/>
              <w:jc w:val="both"/>
              <w:rPr>
                <w:rFonts w:ascii="Times New Roman" w:hAnsi="Times New Roman"/>
                <w:sz w:val="24"/>
                <w:szCs w:val="24"/>
              </w:rPr>
            </w:pPr>
          </w:p>
        </w:tc>
        <w:tc>
          <w:tcPr>
            <w:tcW w:w="1494" w:type="dxa"/>
          </w:tcPr>
          <w:p w:rsidR="00053577" w:rsidRPr="007B2168" w:rsidRDefault="00053577" w:rsidP="0064073F">
            <w:pPr>
              <w:pStyle w:val="3"/>
              <w:jc w:val="both"/>
              <w:rPr>
                <w:rFonts w:ascii="Times New Roman" w:hAnsi="Times New Roman"/>
                <w:sz w:val="24"/>
                <w:szCs w:val="24"/>
              </w:rPr>
            </w:pPr>
          </w:p>
        </w:tc>
      </w:tr>
      <w:tr w:rsidR="00053577" w:rsidRPr="007B2168" w:rsidTr="0064073F">
        <w:trPr>
          <w:trHeight w:val="487"/>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 xml:space="preserve">     в т.ч. проживающего в  благоустроенном  жилфонде</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чел</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594</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590-590</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Общее  количество  семей</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1603-1603</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 xml:space="preserve">      в  т.ч.  проживающих в благоустроенном  жилфонде</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379-379</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Число  семей – получателей  субсидий на  оплату коммунальных услуг в  общем  количестве семей</w:t>
            </w:r>
          </w:p>
        </w:tc>
        <w:tc>
          <w:tcPr>
            <w:tcW w:w="1061"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20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237"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49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69-69</w:t>
            </w:r>
          </w:p>
        </w:tc>
      </w:tr>
      <w:tr w:rsidR="00053577" w:rsidRPr="007B2168" w:rsidTr="0064073F">
        <w:trPr>
          <w:trHeight w:val="70"/>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 xml:space="preserve">     в т.ч.   семей – получателей субсидий на  оплату коммунальных услуг в  благоустроенном  жилфонде</w:t>
            </w:r>
          </w:p>
        </w:tc>
        <w:tc>
          <w:tcPr>
            <w:tcW w:w="1061"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20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237"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49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69-69</w:t>
            </w:r>
          </w:p>
        </w:tc>
      </w:tr>
      <w:tr w:rsidR="00053577" w:rsidRPr="007B2168" w:rsidTr="0064073F">
        <w:trPr>
          <w:trHeight w:val="70"/>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Доля  семей – получателей  субсидий на  оплату коммунальных услуг в  общем  количестве семей</w:t>
            </w:r>
          </w:p>
        </w:tc>
        <w:tc>
          <w:tcPr>
            <w:tcW w:w="1061"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20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10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237"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49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4,3 - 4,3</w:t>
            </w:r>
          </w:p>
        </w:tc>
      </w:tr>
      <w:tr w:rsidR="00053577" w:rsidRPr="007B2168" w:rsidTr="0064073F">
        <w:trPr>
          <w:trHeight w:val="70"/>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 xml:space="preserve">     в т.ч. доля  семей – получателей субсидий на  оплату коммунальных услуг в  благоустроенном  жилфонде</w:t>
            </w:r>
          </w:p>
        </w:tc>
        <w:tc>
          <w:tcPr>
            <w:tcW w:w="1061"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20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10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237"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49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18,2-18,2</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14789" w:type="dxa"/>
            <w:gridSpan w:val="10"/>
          </w:tcPr>
          <w:p w:rsidR="00053577" w:rsidRPr="007B2168" w:rsidRDefault="00053577" w:rsidP="0064073F">
            <w:pPr>
              <w:pStyle w:val="3"/>
              <w:jc w:val="both"/>
              <w:rPr>
                <w:rFonts w:ascii="Times New Roman" w:hAnsi="Times New Roman"/>
                <w:i/>
                <w:sz w:val="24"/>
                <w:szCs w:val="24"/>
              </w:rPr>
            </w:pPr>
            <w:r w:rsidRPr="007B2168">
              <w:rPr>
                <w:rFonts w:ascii="Times New Roman" w:hAnsi="Times New Roman"/>
                <w:i/>
                <w:sz w:val="24"/>
                <w:szCs w:val="24"/>
              </w:rPr>
              <w:t xml:space="preserve">      Доля  семей – получателей  субсидий  в  предстоящем  году  не  превышает  долю  семей  в  предшествующем  году</w:t>
            </w:r>
          </w:p>
        </w:tc>
      </w:tr>
      <w:tr w:rsidR="00053577" w:rsidRPr="007B2168" w:rsidTr="0064073F">
        <w:tc>
          <w:tcPr>
            <w:tcW w:w="675" w:type="dxa"/>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3</w:t>
            </w:r>
          </w:p>
        </w:tc>
        <w:tc>
          <w:tcPr>
            <w:tcW w:w="14789" w:type="dxa"/>
            <w:gridSpan w:val="10"/>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Уровень  собираемости  платежей за  коммунальные  услуги</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Уровень  собираемости</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97,7</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98,7</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98,2</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98,5</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98,4</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98,5</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98,5</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98,5-98,5</w:t>
            </w:r>
          </w:p>
        </w:tc>
      </w:tr>
      <w:tr w:rsidR="00053577" w:rsidRPr="007B2168" w:rsidTr="0064073F">
        <w:tc>
          <w:tcPr>
            <w:tcW w:w="675" w:type="dxa"/>
          </w:tcPr>
          <w:p w:rsidR="00053577" w:rsidRPr="007B2168" w:rsidRDefault="00053577" w:rsidP="0064073F">
            <w:pPr>
              <w:pStyle w:val="3"/>
              <w:jc w:val="both"/>
              <w:rPr>
                <w:rFonts w:ascii="Times New Roman" w:hAnsi="Times New Roman"/>
                <w:i/>
                <w:sz w:val="24"/>
                <w:szCs w:val="24"/>
              </w:rPr>
            </w:pPr>
          </w:p>
        </w:tc>
        <w:tc>
          <w:tcPr>
            <w:tcW w:w="14789" w:type="dxa"/>
            <w:gridSpan w:val="10"/>
          </w:tcPr>
          <w:p w:rsidR="00053577" w:rsidRPr="007B2168" w:rsidRDefault="00053577" w:rsidP="0064073F">
            <w:pPr>
              <w:pStyle w:val="3"/>
              <w:jc w:val="both"/>
              <w:rPr>
                <w:rFonts w:ascii="Times New Roman" w:hAnsi="Times New Roman"/>
                <w:i/>
                <w:sz w:val="24"/>
                <w:szCs w:val="24"/>
              </w:rPr>
            </w:pPr>
            <w:r w:rsidRPr="007B2168">
              <w:rPr>
                <w:rFonts w:ascii="Times New Roman" w:hAnsi="Times New Roman"/>
                <w:i/>
                <w:sz w:val="24"/>
                <w:szCs w:val="24"/>
              </w:rPr>
              <w:t xml:space="preserve">   Уровень  собираемости  в  предстоящем  году  не  ниже  среднего  значение  уровня  собираемости  за  два  предыдущих  года</w:t>
            </w:r>
          </w:p>
        </w:tc>
      </w:tr>
    </w:tbl>
    <w:p w:rsidR="00053577" w:rsidRPr="007B2168" w:rsidRDefault="00053577" w:rsidP="00053577">
      <w:pPr>
        <w:pStyle w:val="3"/>
        <w:jc w:val="both"/>
        <w:rPr>
          <w:rFonts w:ascii="Times New Roman" w:hAnsi="Times New Roman"/>
          <w:i/>
          <w:sz w:val="24"/>
          <w:szCs w:val="24"/>
        </w:rPr>
      </w:pPr>
    </w:p>
    <w:p w:rsidR="00053577" w:rsidRPr="007B2168" w:rsidRDefault="00053577" w:rsidP="00053577">
      <w:pPr>
        <w:pStyle w:val="3"/>
        <w:jc w:val="both"/>
        <w:rPr>
          <w:rFonts w:ascii="Times New Roman" w:hAnsi="Times New Roman"/>
          <w:i/>
          <w:sz w:val="24"/>
          <w:szCs w:val="24"/>
        </w:rPr>
      </w:pPr>
    </w:p>
    <w:tbl>
      <w:tblPr>
        <w:tblW w:w="13763" w:type="dxa"/>
        <w:tblInd w:w="93" w:type="dxa"/>
        <w:tblLook w:val="0000"/>
      </w:tblPr>
      <w:tblGrid>
        <w:gridCol w:w="960"/>
        <w:gridCol w:w="960"/>
        <w:gridCol w:w="1109"/>
        <w:gridCol w:w="842"/>
        <w:gridCol w:w="993"/>
        <w:gridCol w:w="921"/>
        <w:gridCol w:w="1104"/>
        <w:gridCol w:w="942"/>
        <w:gridCol w:w="1104"/>
        <w:gridCol w:w="826"/>
        <w:gridCol w:w="1123"/>
        <w:gridCol w:w="960"/>
        <w:gridCol w:w="1109"/>
        <w:gridCol w:w="1280"/>
      </w:tblGrid>
      <w:tr w:rsidR="00053577" w:rsidRPr="007B2168" w:rsidTr="0064073F">
        <w:trPr>
          <w:trHeight w:val="255"/>
        </w:trPr>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6722" w:type="dxa"/>
            <w:gridSpan w:val="7"/>
            <w:tcBorders>
              <w:top w:val="nil"/>
              <w:left w:val="nil"/>
              <w:bottom w:val="nil"/>
              <w:right w:val="nil"/>
            </w:tcBorders>
            <w:shd w:val="clear" w:color="auto" w:fill="auto"/>
            <w:noWrap/>
            <w:vAlign w:val="bottom"/>
          </w:tcPr>
          <w:p w:rsidR="00053577" w:rsidRPr="007B2168" w:rsidRDefault="007B2168" w:rsidP="007B2168">
            <w:pPr>
              <w:pStyle w:val="3"/>
              <w:spacing w:after="0"/>
              <w:rPr>
                <w:rFonts w:ascii="Times New Roman" w:hAnsi="Times New Roman"/>
                <w:b/>
                <w:i/>
                <w:sz w:val="24"/>
                <w:szCs w:val="24"/>
              </w:rPr>
            </w:pPr>
            <w:r>
              <w:rPr>
                <w:rFonts w:ascii="Times New Roman" w:hAnsi="Times New Roman"/>
                <w:b/>
                <w:i/>
                <w:sz w:val="24"/>
                <w:szCs w:val="24"/>
              </w:rPr>
              <w:t xml:space="preserve">                                           Р</w:t>
            </w:r>
            <w:r w:rsidR="00053577" w:rsidRPr="007B2168">
              <w:rPr>
                <w:rFonts w:ascii="Times New Roman" w:hAnsi="Times New Roman"/>
                <w:b/>
                <w:i/>
                <w:sz w:val="24"/>
                <w:szCs w:val="24"/>
              </w:rPr>
              <w:t>азмер  платы  граждан</w:t>
            </w:r>
          </w:p>
        </w:tc>
        <w:tc>
          <w:tcPr>
            <w:tcW w:w="961"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128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r>
      <w:tr w:rsidR="00053577" w:rsidRPr="007B2168" w:rsidTr="0064073F">
        <w:trPr>
          <w:trHeight w:val="255"/>
        </w:trPr>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42"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93"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21"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1104" w:type="dxa"/>
            <w:tcBorders>
              <w:top w:val="nil"/>
              <w:left w:val="nil"/>
              <w:bottom w:val="nil"/>
              <w:right w:val="nil"/>
            </w:tcBorders>
            <w:shd w:val="clear" w:color="auto" w:fill="auto"/>
            <w:noWrap/>
            <w:vAlign w:val="bottom"/>
          </w:tcPr>
          <w:p w:rsidR="00053577" w:rsidRPr="007B2168" w:rsidRDefault="00053577" w:rsidP="007B2168">
            <w:pPr>
              <w:pStyle w:val="3"/>
              <w:spacing w:after="0"/>
              <w:rPr>
                <w:rFonts w:ascii="Times New Roman" w:hAnsi="Times New Roman"/>
                <w:sz w:val="24"/>
                <w:szCs w:val="24"/>
              </w:rPr>
            </w:pPr>
          </w:p>
        </w:tc>
        <w:tc>
          <w:tcPr>
            <w:tcW w:w="942" w:type="dxa"/>
            <w:tcBorders>
              <w:top w:val="nil"/>
              <w:left w:val="nil"/>
              <w:bottom w:val="nil"/>
              <w:right w:val="nil"/>
            </w:tcBorders>
            <w:shd w:val="clear" w:color="auto" w:fill="auto"/>
            <w:noWrap/>
            <w:vAlign w:val="bottom"/>
          </w:tcPr>
          <w:p w:rsidR="00053577" w:rsidRPr="007B2168" w:rsidRDefault="00053577" w:rsidP="007B2168">
            <w:pPr>
              <w:pStyle w:val="3"/>
              <w:spacing w:after="0"/>
              <w:rPr>
                <w:rFonts w:ascii="Times New Roman" w:hAnsi="Times New Roman"/>
                <w:sz w:val="24"/>
                <w:szCs w:val="24"/>
              </w:rPr>
            </w:pPr>
          </w:p>
        </w:tc>
        <w:tc>
          <w:tcPr>
            <w:tcW w:w="1104" w:type="dxa"/>
            <w:tcBorders>
              <w:top w:val="nil"/>
              <w:left w:val="nil"/>
              <w:bottom w:val="nil"/>
              <w:right w:val="nil"/>
            </w:tcBorders>
            <w:shd w:val="clear" w:color="auto" w:fill="auto"/>
            <w:noWrap/>
            <w:vAlign w:val="bottom"/>
          </w:tcPr>
          <w:p w:rsidR="00053577" w:rsidRPr="007B2168" w:rsidRDefault="00053577" w:rsidP="007B2168">
            <w:pPr>
              <w:pStyle w:val="3"/>
              <w:spacing w:after="0"/>
              <w:rPr>
                <w:rFonts w:ascii="Times New Roman" w:hAnsi="Times New Roman"/>
                <w:sz w:val="24"/>
                <w:szCs w:val="24"/>
              </w:rPr>
            </w:pPr>
          </w:p>
        </w:tc>
        <w:tc>
          <w:tcPr>
            <w:tcW w:w="816"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1"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128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r>
      <w:tr w:rsidR="00053577" w:rsidRPr="007B2168" w:rsidTr="0064073F">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год</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отопление</w:t>
            </w:r>
          </w:p>
        </w:tc>
        <w:tc>
          <w:tcPr>
            <w:tcW w:w="1835"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ГВС</w:t>
            </w:r>
          </w:p>
        </w:tc>
        <w:tc>
          <w:tcPr>
            <w:tcW w:w="2025"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7B2168">
            <w:pPr>
              <w:pStyle w:val="3"/>
              <w:spacing w:after="0"/>
              <w:rPr>
                <w:rFonts w:ascii="Times New Roman" w:hAnsi="Times New Roman"/>
                <w:sz w:val="22"/>
                <w:szCs w:val="22"/>
              </w:rPr>
            </w:pPr>
            <w:r w:rsidRPr="007B2168">
              <w:rPr>
                <w:rFonts w:ascii="Times New Roman" w:hAnsi="Times New Roman"/>
                <w:sz w:val="22"/>
                <w:szCs w:val="22"/>
              </w:rPr>
              <w:t>ХВС</w:t>
            </w:r>
          </w:p>
        </w:tc>
        <w:tc>
          <w:tcPr>
            <w:tcW w:w="2046"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7B2168">
            <w:pPr>
              <w:pStyle w:val="3"/>
              <w:spacing w:after="0"/>
              <w:rPr>
                <w:rFonts w:ascii="Times New Roman" w:hAnsi="Times New Roman"/>
                <w:sz w:val="22"/>
                <w:szCs w:val="22"/>
              </w:rPr>
            </w:pPr>
            <w:r w:rsidRPr="007B2168">
              <w:rPr>
                <w:rFonts w:ascii="Times New Roman" w:hAnsi="Times New Roman"/>
                <w:sz w:val="22"/>
                <w:szCs w:val="22"/>
              </w:rPr>
              <w:t>водоотведение</w:t>
            </w:r>
          </w:p>
        </w:tc>
        <w:tc>
          <w:tcPr>
            <w:tcW w:w="1777"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электроснабжение</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газоснабжение</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плата за комуслуги на  семью  из трех человек</w:t>
            </w:r>
          </w:p>
        </w:tc>
      </w:tr>
      <w:tr w:rsidR="00053577" w:rsidRPr="007B2168" w:rsidTr="0064073F">
        <w:trPr>
          <w:trHeight w:val="690"/>
        </w:trPr>
        <w:tc>
          <w:tcPr>
            <w:tcW w:w="960" w:type="dxa"/>
            <w:vMerge/>
            <w:tcBorders>
              <w:top w:val="single" w:sz="4" w:space="0" w:color="auto"/>
              <w:left w:val="single" w:sz="4" w:space="0" w:color="auto"/>
              <w:bottom w:val="single" w:sz="4" w:space="0" w:color="000000"/>
              <w:right w:val="single" w:sz="4" w:space="0" w:color="auto"/>
            </w:tcBorders>
            <w:vAlign w:val="center"/>
          </w:tcPr>
          <w:p w:rsidR="00053577" w:rsidRPr="007B2168" w:rsidRDefault="00053577" w:rsidP="0064073F">
            <w:pPr>
              <w:pStyle w:val="3"/>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норматив</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993"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сред</w:t>
            </w:r>
            <w:r w:rsidR="00934FAA">
              <w:rPr>
                <w:rFonts w:ascii="Times New Roman" w:hAnsi="Times New Roman"/>
                <w:sz w:val="22"/>
                <w:szCs w:val="22"/>
              </w:rPr>
              <w:t>н</w:t>
            </w:r>
            <w:r w:rsidRPr="007B2168">
              <w:rPr>
                <w:rFonts w:ascii="Times New Roman" w:hAnsi="Times New Roman"/>
                <w:sz w:val="22"/>
                <w:szCs w:val="22"/>
              </w:rPr>
              <w:t>ий объем</w:t>
            </w:r>
          </w:p>
        </w:tc>
        <w:tc>
          <w:tcPr>
            <w:tcW w:w="921"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1104"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средний объем</w:t>
            </w:r>
          </w:p>
        </w:tc>
        <w:tc>
          <w:tcPr>
            <w:tcW w:w="942"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1104"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средний объем</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норматив</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норматив</w:t>
            </w:r>
          </w:p>
        </w:tc>
        <w:tc>
          <w:tcPr>
            <w:tcW w:w="1280" w:type="dxa"/>
            <w:vMerge/>
            <w:tcBorders>
              <w:top w:val="single" w:sz="4" w:space="0" w:color="auto"/>
              <w:left w:val="single" w:sz="4" w:space="0" w:color="auto"/>
              <w:bottom w:val="single" w:sz="4" w:space="0" w:color="000000"/>
              <w:right w:val="single" w:sz="4" w:space="0" w:color="auto"/>
            </w:tcBorders>
            <w:vAlign w:val="center"/>
          </w:tcPr>
          <w:p w:rsidR="00053577" w:rsidRPr="007B2168" w:rsidRDefault="00053577" w:rsidP="0064073F">
            <w:pPr>
              <w:pStyle w:val="3"/>
              <w:rPr>
                <w:rFonts w:ascii="Times New Roman" w:hAnsi="Times New Roman"/>
                <w:sz w:val="22"/>
                <w:szCs w:val="22"/>
              </w:rPr>
            </w:pP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2016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1536,15</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109,27</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33,97</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76,35</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1,345</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40,2</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4963,24</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2017</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1599,13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116,05</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36,08</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81,08</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1,439</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42,53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5225,06</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2018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1661,5</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123,01</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38,24</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85,94</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1,525</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44,99</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5488,05</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2019</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1722,98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128,79</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40,04</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89,98</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1,616</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47,6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5739,31</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2020</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1810,85</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134,84</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41,92</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94,21</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1,692</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50,04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6023,13</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2021</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1901,39</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140,64</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43,72</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98,26</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1,772</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52,33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6305,86</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2022</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1994,56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146,69</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45,86</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102,49</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1,855</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54,48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6596,62</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2088,3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153</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47,83</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106,9</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1,942</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56,6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6889,92</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2182,28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159,58</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49,88</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111,5</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2,034</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58,64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7187,28</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2025</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2276,12</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166,44</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52,03</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116,29</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2,129</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60,64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7488,48</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2367,14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171,41</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54,43</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119,76</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2,202</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62,58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7760,00</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r>
    </w:tbl>
    <w:p w:rsidR="00053577" w:rsidRPr="007B2168" w:rsidRDefault="00053577" w:rsidP="00053577">
      <w:pPr>
        <w:pStyle w:val="3"/>
        <w:rPr>
          <w:rFonts w:ascii="Times New Roman" w:hAnsi="Times New Roman"/>
          <w:i/>
          <w:sz w:val="22"/>
          <w:szCs w:val="22"/>
        </w:rPr>
      </w:pPr>
    </w:p>
    <w:p w:rsidR="00053577" w:rsidRPr="007B2168" w:rsidRDefault="00053577" w:rsidP="00053577">
      <w:pPr>
        <w:pStyle w:val="3"/>
        <w:rPr>
          <w:rFonts w:ascii="Times New Roman" w:hAnsi="Times New Roman"/>
          <w:i/>
          <w:sz w:val="22"/>
          <w:szCs w:val="22"/>
        </w:rPr>
      </w:pPr>
    </w:p>
    <w:tbl>
      <w:tblPr>
        <w:tblW w:w="15155" w:type="dxa"/>
        <w:tblInd w:w="93" w:type="dxa"/>
        <w:tblLook w:val="0000"/>
      </w:tblPr>
      <w:tblGrid>
        <w:gridCol w:w="4126"/>
        <w:gridCol w:w="880"/>
        <w:gridCol w:w="816"/>
        <w:gridCol w:w="816"/>
        <w:gridCol w:w="851"/>
        <w:gridCol w:w="816"/>
        <w:gridCol w:w="928"/>
        <w:gridCol w:w="858"/>
        <w:gridCol w:w="816"/>
        <w:gridCol w:w="915"/>
        <w:gridCol w:w="851"/>
        <w:gridCol w:w="850"/>
        <w:gridCol w:w="816"/>
        <w:gridCol w:w="816"/>
      </w:tblGrid>
      <w:tr w:rsidR="00053577" w:rsidRPr="007B2168" w:rsidTr="0064073F">
        <w:trPr>
          <w:trHeight w:val="255"/>
        </w:trPr>
        <w:tc>
          <w:tcPr>
            <w:tcW w:w="4126" w:type="dxa"/>
            <w:tcBorders>
              <w:top w:val="nil"/>
              <w:left w:val="nil"/>
              <w:bottom w:val="nil"/>
              <w:right w:val="nil"/>
            </w:tcBorders>
            <w:shd w:val="clear" w:color="auto" w:fill="auto"/>
            <w:noWrap/>
            <w:vAlign w:val="bottom"/>
          </w:tcPr>
          <w:p w:rsidR="00983BD0" w:rsidRDefault="00983BD0" w:rsidP="0064073F">
            <w:pPr>
              <w:pStyle w:val="3"/>
              <w:rPr>
                <w:rFonts w:ascii="Times New Roman" w:hAnsi="Times New Roman"/>
                <w:sz w:val="24"/>
                <w:szCs w:val="24"/>
              </w:rPr>
            </w:pPr>
          </w:p>
          <w:p w:rsidR="00CB7C38" w:rsidRDefault="00CB7C38" w:rsidP="0064073F">
            <w:pPr>
              <w:pStyle w:val="3"/>
              <w:rPr>
                <w:rFonts w:ascii="Times New Roman" w:hAnsi="Times New Roman"/>
                <w:sz w:val="24"/>
                <w:szCs w:val="24"/>
              </w:rPr>
            </w:pPr>
          </w:p>
          <w:p w:rsidR="007B2168" w:rsidRPr="007B2168" w:rsidRDefault="007B2168" w:rsidP="00983BD0">
            <w:pPr>
              <w:pStyle w:val="3"/>
              <w:ind w:left="7080"/>
              <w:jc w:val="center"/>
              <w:rPr>
                <w:rFonts w:ascii="Times New Roman" w:hAnsi="Times New Roman"/>
                <w:sz w:val="24"/>
                <w:szCs w:val="24"/>
              </w:rPr>
            </w:pPr>
          </w:p>
        </w:tc>
        <w:tc>
          <w:tcPr>
            <w:tcW w:w="7696" w:type="dxa"/>
            <w:gridSpan w:val="9"/>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51"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5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16"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16"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r>
      <w:tr w:rsidR="00CB7C38" w:rsidRPr="007B2168" w:rsidTr="00AF3CE5">
        <w:trPr>
          <w:trHeight w:val="255"/>
        </w:trPr>
        <w:tc>
          <w:tcPr>
            <w:tcW w:w="15155" w:type="dxa"/>
            <w:gridSpan w:val="14"/>
            <w:tcBorders>
              <w:top w:val="nil"/>
              <w:left w:val="nil"/>
              <w:bottom w:val="nil"/>
              <w:right w:val="nil"/>
            </w:tcBorders>
            <w:shd w:val="clear" w:color="auto" w:fill="auto"/>
            <w:noWrap/>
            <w:vAlign w:val="bottom"/>
          </w:tcPr>
          <w:p w:rsidR="00CB7C38" w:rsidRPr="00CB7C38" w:rsidRDefault="00CB7C38" w:rsidP="00CB7C38">
            <w:pPr>
              <w:pStyle w:val="3"/>
              <w:jc w:val="center"/>
              <w:rPr>
                <w:rFonts w:ascii="Times New Roman" w:hAnsi="Times New Roman"/>
                <w:b/>
                <w:i/>
                <w:sz w:val="24"/>
                <w:szCs w:val="24"/>
              </w:rPr>
            </w:pPr>
            <w:r w:rsidRPr="00CB7C38">
              <w:rPr>
                <w:rFonts w:ascii="Times New Roman" w:hAnsi="Times New Roman"/>
                <w:b/>
                <w:i/>
                <w:sz w:val="24"/>
                <w:szCs w:val="24"/>
              </w:rPr>
              <w:lastRenderedPageBreak/>
              <w:t>Расчет  показателей критериев  доступности</w:t>
            </w:r>
          </w:p>
        </w:tc>
      </w:tr>
      <w:tr w:rsidR="00053577" w:rsidRPr="00983BD0" w:rsidTr="0064073F">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ед.изм</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2015</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2017</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2018</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2019</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2020</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2021</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2024</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2025</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2026</w:t>
            </w:r>
          </w:p>
        </w:tc>
      </w:tr>
      <w:tr w:rsidR="00053577" w:rsidRPr="00983BD0" w:rsidTr="0064073F">
        <w:trPr>
          <w:trHeight w:val="52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b/>
                <w:bCs/>
                <w:sz w:val="22"/>
                <w:szCs w:val="22"/>
              </w:rPr>
            </w:pPr>
            <w:r w:rsidRPr="00983BD0">
              <w:rPr>
                <w:rFonts w:ascii="Times New Roman" w:hAnsi="Times New Roman"/>
                <w:b/>
                <w:bCs/>
                <w:sz w:val="22"/>
                <w:szCs w:val="22"/>
              </w:rPr>
              <w:t>Доля  расходов  на  комуслуги  в  совокупном  доходе семьи</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среднемесячный платеж  за комуслуги семьи из 3-х человек</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руб</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4963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5225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5488</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5739</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6023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6306</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6597</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6890</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7187</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7488</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7760</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среднедушевые  денежные доходы</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руб</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9768</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9935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10094</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10256</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10440</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10628</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11000</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11385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11783</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12195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12622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13013</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Доход семьи из 3-х человек</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руб</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29304</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29805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30282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30768</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31320</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31884</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33000</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34155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35349</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36585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37866</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39039</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доля  платежей за  комуслуги в  доходе  семьи</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16,7</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17,3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17,8</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18,3</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19,1</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19,5</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19,6</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19,8</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19,9</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превышение  доли  платежей к  предыдущему  году</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0,6</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0,5</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0,5</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0,6</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0,2</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0,2</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0,2</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0,1</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0,1</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11029" w:type="dxa"/>
            <w:gridSpan w:val="13"/>
            <w:tcBorders>
              <w:top w:val="single" w:sz="4" w:space="0" w:color="auto"/>
              <w:left w:val="nil"/>
              <w:bottom w:val="single" w:sz="4" w:space="0" w:color="auto"/>
              <w:right w:val="single" w:sz="4" w:space="0" w:color="000000"/>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доля  платежей в  каждом предстоящем году   не  превышает  10%  относительно  доли  платежей  в  текущем году  </w:t>
            </w:r>
          </w:p>
        </w:tc>
      </w:tr>
      <w:tr w:rsidR="00053577" w:rsidRPr="00983BD0" w:rsidTr="0064073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b/>
                <w:bCs/>
                <w:sz w:val="22"/>
                <w:szCs w:val="22"/>
              </w:rPr>
            </w:pPr>
            <w:r w:rsidRPr="00983BD0">
              <w:rPr>
                <w:rFonts w:ascii="Times New Roman" w:hAnsi="Times New Roman"/>
                <w:b/>
                <w:bCs/>
                <w:sz w:val="22"/>
                <w:szCs w:val="22"/>
              </w:rPr>
              <w:t>Доля  получателей  субсидий на оплату комуслуг в  общей  численности  населения</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Численность  постоянного  населения</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чел</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4400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в т.ч. проживающего в благоустроенном  жилфонде</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чел</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594</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Общее  количество  семей</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в т.ч.  проживающих в  благоустроенном жилфонде</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Число семей - получателей  субсидий  на  оплату  коммунальных услуг</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в т.ч. семей проживающих в благоустроенном  жилфонде</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r>
      <w:tr w:rsidR="00053577" w:rsidRPr="00983BD0" w:rsidTr="0064073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lastRenderedPageBreak/>
              <w:t>Доля  семей - получателей  субсидий на  оплату  коммунальных услуг в  общем  количестве  семей</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r>
      <w:tr w:rsidR="00053577" w:rsidRPr="00983BD0" w:rsidTr="0064073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в т.ч. доля  семей - получателей  субсидий на  оплату  коммунальных услуг в  благоустроенном  жилфонде</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b/>
                <w:bCs/>
                <w:sz w:val="22"/>
                <w:szCs w:val="22"/>
              </w:rPr>
            </w:pPr>
            <w:r w:rsidRPr="00983BD0">
              <w:rPr>
                <w:rFonts w:ascii="Times New Roman" w:hAnsi="Times New Roman"/>
                <w:b/>
                <w:bCs/>
                <w:sz w:val="22"/>
                <w:szCs w:val="22"/>
              </w:rPr>
              <w:t>Уровень собираемости платежей  за  коммунальные  услуги</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97,7</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98,7</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98,4</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r>
    </w:tbl>
    <w:p w:rsidR="00053577" w:rsidRPr="00983BD0" w:rsidRDefault="00053577" w:rsidP="00983BD0">
      <w:pPr>
        <w:pStyle w:val="3"/>
        <w:spacing w:after="0"/>
        <w:rPr>
          <w:rFonts w:ascii="Times New Roman" w:hAnsi="Times New Roman"/>
          <w:i/>
          <w:sz w:val="22"/>
          <w:szCs w:val="22"/>
        </w:rPr>
      </w:pPr>
    </w:p>
    <w:p w:rsidR="00053577" w:rsidRPr="00983BD0" w:rsidRDefault="00053577" w:rsidP="00983BD0">
      <w:pPr>
        <w:pStyle w:val="3"/>
        <w:spacing w:after="0"/>
        <w:rPr>
          <w:rFonts w:ascii="Times New Roman" w:hAnsi="Times New Roman"/>
          <w:i/>
          <w:sz w:val="22"/>
          <w:szCs w:val="22"/>
        </w:rPr>
      </w:pPr>
    </w:p>
    <w:p w:rsidR="00053577" w:rsidRPr="007B2168" w:rsidRDefault="00053577" w:rsidP="00053577">
      <w:pPr>
        <w:pStyle w:val="3"/>
        <w:rPr>
          <w:rFonts w:ascii="Times New Roman" w:hAnsi="Times New Roman"/>
          <w:i/>
          <w:sz w:val="24"/>
          <w:szCs w:val="24"/>
        </w:rPr>
      </w:pPr>
    </w:p>
    <w:tbl>
      <w:tblPr>
        <w:tblW w:w="11980" w:type="dxa"/>
        <w:tblInd w:w="93" w:type="dxa"/>
        <w:tblLook w:val="0000"/>
      </w:tblPr>
      <w:tblGrid>
        <w:gridCol w:w="2380"/>
        <w:gridCol w:w="896"/>
        <w:gridCol w:w="1024"/>
        <w:gridCol w:w="960"/>
        <w:gridCol w:w="960"/>
        <w:gridCol w:w="960"/>
        <w:gridCol w:w="960"/>
        <w:gridCol w:w="960"/>
        <w:gridCol w:w="960"/>
        <w:gridCol w:w="960"/>
        <w:gridCol w:w="960"/>
      </w:tblGrid>
      <w:tr w:rsidR="00053577" w:rsidRPr="007B2168" w:rsidTr="008E25E5">
        <w:trPr>
          <w:trHeight w:val="255"/>
        </w:trPr>
        <w:tc>
          <w:tcPr>
            <w:tcW w:w="238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96"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4864" w:type="dxa"/>
            <w:gridSpan w:val="5"/>
            <w:tcBorders>
              <w:top w:val="nil"/>
              <w:left w:val="nil"/>
              <w:bottom w:val="nil"/>
              <w:right w:val="nil"/>
            </w:tcBorders>
            <w:shd w:val="clear" w:color="auto" w:fill="auto"/>
            <w:noWrap/>
            <w:vAlign w:val="bottom"/>
          </w:tcPr>
          <w:p w:rsidR="00053577" w:rsidRPr="008E25E5" w:rsidRDefault="008E25E5" w:rsidP="0064073F">
            <w:pPr>
              <w:pStyle w:val="3"/>
              <w:rPr>
                <w:rFonts w:ascii="Times New Roman" w:hAnsi="Times New Roman"/>
                <w:b/>
                <w:i/>
                <w:sz w:val="24"/>
                <w:szCs w:val="24"/>
              </w:rPr>
            </w:pPr>
            <w:r>
              <w:rPr>
                <w:rFonts w:ascii="Times New Roman" w:hAnsi="Times New Roman"/>
                <w:b/>
                <w:i/>
                <w:sz w:val="24"/>
                <w:szCs w:val="24"/>
              </w:rPr>
              <w:t>ИНДЕКСЫ ДИФЛЯТОРЫ</w:t>
            </w: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r>
      <w:tr w:rsidR="00053577" w:rsidRPr="007B2168" w:rsidTr="008E25E5">
        <w:trPr>
          <w:trHeight w:val="52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2017</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2026</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тепловая  энергия</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4,1</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3,9</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5,1</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4,9</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4,5</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вода и водоотведение</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6,2</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электроэнергия</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7</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3,4</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газ</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5,8</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5,8</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5,8</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5,1</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4,1</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3,9</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3,4</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3,2</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r>
      <w:tr w:rsidR="00053577" w:rsidRPr="007B2168" w:rsidTr="0064073F">
        <w:trPr>
          <w:trHeight w:val="103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прогноз социально-экономического  развития  РФ  на  2017 год и плановый период 2018 и 2019 годов</w:t>
            </w:r>
          </w:p>
        </w:tc>
        <w:tc>
          <w:tcPr>
            <w:tcW w:w="6720" w:type="dxa"/>
            <w:gridSpan w:val="7"/>
            <w:tcBorders>
              <w:top w:val="single" w:sz="4" w:space="0" w:color="auto"/>
              <w:left w:val="nil"/>
              <w:bottom w:val="single" w:sz="4" w:space="0" w:color="auto"/>
              <w:right w:val="single" w:sz="4" w:space="0" w:color="000000"/>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долгосрочный  прогноз  социально-экономического  развития  РФ  до  2030 года  (опубликован  08.11.2013)</w:t>
            </w:r>
          </w:p>
        </w:tc>
      </w:tr>
      <w:tr w:rsidR="00053577" w:rsidRPr="007B2168" w:rsidTr="008E25E5">
        <w:trPr>
          <w:trHeight w:val="255"/>
        </w:trPr>
        <w:tc>
          <w:tcPr>
            <w:tcW w:w="238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896"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1024"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r>
      <w:tr w:rsidR="00053577" w:rsidRPr="007B2168" w:rsidTr="008E25E5">
        <w:trPr>
          <w:trHeight w:val="510"/>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 xml:space="preserve">  среднедушевой  доход</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1,8</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1,6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1,6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1,8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3,1</w:t>
            </w:r>
          </w:p>
        </w:tc>
      </w:tr>
    </w:tbl>
    <w:p w:rsidR="00053577" w:rsidRDefault="00053577" w:rsidP="00C02EC8">
      <w:pPr>
        <w:pStyle w:val="ConsPlusTitle"/>
        <w:widowControl/>
        <w:outlineLvl w:val="3"/>
        <w:rPr>
          <w:rFonts w:ascii="Times New Roman" w:hAnsi="Times New Roman" w:cs="Times New Roman"/>
          <w:b w:val="0"/>
          <w:sz w:val="26"/>
          <w:szCs w:val="26"/>
        </w:rPr>
        <w:sectPr w:rsidR="00053577" w:rsidSect="0064073F">
          <w:headerReference w:type="even" r:id="rId21"/>
          <w:headerReference w:type="default" r:id="rId22"/>
          <w:pgSz w:w="16838" w:h="11905" w:orient="landscape" w:code="9"/>
          <w:pgMar w:top="1701" w:right="1134" w:bottom="851" w:left="1134" w:header="720" w:footer="720" w:gutter="0"/>
          <w:cols w:space="720"/>
          <w:docGrid w:linePitch="299"/>
        </w:sectPr>
      </w:pPr>
    </w:p>
    <w:p w:rsidR="00053577" w:rsidRPr="00B61828" w:rsidRDefault="00D13BB7" w:rsidP="00B61828">
      <w:pPr>
        <w:pStyle w:val="22"/>
        <w:keepNext/>
        <w:keepLines/>
        <w:spacing w:after="0" w:line="240" w:lineRule="auto"/>
        <w:jc w:val="center"/>
        <w:rPr>
          <w:rFonts w:ascii="Times New Roman" w:hAnsi="Times New Roman"/>
          <w:b/>
        </w:rPr>
      </w:pPr>
      <w:r>
        <w:rPr>
          <w:rFonts w:ascii="Times New Roman" w:hAnsi="Times New Roman"/>
          <w:b/>
        </w:rPr>
        <w:lastRenderedPageBreak/>
        <w:t xml:space="preserve">РАЗДЕЛ </w:t>
      </w:r>
      <w:r w:rsidR="00C452CA">
        <w:rPr>
          <w:rFonts w:ascii="Times New Roman" w:hAnsi="Times New Roman"/>
          <w:b/>
        </w:rPr>
        <w:t>6</w:t>
      </w:r>
      <w:r>
        <w:rPr>
          <w:rFonts w:ascii="Times New Roman" w:hAnsi="Times New Roman"/>
          <w:b/>
        </w:rPr>
        <w:t>.   ПЛ</w:t>
      </w:r>
      <w:r w:rsidR="00C452CA">
        <w:rPr>
          <w:rFonts w:ascii="Times New Roman" w:hAnsi="Times New Roman"/>
          <w:b/>
        </w:rPr>
        <w:t>А</w:t>
      </w:r>
      <w:r>
        <w:rPr>
          <w:rFonts w:ascii="Times New Roman" w:hAnsi="Times New Roman"/>
          <w:b/>
        </w:rPr>
        <w:t xml:space="preserve">НИРУЕМЫЕ </w:t>
      </w:r>
      <w:r w:rsidR="00C02EC8">
        <w:rPr>
          <w:rFonts w:ascii="Times New Roman" w:hAnsi="Times New Roman"/>
          <w:b/>
          <w:lang w:val="en-US"/>
        </w:rPr>
        <w:t>П</w:t>
      </w:r>
      <w:r w:rsidR="00053577" w:rsidRPr="00B61828">
        <w:rPr>
          <w:rFonts w:ascii="Times New Roman" w:hAnsi="Times New Roman"/>
          <w:b/>
        </w:rPr>
        <w:t>РОГРАММНЫЕ МЕРОПРИЯТИЯ</w:t>
      </w:r>
    </w:p>
    <w:p w:rsidR="00053577" w:rsidRPr="00B61828" w:rsidRDefault="00053577" w:rsidP="00B61828">
      <w:pPr>
        <w:spacing w:after="0"/>
        <w:jc w:val="center"/>
        <w:rPr>
          <w:rFonts w:ascii="Times New Roman" w:hAnsi="Times New Roman" w:cs="Times New Roman"/>
          <w:color w:val="000000"/>
        </w:rPr>
      </w:pPr>
    </w:p>
    <w:tbl>
      <w:tblPr>
        <w:tblW w:w="1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7"/>
        <w:gridCol w:w="6180"/>
        <w:gridCol w:w="35"/>
        <w:gridCol w:w="1405"/>
        <w:gridCol w:w="11"/>
        <w:gridCol w:w="4234"/>
        <w:gridCol w:w="10"/>
        <w:gridCol w:w="2519"/>
      </w:tblGrid>
      <w:tr w:rsidR="00053577" w:rsidRPr="00B61828" w:rsidTr="0064073F">
        <w:trPr>
          <w:trHeight w:val="984"/>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 п/п</w:t>
            </w:r>
          </w:p>
        </w:tc>
        <w:tc>
          <w:tcPr>
            <w:tcW w:w="6232"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Наименование мероприятия</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Сроки реализации по годам</w:t>
            </w:r>
          </w:p>
        </w:tc>
        <w:tc>
          <w:tcPr>
            <w:tcW w:w="4244"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Содержание мероприятия</w:t>
            </w:r>
          </w:p>
        </w:tc>
        <w:tc>
          <w:tcPr>
            <w:tcW w:w="2519" w:type="dxa"/>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rPr>
              <w:t>Ожидаемые результаты</w:t>
            </w:r>
          </w:p>
        </w:tc>
      </w:tr>
      <w:tr w:rsidR="00053577" w:rsidRPr="00B61828" w:rsidTr="0064073F">
        <w:trPr>
          <w:trHeight w:val="270"/>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232" w:type="dxa"/>
            <w:gridSpan w:val="3"/>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1416"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4244"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2519"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r>
      <w:tr w:rsidR="00053577" w:rsidRPr="00B61828" w:rsidTr="0064073F">
        <w:trPr>
          <w:trHeight w:val="301"/>
          <w:jc w:val="center"/>
        </w:trPr>
        <w:tc>
          <w:tcPr>
            <w:tcW w:w="15114" w:type="dxa"/>
            <w:gridSpan w:val="9"/>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ТЕПЛОСНАБЖЕНИЕ</w:t>
            </w:r>
          </w:p>
        </w:tc>
      </w:tr>
      <w:tr w:rsidR="00053577" w:rsidRPr="00B61828" w:rsidTr="0064073F">
        <w:trPr>
          <w:trHeight w:val="1725"/>
          <w:jc w:val="center"/>
        </w:trPr>
        <w:tc>
          <w:tcPr>
            <w:tcW w:w="703" w:type="dxa"/>
            <w:shd w:val="clear" w:color="auto" w:fill="auto"/>
          </w:tcPr>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1.</w:t>
            </w:r>
          </w:p>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 xml:space="preserve">    </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теплотрассы по ул. Ленина</w:t>
            </w:r>
          </w:p>
          <w:p w:rsidR="00053577" w:rsidRPr="00B61828" w:rsidRDefault="00053577" w:rsidP="00B61828">
            <w:pPr>
              <w:spacing w:after="0"/>
              <w:rPr>
                <w:rFonts w:ascii="Times New Roman" w:hAnsi="Times New Roman" w:cs="Times New Roman"/>
              </w:rPr>
            </w:pP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4244" w:type="dxa"/>
            <w:gridSpan w:val="2"/>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Замена участка теплотрассы по ул. Ленина</w:t>
            </w:r>
          </w:p>
          <w:p w:rsidR="00053577" w:rsidRPr="00B61828" w:rsidRDefault="00053577" w:rsidP="00B61828">
            <w:pPr>
              <w:spacing w:after="0"/>
              <w:rPr>
                <w:rFonts w:ascii="Times New Roman" w:hAnsi="Times New Roman" w:cs="Times New Roman"/>
                <w:color w:val="000000"/>
              </w:rPr>
            </w:pP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Бесперебойная подача тепла и воды</w:t>
            </w:r>
          </w:p>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Снижение уровня загрязнения окружающей среды</w:t>
            </w:r>
          </w:p>
        </w:tc>
      </w:tr>
      <w:tr w:rsidR="00053577" w:rsidRPr="00B61828" w:rsidTr="0064073F">
        <w:trPr>
          <w:trHeight w:val="1685"/>
          <w:jc w:val="center"/>
        </w:trPr>
        <w:tc>
          <w:tcPr>
            <w:tcW w:w="703"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2.</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дымовой трубы, капитальный ремонт боровов</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4244"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rPr>
              <w:t>Замена дымовой трубы, капитальный ремонт боровов</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Бесперебойная подача тепла и воды</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Снижение уровня загрязнения окружающей среды</w:t>
            </w:r>
          </w:p>
        </w:tc>
      </w:tr>
      <w:tr w:rsidR="00053577" w:rsidRPr="00B61828" w:rsidTr="0064073F">
        <w:trPr>
          <w:trHeight w:val="450"/>
          <w:jc w:val="center"/>
        </w:trPr>
        <w:tc>
          <w:tcPr>
            <w:tcW w:w="703"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3.</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водогрейных котлов КВр – 1    2 шт.</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p w:rsidR="00053577" w:rsidRPr="00B61828" w:rsidRDefault="00053577" w:rsidP="00B61828">
            <w:pPr>
              <w:spacing w:after="0"/>
              <w:jc w:val="center"/>
              <w:rPr>
                <w:rFonts w:ascii="Times New Roman" w:hAnsi="Times New Roman" w:cs="Times New Roman"/>
                <w:color w:val="000000"/>
              </w:rPr>
            </w:pP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котлов водогрейных КВр – 1     2 шт.</w:t>
            </w:r>
          </w:p>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котлов водогрейных КВр – 1  2шт.</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 xml:space="preserve">Бесперебойная подача тепла </w:t>
            </w:r>
          </w:p>
        </w:tc>
      </w:tr>
      <w:tr w:rsidR="00053577" w:rsidRPr="00B61828" w:rsidTr="0064073F">
        <w:trPr>
          <w:trHeight w:val="301"/>
          <w:jc w:val="center"/>
        </w:trPr>
        <w:tc>
          <w:tcPr>
            <w:tcW w:w="15114" w:type="dxa"/>
            <w:gridSpan w:val="9"/>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ВОДОСНАБЖЕНИЕ</w:t>
            </w:r>
          </w:p>
        </w:tc>
      </w:tr>
      <w:tr w:rsidR="00053577" w:rsidRPr="00B61828" w:rsidTr="0064073F">
        <w:trPr>
          <w:trHeight w:val="1401"/>
          <w:jc w:val="center"/>
        </w:trPr>
        <w:tc>
          <w:tcPr>
            <w:tcW w:w="703" w:type="dxa"/>
            <w:shd w:val="clear" w:color="auto" w:fill="auto"/>
          </w:tcPr>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 xml:space="preserve">   1.</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водозабора</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4244" w:type="dxa"/>
            <w:gridSpan w:val="2"/>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rPr>
              <w:t>Капитальный ремонт водозабора</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Бесперебойное и качественное обеспечение водой населения</w:t>
            </w:r>
          </w:p>
        </w:tc>
      </w:tr>
      <w:tr w:rsidR="00053577" w:rsidRPr="00B61828" w:rsidTr="0064073F">
        <w:trPr>
          <w:trHeight w:val="801"/>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водопровода по ул. Красноярская</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водопровода по ул. Красноярская</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Бесперебойная подача  воды</w:t>
            </w:r>
          </w:p>
        </w:tc>
      </w:tr>
      <w:tr w:rsidR="00053577" w:rsidRPr="00B61828" w:rsidTr="0064073F">
        <w:trPr>
          <w:trHeight w:val="1034"/>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lastRenderedPageBreak/>
              <w:t>3.</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p w:rsidR="00053577" w:rsidRPr="00B61828" w:rsidRDefault="00053577" w:rsidP="00B61828">
            <w:pPr>
              <w:spacing w:after="0"/>
              <w:jc w:val="center"/>
              <w:rPr>
                <w:rFonts w:ascii="Times New Roman" w:hAnsi="Times New Roman" w:cs="Times New Roman"/>
                <w:color w:val="000000"/>
              </w:rPr>
            </w:pP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Безопасность перехода через р. Чулым</w:t>
            </w:r>
          </w:p>
        </w:tc>
      </w:tr>
      <w:tr w:rsidR="00053577" w:rsidRPr="00B61828" w:rsidTr="0064073F">
        <w:trPr>
          <w:trHeight w:val="301"/>
          <w:jc w:val="center"/>
        </w:trPr>
        <w:tc>
          <w:tcPr>
            <w:tcW w:w="703"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4.</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Строительство эстакады через протоку р. Чулым и прокладка водопровода в п. Копьево</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Строительство эстакады через протоку р. Чулым и прокладка водопровода в п. Копьево</w:t>
            </w:r>
          </w:p>
        </w:tc>
        <w:tc>
          <w:tcPr>
            <w:tcW w:w="2519"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Бесперебойное и качественное обеспечение водой населения</w:t>
            </w:r>
          </w:p>
        </w:tc>
      </w:tr>
      <w:tr w:rsidR="00053577" w:rsidRPr="00B61828" w:rsidTr="0064073F">
        <w:trPr>
          <w:trHeight w:val="301"/>
          <w:jc w:val="center"/>
        </w:trPr>
        <w:tc>
          <w:tcPr>
            <w:tcW w:w="15114" w:type="dxa"/>
            <w:gridSpan w:val="9"/>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ВОДООТВЕДЕНИЕ</w:t>
            </w:r>
          </w:p>
        </w:tc>
      </w:tr>
      <w:tr w:rsidR="00053577" w:rsidRPr="00B61828" w:rsidTr="0064073F">
        <w:trPr>
          <w:trHeight w:val="832"/>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Бесперебойный цикл очистки сточных вод</w:t>
            </w:r>
          </w:p>
        </w:tc>
      </w:tr>
      <w:tr w:rsidR="00886A22" w:rsidRPr="00B61828" w:rsidTr="00C5371E">
        <w:trPr>
          <w:trHeight w:val="311"/>
          <w:jc w:val="center"/>
        </w:trPr>
        <w:tc>
          <w:tcPr>
            <w:tcW w:w="15114" w:type="dxa"/>
            <w:gridSpan w:val="9"/>
            <w:shd w:val="clear" w:color="auto" w:fill="auto"/>
          </w:tcPr>
          <w:p w:rsidR="00886A22" w:rsidRPr="00886A22" w:rsidRDefault="00886A22" w:rsidP="00886A22">
            <w:pPr>
              <w:spacing w:after="100" w:afterAutospacing="1"/>
              <w:jc w:val="center"/>
              <w:rPr>
                <w:rFonts w:ascii="Times New Roman" w:hAnsi="Times New Roman" w:cs="Times New Roman"/>
                <w:b/>
                <w:color w:val="000000"/>
              </w:rPr>
            </w:pPr>
            <w:r w:rsidRPr="00886A22">
              <w:rPr>
                <w:rFonts w:ascii="Times New Roman" w:hAnsi="Times New Roman" w:cs="Times New Roman"/>
                <w:b/>
                <w:color w:val="000000"/>
              </w:rPr>
              <w:t>ЭЛЕКТРОСНАБЖЕНИЕ</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1.</w:t>
            </w:r>
          </w:p>
        </w:tc>
        <w:tc>
          <w:tcPr>
            <w:tcW w:w="6180" w:type="dxa"/>
            <w:shd w:val="clear" w:color="auto" w:fill="auto"/>
          </w:tcPr>
          <w:p w:rsidR="008F227F" w:rsidRPr="008F227F" w:rsidRDefault="008F227F" w:rsidP="008F227F">
            <w:pPr>
              <w:spacing w:after="100" w:afterAutospacing="1"/>
              <w:rPr>
                <w:rFonts w:ascii="Times New Roman" w:hAnsi="Times New Roman" w:cs="Times New Roman"/>
                <w:b/>
                <w:color w:val="000000"/>
              </w:rPr>
            </w:pPr>
            <w:r w:rsidRPr="008F227F">
              <w:rPr>
                <w:rFonts w:ascii="Times New Roman" w:hAnsi="Times New Roman" w:cs="Times New Roman"/>
              </w:rPr>
              <w:t>Замена ВЛ 0,4 на СИП 0,4 кВ</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4245" w:type="dxa"/>
            <w:gridSpan w:val="2"/>
            <w:shd w:val="clear" w:color="auto" w:fill="auto"/>
          </w:tcPr>
          <w:p w:rsidR="008F227F" w:rsidRPr="008F227F" w:rsidRDefault="008F227F" w:rsidP="00C5371E">
            <w:pPr>
              <w:spacing w:after="100" w:afterAutospacing="1"/>
              <w:rPr>
                <w:rFonts w:ascii="Times New Roman" w:hAnsi="Times New Roman" w:cs="Times New Roman"/>
                <w:b/>
                <w:color w:val="000000"/>
              </w:rPr>
            </w:pPr>
            <w:r w:rsidRPr="008F227F">
              <w:rPr>
                <w:rFonts w:ascii="Times New Roman" w:hAnsi="Times New Roman" w:cs="Times New Roman"/>
              </w:rPr>
              <w:t>Замена ВЛ 0,4 на СИП 0,4 кВ</w:t>
            </w:r>
          </w:p>
        </w:tc>
        <w:tc>
          <w:tcPr>
            <w:tcW w:w="2529" w:type="dxa"/>
            <w:gridSpan w:val="2"/>
            <w:shd w:val="clear" w:color="auto" w:fill="auto"/>
          </w:tcPr>
          <w:p w:rsidR="008F227F" w:rsidRPr="00F354AF" w:rsidRDefault="00F354AF" w:rsidP="00F354AF">
            <w:pPr>
              <w:spacing w:after="100" w:afterAutospacing="1"/>
              <w:jc w:val="center"/>
              <w:rPr>
                <w:rFonts w:ascii="Times New Roman" w:hAnsi="Times New Roman" w:cs="Times New Roman"/>
                <w:color w:val="000000"/>
              </w:rPr>
            </w:pPr>
            <w:r w:rsidRPr="00F354AF">
              <w:rPr>
                <w:rFonts w:ascii="Times New Roman" w:hAnsi="Times New Roman" w:cs="Times New Roman"/>
                <w:color w:val="000000"/>
              </w:rPr>
              <w:t>К</w:t>
            </w:r>
            <w:r w:rsidR="008F227F" w:rsidRPr="00F354AF">
              <w:rPr>
                <w:rFonts w:ascii="Times New Roman" w:hAnsi="Times New Roman" w:cs="Times New Roman"/>
                <w:color w:val="000000"/>
              </w:rPr>
              <w:t>ачественн</w:t>
            </w:r>
            <w:r w:rsidRPr="00F354AF">
              <w:rPr>
                <w:rFonts w:ascii="Times New Roman" w:hAnsi="Times New Roman" w:cs="Times New Roman"/>
                <w:color w:val="000000"/>
              </w:rPr>
              <w:t>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2.</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Реконструкция ВЛ 0,4 кВ</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Реконструкция ВЛ 0,4 кВ</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3.</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4.</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5.</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6.</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Default="008F227F" w:rsidP="00886A22">
            <w:pPr>
              <w:spacing w:after="100" w:afterAutospacing="1"/>
              <w:jc w:val="center"/>
              <w:rPr>
                <w:rFonts w:ascii="Times New Roman" w:hAnsi="Times New Roman" w:cs="Times New Roman"/>
                <w:b/>
                <w:color w:val="000000"/>
              </w:rPr>
            </w:pP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 xml:space="preserve">Качественная и </w:t>
            </w:r>
            <w:r w:rsidRPr="00F354AF">
              <w:rPr>
                <w:rFonts w:ascii="Times New Roman" w:hAnsi="Times New Roman" w:cs="Times New Roman"/>
                <w:color w:val="000000"/>
              </w:rPr>
              <w:lastRenderedPageBreak/>
              <w:t>бесперебойная подача электроэнергии</w:t>
            </w:r>
          </w:p>
        </w:tc>
      </w:tr>
      <w:tr w:rsidR="00F354AF" w:rsidRPr="00B61828" w:rsidTr="00C5371E">
        <w:trPr>
          <w:trHeight w:val="311"/>
          <w:jc w:val="center"/>
        </w:trPr>
        <w:tc>
          <w:tcPr>
            <w:tcW w:w="15114" w:type="dxa"/>
            <w:gridSpan w:val="9"/>
            <w:shd w:val="clear" w:color="auto" w:fill="auto"/>
          </w:tcPr>
          <w:p w:rsidR="00F354AF" w:rsidRPr="00886A22" w:rsidRDefault="00F354AF" w:rsidP="00886A22">
            <w:pPr>
              <w:spacing w:after="100" w:afterAutospacing="1"/>
              <w:jc w:val="center"/>
              <w:rPr>
                <w:rFonts w:ascii="Times New Roman" w:hAnsi="Times New Roman" w:cs="Times New Roman"/>
                <w:b/>
                <w:color w:val="000000"/>
              </w:rPr>
            </w:pPr>
            <w:r w:rsidRPr="00B61828">
              <w:rPr>
                <w:rFonts w:ascii="Times New Roman" w:hAnsi="Times New Roman" w:cs="Times New Roman"/>
                <w:b/>
                <w:color w:val="000000"/>
              </w:rPr>
              <w:lastRenderedPageBreak/>
              <w:t>СБОР И ВЫВОЗКА ТБО</w:t>
            </w:r>
          </w:p>
        </w:tc>
      </w:tr>
      <w:tr w:rsidR="00F354AF" w:rsidRPr="00B61828" w:rsidTr="00886A22">
        <w:trPr>
          <w:trHeight w:val="311"/>
          <w:jc w:val="center"/>
        </w:trPr>
        <w:tc>
          <w:tcPr>
            <w:tcW w:w="720" w:type="dxa"/>
            <w:gridSpan w:val="2"/>
            <w:shd w:val="clear" w:color="auto" w:fill="auto"/>
          </w:tcPr>
          <w:p w:rsidR="00F354AF" w:rsidRPr="00F354AF" w:rsidRDefault="00F354AF" w:rsidP="00886A22">
            <w:pPr>
              <w:spacing w:after="100" w:afterAutospacing="1"/>
              <w:jc w:val="center"/>
              <w:rPr>
                <w:rFonts w:ascii="Times New Roman" w:hAnsi="Times New Roman" w:cs="Times New Roman"/>
                <w:color w:val="000000"/>
              </w:rPr>
            </w:pPr>
            <w:r w:rsidRPr="00F354AF">
              <w:rPr>
                <w:rFonts w:ascii="Times New Roman" w:hAnsi="Times New Roman" w:cs="Times New Roman"/>
                <w:color w:val="000000"/>
              </w:rPr>
              <w:t>1.</w:t>
            </w:r>
          </w:p>
        </w:tc>
        <w:tc>
          <w:tcPr>
            <w:tcW w:w="6180" w:type="dxa"/>
            <w:shd w:val="clear" w:color="auto" w:fill="auto"/>
          </w:tcPr>
          <w:p w:rsidR="00F354AF" w:rsidRPr="00B61828" w:rsidRDefault="00F354AF" w:rsidP="00C5371E">
            <w:pPr>
              <w:spacing w:after="0"/>
              <w:rPr>
                <w:rFonts w:ascii="Times New Roman" w:hAnsi="Times New Roman" w:cs="Times New Roman"/>
              </w:rPr>
            </w:pPr>
            <w:r w:rsidRPr="00B61828">
              <w:rPr>
                <w:rFonts w:ascii="Times New Roman" w:hAnsi="Times New Roman" w:cs="Times New Roman"/>
              </w:rPr>
              <w:t>Приобретение контейнеров</w:t>
            </w:r>
          </w:p>
        </w:tc>
        <w:tc>
          <w:tcPr>
            <w:tcW w:w="1440" w:type="dxa"/>
            <w:gridSpan w:val="2"/>
            <w:shd w:val="clear" w:color="auto" w:fill="auto"/>
          </w:tcPr>
          <w:p w:rsidR="00F354AF" w:rsidRPr="00B61828" w:rsidRDefault="00F354AF" w:rsidP="00C5371E">
            <w:pPr>
              <w:spacing w:after="0"/>
              <w:jc w:val="center"/>
              <w:rPr>
                <w:rFonts w:ascii="Times New Roman" w:hAnsi="Times New Roman" w:cs="Times New Roman"/>
                <w:color w:val="000000"/>
              </w:rPr>
            </w:pPr>
            <w:r>
              <w:rPr>
                <w:rFonts w:ascii="Times New Roman" w:hAnsi="Times New Roman" w:cs="Times New Roman"/>
                <w:color w:val="000000"/>
              </w:rPr>
              <w:t>2022</w:t>
            </w:r>
          </w:p>
        </w:tc>
        <w:tc>
          <w:tcPr>
            <w:tcW w:w="4245" w:type="dxa"/>
            <w:gridSpan w:val="2"/>
            <w:shd w:val="clear" w:color="auto" w:fill="auto"/>
          </w:tcPr>
          <w:p w:rsidR="00F354AF" w:rsidRPr="00886A22" w:rsidRDefault="00F354AF" w:rsidP="00886A22">
            <w:pPr>
              <w:spacing w:after="100" w:afterAutospacing="1"/>
              <w:jc w:val="center"/>
              <w:rPr>
                <w:rFonts w:ascii="Times New Roman" w:hAnsi="Times New Roman" w:cs="Times New Roman"/>
                <w:b/>
                <w:color w:val="000000"/>
              </w:rPr>
            </w:pPr>
          </w:p>
        </w:tc>
        <w:tc>
          <w:tcPr>
            <w:tcW w:w="2529" w:type="dxa"/>
            <w:gridSpan w:val="2"/>
            <w:shd w:val="clear" w:color="auto" w:fill="auto"/>
          </w:tcPr>
          <w:p w:rsidR="00F354AF" w:rsidRPr="000612ED" w:rsidRDefault="000612ED" w:rsidP="000612ED">
            <w:pPr>
              <w:spacing w:after="100" w:afterAutospacing="1"/>
              <w:rPr>
                <w:rFonts w:ascii="Times New Roman" w:hAnsi="Times New Roman" w:cs="Times New Roman"/>
                <w:b/>
                <w:color w:val="000000"/>
              </w:rPr>
            </w:pPr>
            <w:r w:rsidRPr="000612ED">
              <w:rPr>
                <w:rFonts w:ascii="Times New Roman" w:hAnsi="Times New Roman"/>
              </w:rPr>
              <w:t>Сбор всех отходов, в том числе и крупногабаритных, как в благоустроенном, так и в частном жилищном фонде, осуществлять по контейнерной системе.</w:t>
            </w:r>
          </w:p>
        </w:tc>
      </w:tr>
    </w:tbl>
    <w:p w:rsidR="00053577" w:rsidRPr="00B61828" w:rsidRDefault="00053577" w:rsidP="00B61828">
      <w:pPr>
        <w:spacing w:after="0"/>
        <w:ind w:left="9180"/>
        <w:rPr>
          <w:rFonts w:ascii="Times New Roman" w:hAnsi="Times New Roman" w:cs="Times New Roman"/>
          <w:color w:val="000000"/>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053577" w:rsidRPr="00B61828" w:rsidRDefault="00D13BB7" w:rsidP="0061731F">
      <w:pPr>
        <w:spacing w:after="0"/>
        <w:jc w:val="center"/>
        <w:rPr>
          <w:rFonts w:ascii="Times New Roman" w:hAnsi="Times New Roman" w:cs="Times New Roman"/>
          <w:b/>
        </w:rPr>
      </w:pPr>
      <w:r>
        <w:rPr>
          <w:rFonts w:ascii="Times New Roman" w:hAnsi="Times New Roman" w:cs="Times New Roman"/>
          <w:b/>
        </w:rPr>
        <w:t>ОБ</w:t>
      </w:r>
      <w:r w:rsidR="00053577" w:rsidRPr="00B61828">
        <w:rPr>
          <w:rFonts w:ascii="Times New Roman" w:hAnsi="Times New Roman" w:cs="Times New Roman"/>
          <w:b/>
        </w:rPr>
        <w:t>ЪЕМЫ И ИСТОЧНИКИ ФИНАНСИРОВАНИЯ</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
        <w:gridCol w:w="6900"/>
        <w:gridCol w:w="1050"/>
        <w:gridCol w:w="29"/>
        <w:gridCol w:w="1411"/>
        <w:gridCol w:w="7"/>
        <w:gridCol w:w="1417"/>
        <w:gridCol w:w="16"/>
        <w:gridCol w:w="1260"/>
        <w:gridCol w:w="1275"/>
      </w:tblGrid>
      <w:tr w:rsidR="00053577" w:rsidRPr="00B61828" w:rsidTr="0064073F">
        <w:trPr>
          <w:trHeight w:val="255"/>
          <w:jc w:val="center"/>
        </w:trPr>
        <w:tc>
          <w:tcPr>
            <w:tcW w:w="700" w:type="dxa"/>
            <w:gridSpan w:val="2"/>
            <w:vMerge w:val="restart"/>
            <w:shd w:val="clear" w:color="auto" w:fill="auto"/>
          </w:tcPr>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 п/п</w:t>
            </w:r>
          </w:p>
        </w:tc>
        <w:tc>
          <w:tcPr>
            <w:tcW w:w="6900" w:type="dxa"/>
            <w:vMerge w:val="restart"/>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Наименование мероприятия</w:t>
            </w:r>
          </w:p>
        </w:tc>
        <w:tc>
          <w:tcPr>
            <w:tcW w:w="1050" w:type="dxa"/>
            <w:vMerge w:val="restart"/>
            <w:shd w:val="clear" w:color="auto" w:fill="auto"/>
            <w:textDirection w:val="btLr"/>
          </w:tcPr>
          <w:p w:rsidR="00053577" w:rsidRPr="00B61828" w:rsidRDefault="00053577" w:rsidP="00B61828">
            <w:pPr>
              <w:spacing w:after="0"/>
              <w:ind w:left="113" w:right="113"/>
              <w:jc w:val="center"/>
              <w:rPr>
                <w:rFonts w:ascii="Times New Roman" w:hAnsi="Times New Roman" w:cs="Times New Roman"/>
                <w:color w:val="000000"/>
              </w:rPr>
            </w:pPr>
            <w:r w:rsidRPr="00B61828">
              <w:rPr>
                <w:rFonts w:ascii="Times New Roman" w:hAnsi="Times New Roman" w:cs="Times New Roman"/>
                <w:color w:val="000000"/>
              </w:rPr>
              <w:t>Сроки реализации, годы</w:t>
            </w:r>
          </w:p>
        </w:tc>
        <w:tc>
          <w:tcPr>
            <w:tcW w:w="1440" w:type="dxa"/>
            <w:gridSpan w:val="2"/>
            <w:vMerge w:val="restart"/>
            <w:shd w:val="clear" w:color="auto" w:fill="auto"/>
            <w:textDirection w:val="btLr"/>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Суммарный объем финансирования, тыс. руб.</w:t>
            </w:r>
          </w:p>
        </w:tc>
        <w:tc>
          <w:tcPr>
            <w:tcW w:w="3975" w:type="dxa"/>
            <w:gridSpan w:val="5"/>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В том числе</w:t>
            </w:r>
          </w:p>
        </w:tc>
      </w:tr>
      <w:tr w:rsidR="00053577" w:rsidRPr="00B61828" w:rsidTr="0064073F">
        <w:trPr>
          <w:trHeight w:val="2757"/>
          <w:jc w:val="center"/>
        </w:trPr>
        <w:tc>
          <w:tcPr>
            <w:tcW w:w="700" w:type="dxa"/>
            <w:gridSpan w:val="2"/>
            <w:vMerge/>
            <w:vAlign w:val="center"/>
          </w:tcPr>
          <w:p w:rsidR="00053577" w:rsidRPr="00B61828" w:rsidRDefault="00053577" w:rsidP="00B61828">
            <w:pPr>
              <w:spacing w:after="0"/>
              <w:ind w:right="-55"/>
              <w:rPr>
                <w:rFonts w:ascii="Times New Roman" w:hAnsi="Times New Roman" w:cs="Times New Roman"/>
                <w:color w:val="000000"/>
              </w:rPr>
            </w:pPr>
          </w:p>
        </w:tc>
        <w:tc>
          <w:tcPr>
            <w:tcW w:w="6900" w:type="dxa"/>
            <w:vMerge/>
            <w:vAlign w:val="center"/>
          </w:tcPr>
          <w:p w:rsidR="00053577" w:rsidRPr="00B61828" w:rsidRDefault="00053577" w:rsidP="00B61828">
            <w:pPr>
              <w:spacing w:after="0"/>
              <w:rPr>
                <w:rFonts w:ascii="Times New Roman" w:hAnsi="Times New Roman" w:cs="Times New Roman"/>
                <w:color w:val="000000"/>
              </w:rPr>
            </w:pPr>
          </w:p>
        </w:tc>
        <w:tc>
          <w:tcPr>
            <w:tcW w:w="1050" w:type="dxa"/>
            <w:vMerge/>
            <w:vAlign w:val="center"/>
          </w:tcPr>
          <w:p w:rsidR="00053577" w:rsidRPr="00B61828" w:rsidRDefault="00053577" w:rsidP="00B61828">
            <w:pPr>
              <w:spacing w:after="0"/>
              <w:jc w:val="center"/>
              <w:rPr>
                <w:rFonts w:ascii="Times New Roman" w:hAnsi="Times New Roman" w:cs="Times New Roman"/>
                <w:color w:val="000000"/>
              </w:rPr>
            </w:pPr>
          </w:p>
        </w:tc>
        <w:tc>
          <w:tcPr>
            <w:tcW w:w="1440" w:type="dxa"/>
            <w:gridSpan w:val="2"/>
            <w:vMerge/>
          </w:tcPr>
          <w:p w:rsidR="00053577" w:rsidRPr="00B61828" w:rsidRDefault="00053577" w:rsidP="00B61828">
            <w:pPr>
              <w:spacing w:after="0"/>
              <w:rPr>
                <w:rFonts w:ascii="Times New Roman" w:hAnsi="Times New Roman" w:cs="Times New Roman"/>
                <w:color w:val="000000"/>
              </w:rPr>
            </w:pPr>
          </w:p>
        </w:tc>
        <w:tc>
          <w:tcPr>
            <w:tcW w:w="1440" w:type="dxa"/>
            <w:gridSpan w:val="3"/>
            <w:textDirection w:val="btLr"/>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Средства республиканского бюджета, тыс. руб.</w:t>
            </w:r>
          </w:p>
        </w:tc>
        <w:tc>
          <w:tcPr>
            <w:tcW w:w="1260" w:type="dxa"/>
            <w:shd w:val="clear" w:color="auto" w:fill="auto"/>
            <w:textDirection w:val="btLr"/>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Средства бюджета поселения, тыс. руб.</w:t>
            </w:r>
          </w:p>
        </w:tc>
        <w:tc>
          <w:tcPr>
            <w:tcW w:w="1275" w:type="dxa"/>
            <w:shd w:val="clear" w:color="auto" w:fill="auto"/>
            <w:textDirection w:val="btLr"/>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rPr>
              <w:t>Собственные средства предприятий</w:t>
            </w:r>
            <w:r w:rsidRPr="00B61828">
              <w:rPr>
                <w:rFonts w:ascii="Times New Roman" w:hAnsi="Times New Roman" w:cs="Times New Roman"/>
                <w:color w:val="000000"/>
              </w:rPr>
              <w:t>, тыс. руб.</w:t>
            </w:r>
          </w:p>
        </w:tc>
      </w:tr>
      <w:tr w:rsidR="00053577" w:rsidRPr="00B61828" w:rsidTr="0064073F">
        <w:trPr>
          <w:trHeight w:val="270"/>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lastRenderedPageBreak/>
              <w:t>1</w:t>
            </w:r>
          </w:p>
        </w:tc>
        <w:tc>
          <w:tcPr>
            <w:tcW w:w="6900"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1050"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144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1440" w:type="dxa"/>
            <w:gridSpan w:val="3"/>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1260"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6</w:t>
            </w:r>
          </w:p>
        </w:tc>
        <w:tc>
          <w:tcPr>
            <w:tcW w:w="1275"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7</w:t>
            </w:r>
          </w:p>
        </w:tc>
      </w:tr>
      <w:tr w:rsidR="00053577" w:rsidRPr="00B61828" w:rsidTr="0064073F">
        <w:trPr>
          <w:trHeight w:val="301"/>
          <w:jc w:val="center"/>
        </w:trPr>
        <w:tc>
          <w:tcPr>
            <w:tcW w:w="14065" w:type="dxa"/>
            <w:gridSpan w:val="11"/>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ТЕПЛОСНАБЖЕНИЕ</w:t>
            </w:r>
          </w:p>
        </w:tc>
      </w:tr>
      <w:tr w:rsidR="00053577" w:rsidRPr="00B61828" w:rsidTr="0064073F">
        <w:trPr>
          <w:trHeight w:val="406"/>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 </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теплотрассы по ул. Ленина 15 метров</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990,0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50"/>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2.</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дымовой трубы, капитальный ремонт боровов</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3.</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водогрейных котлов КВр – 1    2 шт.</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1485,0</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1485,0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4.</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теплотрассы по ул. Ленина,29     120 м</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990,0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5.</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котлов КВр 1,4   2 шт.</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2023</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1600,0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1584,0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16,0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6.</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циркулярных насосов в котельной</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b/>
              </w:rPr>
            </w:pPr>
          </w:p>
        </w:tc>
        <w:tc>
          <w:tcPr>
            <w:tcW w:w="6900" w:type="dxa"/>
            <w:shd w:val="clear" w:color="auto" w:fill="auto"/>
          </w:tcPr>
          <w:p w:rsidR="00053577" w:rsidRPr="00B61828" w:rsidRDefault="00053577" w:rsidP="00B61828">
            <w:pPr>
              <w:spacing w:after="0"/>
              <w:jc w:val="center"/>
              <w:rPr>
                <w:rFonts w:ascii="Times New Roman" w:hAnsi="Times New Roman" w:cs="Times New Roman"/>
                <w:b/>
              </w:rPr>
            </w:pPr>
            <w:r w:rsidRPr="00B61828">
              <w:rPr>
                <w:rFonts w:ascii="Times New Roman" w:hAnsi="Times New Roman" w:cs="Times New Roman"/>
                <w:b/>
              </w:rPr>
              <w:t>ИТОГО:</w:t>
            </w: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9900,0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9801,0</w:t>
            </w:r>
          </w:p>
        </w:tc>
        <w:tc>
          <w:tcPr>
            <w:tcW w:w="1260" w:type="dxa"/>
            <w:shd w:val="clear" w:color="auto" w:fill="auto"/>
          </w:tcPr>
          <w:p w:rsidR="00053577" w:rsidRPr="00B61828" w:rsidRDefault="00AA78CB" w:rsidP="00B61828">
            <w:pPr>
              <w:spacing w:after="0"/>
              <w:jc w:val="center"/>
              <w:rPr>
                <w:rFonts w:ascii="Times New Roman" w:hAnsi="Times New Roman" w:cs="Times New Roman"/>
                <w:b/>
                <w:color w:val="000000"/>
              </w:rPr>
            </w:pPr>
            <w:r>
              <w:rPr>
                <w:rFonts w:ascii="Times New Roman" w:hAnsi="Times New Roman" w:cs="Times New Roman"/>
                <w:b/>
                <w:color w:val="000000"/>
              </w:rPr>
              <w:t>99,0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p>
        </w:tc>
      </w:tr>
      <w:tr w:rsidR="00053577" w:rsidRPr="00B61828" w:rsidTr="0064073F">
        <w:trPr>
          <w:trHeight w:val="301"/>
          <w:jc w:val="center"/>
        </w:trPr>
        <w:tc>
          <w:tcPr>
            <w:tcW w:w="14065" w:type="dxa"/>
            <w:gridSpan w:val="11"/>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ВОДОСНАБЖЕНИЕ</w:t>
            </w: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водозабора, замена труб, задвижек</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5000,0</w:t>
            </w:r>
          </w:p>
        </w:tc>
        <w:tc>
          <w:tcPr>
            <w:tcW w:w="1440" w:type="dxa"/>
            <w:gridSpan w:val="3"/>
            <w:shd w:val="clear" w:color="auto" w:fill="auto"/>
          </w:tcPr>
          <w:p w:rsidR="00053577" w:rsidRPr="00B61828" w:rsidRDefault="00053577" w:rsidP="00AA78CB">
            <w:pPr>
              <w:spacing w:after="0"/>
              <w:jc w:val="center"/>
              <w:rPr>
                <w:rFonts w:ascii="Times New Roman" w:hAnsi="Times New Roman" w:cs="Times New Roman"/>
                <w:color w:val="000000"/>
              </w:rPr>
            </w:pPr>
            <w:r w:rsidRPr="00B61828">
              <w:rPr>
                <w:rFonts w:ascii="Times New Roman" w:hAnsi="Times New Roman" w:cs="Times New Roman"/>
                <w:color w:val="000000"/>
              </w:rPr>
              <w:t>49</w:t>
            </w:r>
            <w:r w:rsidR="00AA78CB">
              <w:rPr>
                <w:rFonts w:ascii="Times New Roman" w:hAnsi="Times New Roman" w:cs="Times New Roman"/>
                <w:color w:val="000000"/>
              </w:rPr>
              <w:t>9</w:t>
            </w:r>
            <w:r w:rsidRPr="00B61828">
              <w:rPr>
                <w:rFonts w:ascii="Times New Roman" w:hAnsi="Times New Roman" w:cs="Times New Roman"/>
                <w:color w:val="000000"/>
              </w:rPr>
              <w:t>0,0</w:t>
            </w:r>
          </w:p>
        </w:tc>
        <w:tc>
          <w:tcPr>
            <w:tcW w:w="1260" w:type="dxa"/>
            <w:shd w:val="clear" w:color="auto" w:fill="auto"/>
          </w:tcPr>
          <w:p w:rsidR="00053577" w:rsidRPr="00B61828" w:rsidRDefault="00AA78CB" w:rsidP="00B61828">
            <w:pPr>
              <w:spacing w:after="0"/>
              <w:jc w:val="center"/>
              <w:rPr>
                <w:rFonts w:ascii="Times New Roman" w:hAnsi="Times New Roman" w:cs="Times New Roman"/>
                <w:color w:val="000000"/>
              </w:rPr>
            </w:pPr>
            <w:r>
              <w:rPr>
                <w:rFonts w:ascii="Times New Roman" w:hAnsi="Times New Roman" w:cs="Times New Roman"/>
                <w:color w:val="000000"/>
              </w:rPr>
              <w:t>1</w:t>
            </w:r>
            <w:r w:rsidR="00053577" w:rsidRPr="00B61828">
              <w:rPr>
                <w:rFonts w:ascii="Times New Roman" w:hAnsi="Times New Roman" w:cs="Times New Roman"/>
                <w:color w:val="000000"/>
              </w:rPr>
              <w:t>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Разработка и согласование проекта зон санитарной охраны водозабора</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AA78CB" w:rsidP="00B61828">
            <w:pPr>
              <w:spacing w:after="0"/>
              <w:jc w:val="center"/>
              <w:rPr>
                <w:rFonts w:ascii="Times New Roman" w:hAnsi="Times New Roman" w:cs="Times New Roman"/>
                <w:color w:val="000000"/>
              </w:rPr>
            </w:pPr>
            <w:r>
              <w:rPr>
                <w:rFonts w:ascii="Times New Roman" w:hAnsi="Times New Roman" w:cs="Times New Roman"/>
                <w:color w:val="000000"/>
              </w:rPr>
              <w:t>40,6</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AA78CB" w:rsidP="00B61828">
            <w:pPr>
              <w:spacing w:after="0"/>
              <w:jc w:val="center"/>
              <w:rPr>
                <w:rFonts w:ascii="Times New Roman" w:hAnsi="Times New Roman" w:cs="Times New Roman"/>
                <w:color w:val="000000"/>
              </w:rPr>
            </w:pPr>
            <w:r>
              <w:rPr>
                <w:rFonts w:ascii="Times New Roman" w:hAnsi="Times New Roman" w:cs="Times New Roman"/>
                <w:color w:val="000000"/>
              </w:rPr>
              <w:t>40,6</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Оценка эксплуатационных запасов подземных вод</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1145,5</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1030,5</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115,0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водопровода по ул. красноярская</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800,0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FF"/>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800,0</w:t>
            </w: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6.</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Строительство эстакады через протоку р. Чулым и прокладка водопровода в п. Копьево</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14850,0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7.</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накопителей в системе водоснабжения</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8.</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водозабора с заменой насосного и запорного оборудования</w:t>
            </w:r>
          </w:p>
        </w:tc>
        <w:tc>
          <w:tcPr>
            <w:tcW w:w="1050" w:type="dxa"/>
            <w:shd w:val="clear" w:color="auto" w:fill="auto"/>
          </w:tcPr>
          <w:p w:rsidR="00053577" w:rsidRPr="00B61828" w:rsidRDefault="00053577" w:rsidP="00477A7C">
            <w:pPr>
              <w:spacing w:after="0"/>
              <w:jc w:val="center"/>
              <w:rPr>
                <w:rFonts w:ascii="Times New Roman" w:hAnsi="Times New Roman" w:cs="Times New Roman"/>
                <w:color w:val="000000"/>
              </w:rPr>
            </w:pPr>
            <w:r w:rsidRPr="00B61828">
              <w:rPr>
                <w:rFonts w:ascii="Times New Roman" w:hAnsi="Times New Roman" w:cs="Times New Roman"/>
                <w:color w:val="000000"/>
              </w:rPr>
              <w:t>202</w:t>
            </w:r>
            <w:r w:rsidR="00477A7C">
              <w:rPr>
                <w:rFonts w:ascii="Times New Roman" w:hAnsi="Times New Roman" w:cs="Times New Roman"/>
                <w:color w:val="000000"/>
              </w:rPr>
              <w:t>5</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9.</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Разработка и согласование проекта зон санитарной охраны водозабора</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p>
        </w:tc>
        <w:tc>
          <w:tcPr>
            <w:tcW w:w="6900" w:type="dxa"/>
            <w:shd w:val="clear" w:color="auto" w:fill="auto"/>
          </w:tcPr>
          <w:p w:rsidR="00053577" w:rsidRPr="00B61828" w:rsidRDefault="00053577" w:rsidP="00B61828">
            <w:pPr>
              <w:spacing w:after="0"/>
              <w:jc w:val="center"/>
              <w:rPr>
                <w:rFonts w:ascii="Times New Roman" w:hAnsi="Times New Roman" w:cs="Times New Roman"/>
                <w:b/>
              </w:rPr>
            </w:pPr>
            <w:r w:rsidRPr="00B61828">
              <w:rPr>
                <w:rFonts w:ascii="Times New Roman" w:hAnsi="Times New Roman" w:cs="Times New Roman"/>
                <w:b/>
              </w:rPr>
              <w:t>ИТОГО:</w:t>
            </w: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B61828" w:rsidRDefault="00053577" w:rsidP="00AA78CB">
            <w:pPr>
              <w:spacing w:after="0"/>
              <w:jc w:val="center"/>
              <w:rPr>
                <w:rFonts w:ascii="Times New Roman" w:hAnsi="Times New Roman" w:cs="Times New Roman"/>
                <w:b/>
                <w:color w:val="000000"/>
              </w:rPr>
            </w:pPr>
            <w:r w:rsidRPr="00B61828">
              <w:rPr>
                <w:rFonts w:ascii="Times New Roman" w:hAnsi="Times New Roman" w:cs="Times New Roman"/>
                <w:b/>
                <w:color w:val="000000"/>
              </w:rPr>
              <w:t>3</w:t>
            </w:r>
            <w:r w:rsidR="00AA78CB">
              <w:rPr>
                <w:rFonts w:ascii="Times New Roman" w:hAnsi="Times New Roman" w:cs="Times New Roman"/>
                <w:b/>
                <w:color w:val="000000"/>
              </w:rPr>
              <w:t>0 </w:t>
            </w:r>
            <w:r w:rsidRPr="00B61828">
              <w:rPr>
                <w:rFonts w:ascii="Times New Roman" w:hAnsi="Times New Roman" w:cs="Times New Roman"/>
                <w:b/>
                <w:color w:val="000000"/>
              </w:rPr>
              <w:t>9</w:t>
            </w:r>
            <w:r w:rsidR="00AA78CB">
              <w:rPr>
                <w:rFonts w:ascii="Times New Roman" w:hAnsi="Times New Roman" w:cs="Times New Roman"/>
                <w:b/>
                <w:color w:val="000000"/>
              </w:rPr>
              <w:t>86,1</w:t>
            </w:r>
          </w:p>
        </w:tc>
        <w:tc>
          <w:tcPr>
            <w:tcW w:w="1440" w:type="dxa"/>
            <w:gridSpan w:val="3"/>
            <w:shd w:val="clear" w:color="auto" w:fill="auto"/>
          </w:tcPr>
          <w:p w:rsidR="00053577" w:rsidRPr="00B61828" w:rsidRDefault="00053577" w:rsidP="00AA78CB">
            <w:pPr>
              <w:spacing w:after="0"/>
              <w:jc w:val="center"/>
              <w:rPr>
                <w:rFonts w:ascii="Times New Roman" w:hAnsi="Times New Roman" w:cs="Times New Roman"/>
                <w:b/>
                <w:color w:val="000000"/>
              </w:rPr>
            </w:pPr>
            <w:r w:rsidRPr="00B61828">
              <w:rPr>
                <w:rFonts w:ascii="Times New Roman" w:hAnsi="Times New Roman" w:cs="Times New Roman"/>
                <w:b/>
                <w:color w:val="000000"/>
              </w:rPr>
              <w:t>29</w:t>
            </w:r>
            <w:r w:rsidR="00AA78CB">
              <w:rPr>
                <w:rFonts w:ascii="Times New Roman" w:hAnsi="Times New Roman" w:cs="Times New Roman"/>
                <w:b/>
                <w:color w:val="000000"/>
              </w:rPr>
              <w:t xml:space="preserve"> 885</w:t>
            </w:r>
            <w:r w:rsidRPr="00B61828">
              <w:rPr>
                <w:rFonts w:ascii="Times New Roman" w:hAnsi="Times New Roman" w:cs="Times New Roman"/>
                <w:b/>
                <w:color w:val="000000"/>
              </w:rPr>
              <w:t>,5</w:t>
            </w:r>
          </w:p>
        </w:tc>
        <w:tc>
          <w:tcPr>
            <w:tcW w:w="1260" w:type="dxa"/>
            <w:shd w:val="clear" w:color="auto" w:fill="auto"/>
          </w:tcPr>
          <w:p w:rsidR="00053577" w:rsidRPr="00B61828" w:rsidRDefault="00AA78CB" w:rsidP="00B61828">
            <w:pPr>
              <w:spacing w:after="0"/>
              <w:jc w:val="center"/>
              <w:rPr>
                <w:rFonts w:ascii="Times New Roman" w:hAnsi="Times New Roman" w:cs="Times New Roman"/>
                <w:b/>
                <w:color w:val="000000"/>
              </w:rPr>
            </w:pPr>
            <w:r>
              <w:rPr>
                <w:rFonts w:ascii="Times New Roman" w:hAnsi="Times New Roman" w:cs="Times New Roman"/>
                <w:b/>
                <w:color w:val="000000"/>
              </w:rPr>
              <w:t>30</w:t>
            </w:r>
            <w:r w:rsidR="00053577" w:rsidRPr="00B61828">
              <w:rPr>
                <w:rFonts w:ascii="Times New Roman" w:hAnsi="Times New Roman" w:cs="Times New Roman"/>
                <w:b/>
                <w:color w:val="000000"/>
              </w:rPr>
              <w:t>0</w:t>
            </w:r>
            <w:r>
              <w:rPr>
                <w:rFonts w:ascii="Times New Roman" w:hAnsi="Times New Roman" w:cs="Times New Roman"/>
                <w:b/>
                <w:color w:val="000000"/>
              </w:rPr>
              <w:t>,6</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800,0</w:t>
            </w: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p>
        </w:tc>
        <w:tc>
          <w:tcPr>
            <w:tcW w:w="13365" w:type="dxa"/>
            <w:gridSpan w:val="9"/>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ВОДООТВЕДЕНИЕ</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Замена насосов 65/160</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80,0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80,0</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Замена насосов СД 32/40</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Замена насоса СД 100/40 на КНС</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60,0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60,0</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lastRenderedPageBreak/>
              <w:t>4.</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 xml:space="preserve">Устройство ультрафиолетовой установки обеззараживания </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495,0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1980,0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6.</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Капитальный ремонт аэробного стабилизатора на очистных сооружениях</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990,0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w:t>
            </w:r>
          </w:p>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p>
        </w:tc>
        <w:tc>
          <w:tcPr>
            <w:tcW w:w="6900" w:type="dxa"/>
            <w:shd w:val="clear" w:color="auto" w:fill="auto"/>
          </w:tcPr>
          <w:p w:rsidR="00053577" w:rsidRPr="00B61828" w:rsidRDefault="00053577" w:rsidP="00B61828">
            <w:pPr>
              <w:pStyle w:val="Report"/>
              <w:tabs>
                <w:tab w:val="num" w:pos="1125"/>
              </w:tabs>
              <w:spacing w:line="240" w:lineRule="auto"/>
              <w:ind w:firstLine="0"/>
              <w:jc w:val="center"/>
              <w:rPr>
                <w:b/>
                <w:color w:val="000000"/>
                <w:sz w:val="22"/>
                <w:szCs w:val="22"/>
              </w:rPr>
            </w:pPr>
            <w:r w:rsidRPr="00B61828">
              <w:rPr>
                <w:b/>
                <w:color w:val="000000"/>
                <w:sz w:val="22"/>
                <w:szCs w:val="22"/>
              </w:rPr>
              <w:t>ИТОГО:</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3690,0</w:t>
            </w:r>
          </w:p>
        </w:tc>
        <w:tc>
          <w:tcPr>
            <w:tcW w:w="1417"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3465,0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35,0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190,0</w:t>
            </w:r>
          </w:p>
        </w:tc>
      </w:tr>
      <w:tr w:rsidR="00053577" w:rsidRPr="00B61828" w:rsidTr="0064073F">
        <w:trPr>
          <w:trHeight w:val="247"/>
          <w:jc w:val="center"/>
        </w:trPr>
        <w:tc>
          <w:tcPr>
            <w:tcW w:w="14065" w:type="dxa"/>
            <w:gridSpan w:val="11"/>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ЭНЕРГОСНАБЖЕНИЕ</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sz w:val="22"/>
                <w:szCs w:val="22"/>
              </w:rPr>
              <w:t>Замена ВЛ 0,4 на СИП 0,4 кВ</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sz w:val="22"/>
                <w:szCs w:val="22"/>
              </w:rPr>
              <w:t>Реконструкция ВЛ 0,4 кВ</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350,0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350,0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6.</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1079" w:type="dxa"/>
            <w:gridSpan w:val="2"/>
            <w:shd w:val="clear" w:color="auto" w:fill="auto"/>
          </w:tcPr>
          <w:p w:rsidR="00053577" w:rsidRPr="00B61828" w:rsidRDefault="00053577" w:rsidP="00477A7C">
            <w:pPr>
              <w:spacing w:after="0"/>
              <w:jc w:val="center"/>
              <w:rPr>
                <w:rFonts w:ascii="Times New Roman" w:hAnsi="Times New Roman" w:cs="Times New Roman"/>
                <w:color w:val="000000"/>
              </w:rPr>
            </w:pPr>
            <w:r w:rsidRPr="00B61828">
              <w:rPr>
                <w:rFonts w:ascii="Times New Roman" w:hAnsi="Times New Roman" w:cs="Times New Roman"/>
                <w:color w:val="000000"/>
              </w:rPr>
              <w:t>202</w:t>
            </w:r>
            <w:r w:rsidR="00477A7C">
              <w:rPr>
                <w:rFonts w:ascii="Times New Roman" w:hAnsi="Times New Roman" w:cs="Times New Roman"/>
                <w:color w:val="000000"/>
              </w:rPr>
              <w:t>5</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6000,0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6000,0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1079" w:type="dxa"/>
            <w:gridSpan w:val="2"/>
            <w:shd w:val="clear" w:color="auto" w:fill="auto"/>
          </w:tcPr>
          <w:p w:rsidR="00053577" w:rsidRPr="00B61828" w:rsidRDefault="00053577" w:rsidP="00477A7C">
            <w:pPr>
              <w:spacing w:after="0"/>
              <w:jc w:val="center"/>
              <w:rPr>
                <w:rFonts w:ascii="Times New Roman" w:hAnsi="Times New Roman" w:cs="Times New Roman"/>
                <w:color w:val="000000"/>
              </w:rPr>
            </w:pPr>
            <w:r w:rsidRPr="00B61828">
              <w:rPr>
                <w:rFonts w:ascii="Times New Roman" w:hAnsi="Times New Roman" w:cs="Times New Roman"/>
                <w:color w:val="000000"/>
              </w:rPr>
              <w:t>202</w:t>
            </w:r>
            <w:r w:rsidR="00477A7C">
              <w:rPr>
                <w:rFonts w:ascii="Times New Roman" w:hAnsi="Times New Roman" w:cs="Times New Roman"/>
                <w:color w:val="000000"/>
              </w:rPr>
              <w:t>5</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b/>
                <w:sz w:val="22"/>
                <w:szCs w:val="22"/>
              </w:rPr>
            </w:pPr>
            <w:r w:rsidRPr="00B61828">
              <w:rPr>
                <w:b/>
                <w:sz w:val="22"/>
                <w:szCs w:val="22"/>
              </w:rPr>
              <w:t xml:space="preserve">                                         ИТОГО:</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9100,0</w:t>
            </w:r>
          </w:p>
        </w:tc>
        <w:tc>
          <w:tcPr>
            <w:tcW w:w="1417"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9100,0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p>
        </w:tc>
      </w:tr>
      <w:tr w:rsidR="00053577" w:rsidRPr="00B61828" w:rsidTr="0064073F">
        <w:trPr>
          <w:trHeight w:val="247"/>
          <w:jc w:val="center"/>
        </w:trPr>
        <w:tc>
          <w:tcPr>
            <w:tcW w:w="14065" w:type="dxa"/>
            <w:gridSpan w:val="11"/>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СБОР И ВЫВОЗКА ТБО</w:t>
            </w:r>
          </w:p>
        </w:tc>
      </w:tr>
      <w:tr w:rsidR="00053577" w:rsidRPr="00B61828" w:rsidTr="0064073F">
        <w:trPr>
          <w:trHeight w:val="240"/>
          <w:jc w:val="center"/>
        </w:trPr>
        <w:tc>
          <w:tcPr>
            <w:tcW w:w="675"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1.</w:t>
            </w:r>
          </w:p>
        </w:tc>
        <w:tc>
          <w:tcPr>
            <w:tcW w:w="6925"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Приобретение контейнеров</w:t>
            </w:r>
          </w:p>
        </w:tc>
        <w:tc>
          <w:tcPr>
            <w:tcW w:w="1050" w:type="dxa"/>
            <w:shd w:val="clear" w:color="auto" w:fill="auto"/>
          </w:tcPr>
          <w:p w:rsidR="00053577" w:rsidRPr="00B61828" w:rsidRDefault="00477A7C" w:rsidP="00477A7C">
            <w:pPr>
              <w:spacing w:after="0"/>
              <w:jc w:val="center"/>
              <w:rPr>
                <w:rFonts w:ascii="Times New Roman" w:hAnsi="Times New Roman" w:cs="Times New Roman"/>
                <w:color w:val="000000"/>
              </w:rPr>
            </w:pPr>
            <w:r>
              <w:rPr>
                <w:rFonts w:ascii="Times New Roman" w:hAnsi="Times New Roman" w:cs="Times New Roman"/>
                <w:color w:val="000000"/>
              </w:rPr>
              <w:t>2022</w:t>
            </w:r>
          </w:p>
        </w:tc>
        <w:tc>
          <w:tcPr>
            <w:tcW w:w="1440" w:type="dxa"/>
            <w:gridSpan w:val="2"/>
            <w:shd w:val="clear" w:color="auto" w:fill="auto"/>
          </w:tcPr>
          <w:p w:rsidR="00053577" w:rsidRPr="00B61828" w:rsidRDefault="00477A7C" w:rsidP="00B61828">
            <w:pPr>
              <w:spacing w:after="0"/>
              <w:jc w:val="center"/>
              <w:rPr>
                <w:rFonts w:ascii="Times New Roman" w:hAnsi="Times New Roman" w:cs="Times New Roman"/>
                <w:color w:val="000000"/>
              </w:rPr>
            </w:pPr>
            <w:r>
              <w:rPr>
                <w:rFonts w:ascii="Times New Roman" w:hAnsi="Times New Roman" w:cs="Times New Roman"/>
                <w:color w:val="000000"/>
              </w:rPr>
              <w:t>50,0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477A7C" w:rsidP="00B61828">
            <w:pPr>
              <w:spacing w:after="0"/>
              <w:jc w:val="center"/>
              <w:rPr>
                <w:rFonts w:ascii="Times New Roman" w:hAnsi="Times New Roman" w:cs="Times New Roman"/>
                <w:color w:val="000000"/>
              </w:rPr>
            </w:pPr>
            <w:r>
              <w:rPr>
                <w:rFonts w:ascii="Times New Roman" w:hAnsi="Times New Roman" w:cs="Times New Roman"/>
                <w:color w:val="000000"/>
              </w:rPr>
              <w:t>50,0</w:t>
            </w:r>
          </w:p>
        </w:tc>
      </w:tr>
      <w:tr w:rsidR="00053577" w:rsidRPr="00B61828" w:rsidTr="0064073F">
        <w:trPr>
          <w:trHeight w:val="240"/>
          <w:jc w:val="center"/>
        </w:trPr>
        <w:tc>
          <w:tcPr>
            <w:tcW w:w="675" w:type="dxa"/>
            <w:shd w:val="clear" w:color="auto" w:fill="auto"/>
          </w:tcPr>
          <w:p w:rsidR="00053577" w:rsidRPr="00B61828" w:rsidRDefault="00053577" w:rsidP="00B61828">
            <w:pPr>
              <w:spacing w:after="0"/>
              <w:rPr>
                <w:rFonts w:ascii="Times New Roman" w:hAnsi="Times New Roman" w:cs="Times New Roman"/>
              </w:rPr>
            </w:pPr>
          </w:p>
        </w:tc>
        <w:tc>
          <w:tcPr>
            <w:tcW w:w="6925" w:type="dxa"/>
            <w:gridSpan w:val="2"/>
            <w:shd w:val="clear" w:color="auto" w:fill="auto"/>
          </w:tcPr>
          <w:p w:rsidR="00053577" w:rsidRPr="00477A7C" w:rsidRDefault="00477A7C" w:rsidP="00B61828">
            <w:pPr>
              <w:spacing w:after="0"/>
              <w:rPr>
                <w:rFonts w:ascii="Times New Roman" w:hAnsi="Times New Roman" w:cs="Times New Roman"/>
                <w:b/>
              </w:rPr>
            </w:pPr>
            <w:r w:rsidRPr="00477A7C">
              <w:rPr>
                <w:rFonts w:ascii="Times New Roman" w:hAnsi="Times New Roman" w:cs="Times New Roman"/>
                <w:b/>
              </w:rPr>
              <w:t xml:space="preserve">                                         ИТОГО:</w:t>
            </w:r>
          </w:p>
        </w:tc>
        <w:tc>
          <w:tcPr>
            <w:tcW w:w="1050" w:type="dxa"/>
            <w:shd w:val="clear" w:color="auto" w:fill="auto"/>
          </w:tcPr>
          <w:p w:rsidR="00053577" w:rsidRPr="00477A7C"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477A7C" w:rsidRDefault="00477A7C" w:rsidP="00B61828">
            <w:pPr>
              <w:spacing w:after="0"/>
              <w:jc w:val="center"/>
              <w:rPr>
                <w:rFonts w:ascii="Times New Roman" w:hAnsi="Times New Roman" w:cs="Times New Roman"/>
                <w:b/>
                <w:color w:val="000000"/>
              </w:rPr>
            </w:pPr>
            <w:r w:rsidRPr="00477A7C">
              <w:rPr>
                <w:rFonts w:ascii="Times New Roman" w:hAnsi="Times New Roman" w:cs="Times New Roman"/>
                <w:b/>
                <w:color w:val="000000"/>
              </w:rPr>
              <w:t>50,0</w:t>
            </w:r>
          </w:p>
        </w:tc>
        <w:tc>
          <w:tcPr>
            <w:tcW w:w="1440" w:type="dxa"/>
            <w:gridSpan w:val="3"/>
            <w:shd w:val="clear" w:color="auto" w:fill="auto"/>
          </w:tcPr>
          <w:p w:rsidR="00053577" w:rsidRPr="00477A7C" w:rsidRDefault="00053577" w:rsidP="00B61828">
            <w:pPr>
              <w:spacing w:after="0"/>
              <w:jc w:val="center"/>
              <w:rPr>
                <w:rFonts w:ascii="Times New Roman" w:hAnsi="Times New Roman" w:cs="Times New Roman"/>
                <w:b/>
                <w:color w:val="000000"/>
              </w:rPr>
            </w:pPr>
          </w:p>
        </w:tc>
        <w:tc>
          <w:tcPr>
            <w:tcW w:w="1260" w:type="dxa"/>
            <w:shd w:val="clear" w:color="auto" w:fill="auto"/>
          </w:tcPr>
          <w:p w:rsidR="00053577" w:rsidRPr="00477A7C" w:rsidRDefault="00053577" w:rsidP="00B61828">
            <w:pPr>
              <w:spacing w:after="0"/>
              <w:jc w:val="center"/>
              <w:rPr>
                <w:rFonts w:ascii="Times New Roman" w:hAnsi="Times New Roman" w:cs="Times New Roman"/>
                <w:b/>
                <w:color w:val="000000"/>
              </w:rPr>
            </w:pPr>
          </w:p>
        </w:tc>
        <w:tc>
          <w:tcPr>
            <w:tcW w:w="1275" w:type="dxa"/>
            <w:shd w:val="clear" w:color="auto" w:fill="auto"/>
          </w:tcPr>
          <w:p w:rsidR="00053577" w:rsidRPr="00477A7C" w:rsidRDefault="00477A7C" w:rsidP="00B61828">
            <w:pPr>
              <w:spacing w:after="0"/>
              <w:jc w:val="center"/>
              <w:rPr>
                <w:rFonts w:ascii="Times New Roman" w:hAnsi="Times New Roman" w:cs="Times New Roman"/>
                <w:b/>
                <w:color w:val="000000"/>
              </w:rPr>
            </w:pPr>
            <w:r w:rsidRPr="00477A7C">
              <w:rPr>
                <w:rFonts w:ascii="Times New Roman" w:hAnsi="Times New Roman" w:cs="Times New Roman"/>
                <w:b/>
                <w:color w:val="000000"/>
              </w:rPr>
              <w:t>50,0</w:t>
            </w:r>
          </w:p>
        </w:tc>
      </w:tr>
      <w:tr w:rsidR="00053577" w:rsidRPr="00B61828" w:rsidTr="0064073F">
        <w:trPr>
          <w:trHeight w:val="240"/>
          <w:jc w:val="center"/>
        </w:trPr>
        <w:tc>
          <w:tcPr>
            <w:tcW w:w="675" w:type="dxa"/>
            <w:shd w:val="clear" w:color="auto" w:fill="auto"/>
          </w:tcPr>
          <w:p w:rsidR="00053577" w:rsidRPr="00B61828" w:rsidRDefault="00053577" w:rsidP="00B61828">
            <w:pPr>
              <w:spacing w:after="0"/>
              <w:rPr>
                <w:rFonts w:ascii="Times New Roman" w:hAnsi="Times New Roman" w:cs="Times New Roman"/>
              </w:rPr>
            </w:pPr>
          </w:p>
        </w:tc>
        <w:tc>
          <w:tcPr>
            <w:tcW w:w="6925" w:type="dxa"/>
            <w:gridSpan w:val="2"/>
            <w:shd w:val="clear" w:color="auto" w:fill="auto"/>
          </w:tcPr>
          <w:p w:rsidR="00053577" w:rsidRPr="00B61828" w:rsidRDefault="00053577" w:rsidP="00B61828">
            <w:pPr>
              <w:spacing w:after="0"/>
              <w:rPr>
                <w:rFonts w:ascii="Times New Roman" w:hAnsi="Times New Roman" w:cs="Times New Roman"/>
              </w:rPr>
            </w:pP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rPr>
            </w:pPr>
            <w:r w:rsidRPr="00B61828">
              <w:rPr>
                <w:rFonts w:ascii="Times New Roman" w:hAnsi="Times New Roman" w:cs="Times New Roman"/>
                <w:b/>
                <w:color w:val="000000"/>
              </w:rPr>
              <w:t xml:space="preserve">                                                                ВСЕГО:</w:t>
            </w: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B61828" w:rsidRDefault="008E25E5" w:rsidP="0031235F">
            <w:pPr>
              <w:spacing w:after="0"/>
              <w:jc w:val="center"/>
              <w:rPr>
                <w:rFonts w:ascii="Times New Roman" w:hAnsi="Times New Roman" w:cs="Times New Roman"/>
                <w:b/>
                <w:color w:val="000000"/>
              </w:rPr>
            </w:pPr>
            <w:r w:rsidRPr="00B61828">
              <w:rPr>
                <w:rFonts w:ascii="Times New Roman" w:hAnsi="Times New Roman" w:cs="Times New Roman"/>
                <w:b/>
                <w:color w:val="000000"/>
              </w:rPr>
              <w:t>5</w:t>
            </w:r>
            <w:r w:rsidR="0031235F">
              <w:rPr>
                <w:rFonts w:ascii="Times New Roman" w:hAnsi="Times New Roman" w:cs="Times New Roman"/>
                <w:b/>
                <w:color w:val="000000"/>
              </w:rPr>
              <w:t>3 726,1</w:t>
            </w:r>
          </w:p>
        </w:tc>
        <w:tc>
          <w:tcPr>
            <w:tcW w:w="1440" w:type="dxa"/>
            <w:gridSpan w:val="3"/>
            <w:shd w:val="clear" w:color="auto" w:fill="auto"/>
          </w:tcPr>
          <w:p w:rsidR="00053577" w:rsidRPr="00B61828" w:rsidRDefault="008E25E5" w:rsidP="0031235F">
            <w:pPr>
              <w:spacing w:after="0"/>
              <w:jc w:val="center"/>
              <w:rPr>
                <w:rFonts w:ascii="Times New Roman" w:hAnsi="Times New Roman" w:cs="Times New Roman"/>
                <w:b/>
                <w:color w:val="000000"/>
              </w:rPr>
            </w:pPr>
            <w:r w:rsidRPr="00B61828">
              <w:rPr>
                <w:rFonts w:ascii="Times New Roman" w:hAnsi="Times New Roman" w:cs="Times New Roman"/>
                <w:b/>
                <w:color w:val="000000"/>
              </w:rPr>
              <w:t>52 </w:t>
            </w:r>
            <w:r w:rsidR="0031235F">
              <w:rPr>
                <w:rFonts w:ascii="Times New Roman" w:hAnsi="Times New Roman" w:cs="Times New Roman"/>
                <w:b/>
                <w:color w:val="000000"/>
              </w:rPr>
              <w:t>251</w:t>
            </w:r>
            <w:r w:rsidRPr="00B61828">
              <w:rPr>
                <w:rFonts w:ascii="Times New Roman" w:hAnsi="Times New Roman" w:cs="Times New Roman"/>
                <w:b/>
                <w:color w:val="000000"/>
              </w:rPr>
              <w:t>,5</w:t>
            </w:r>
          </w:p>
        </w:tc>
        <w:tc>
          <w:tcPr>
            <w:tcW w:w="1260" w:type="dxa"/>
            <w:shd w:val="clear" w:color="auto" w:fill="auto"/>
          </w:tcPr>
          <w:p w:rsidR="00053577" w:rsidRPr="00B61828" w:rsidRDefault="0031235F" w:rsidP="0031235F">
            <w:pPr>
              <w:spacing w:after="0"/>
              <w:jc w:val="center"/>
              <w:rPr>
                <w:rFonts w:ascii="Times New Roman" w:hAnsi="Times New Roman" w:cs="Times New Roman"/>
                <w:b/>
                <w:color w:val="000000"/>
              </w:rPr>
            </w:pPr>
            <w:r>
              <w:rPr>
                <w:rFonts w:ascii="Times New Roman" w:hAnsi="Times New Roman" w:cs="Times New Roman"/>
                <w:b/>
                <w:color w:val="000000"/>
              </w:rPr>
              <w:t>434,6</w:t>
            </w:r>
          </w:p>
        </w:tc>
        <w:tc>
          <w:tcPr>
            <w:tcW w:w="1275" w:type="dxa"/>
            <w:shd w:val="clear" w:color="auto" w:fill="auto"/>
          </w:tcPr>
          <w:p w:rsidR="00053577" w:rsidRPr="00B61828" w:rsidRDefault="00175A8D" w:rsidP="0031235F">
            <w:pPr>
              <w:spacing w:after="0"/>
              <w:jc w:val="center"/>
              <w:rPr>
                <w:rFonts w:ascii="Times New Roman" w:hAnsi="Times New Roman" w:cs="Times New Roman"/>
                <w:b/>
                <w:color w:val="000000"/>
              </w:rPr>
            </w:pPr>
            <w:r>
              <w:rPr>
                <w:rFonts w:ascii="Times New Roman" w:hAnsi="Times New Roman" w:cs="Times New Roman"/>
                <w:b/>
                <w:color w:val="000000"/>
              </w:rPr>
              <w:t>1</w:t>
            </w:r>
            <w:r w:rsidR="008E25E5" w:rsidRPr="00B61828">
              <w:rPr>
                <w:rFonts w:ascii="Times New Roman" w:hAnsi="Times New Roman" w:cs="Times New Roman"/>
                <w:b/>
                <w:color w:val="000000"/>
              </w:rPr>
              <w:t> </w:t>
            </w:r>
            <w:r w:rsidR="0031235F">
              <w:rPr>
                <w:rFonts w:ascii="Times New Roman" w:hAnsi="Times New Roman" w:cs="Times New Roman"/>
                <w:b/>
                <w:color w:val="000000"/>
              </w:rPr>
              <w:t>04</w:t>
            </w:r>
            <w:r w:rsidR="008E25E5" w:rsidRPr="00B61828">
              <w:rPr>
                <w:rFonts w:ascii="Times New Roman" w:hAnsi="Times New Roman" w:cs="Times New Roman"/>
                <w:b/>
                <w:color w:val="000000"/>
              </w:rPr>
              <w:t>0,0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r w:rsidRPr="00B61828">
              <w:rPr>
                <w:rFonts w:ascii="Times New Roman" w:hAnsi="Times New Roman" w:cs="Times New Roman"/>
                <w:b/>
                <w:color w:val="000000"/>
              </w:rPr>
              <w:t xml:space="preserve">                                                       в том числе по годам:</w:t>
            </w: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rPr>
            </w:pPr>
            <w:r w:rsidRPr="00B61828">
              <w:rPr>
                <w:rFonts w:ascii="Times New Roman" w:hAnsi="Times New Roman" w:cs="Times New Roman"/>
                <w:b/>
              </w:rPr>
              <w:t>2017</w:t>
            </w:r>
          </w:p>
        </w:tc>
        <w:tc>
          <w:tcPr>
            <w:tcW w:w="1440" w:type="dxa"/>
            <w:gridSpan w:val="2"/>
            <w:shd w:val="clear" w:color="auto" w:fill="auto"/>
          </w:tcPr>
          <w:p w:rsidR="00053577" w:rsidRPr="00B61828" w:rsidRDefault="00237DB0" w:rsidP="00175A8D">
            <w:pPr>
              <w:spacing w:after="0"/>
              <w:jc w:val="center"/>
              <w:rPr>
                <w:rFonts w:ascii="Times New Roman" w:hAnsi="Times New Roman" w:cs="Times New Roman"/>
                <w:b/>
                <w:color w:val="000000"/>
              </w:rPr>
            </w:pPr>
            <w:r>
              <w:rPr>
                <w:rFonts w:ascii="Times New Roman" w:hAnsi="Times New Roman" w:cs="Times New Roman"/>
                <w:b/>
                <w:color w:val="000000"/>
              </w:rPr>
              <w:t>1031</w:t>
            </w:r>
            <w:r w:rsidR="00175A8D">
              <w:rPr>
                <w:rFonts w:ascii="Times New Roman" w:hAnsi="Times New Roman" w:cs="Times New Roman"/>
                <w:b/>
                <w:color w:val="000000"/>
              </w:rPr>
              <w:t>6</w:t>
            </w:r>
            <w:r>
              <w:rPr>
                <w:rFonts w:ascii="Times New Roman" w:hAnsi="Times New Roman" w:cs="Times New Roman"/>
                <w:b/>
                <w:color w:val="000000"/>
              </w:rPr>
              <w:t>,</w:t>
            </w:r>
            <w:r w:rsidR="00175A8D">
              <w:rPr>
                <w:rFonts w:ascii="Times New Roman" w:hAnsi="Times New Roman" w:cs="Times New Roman"/>
                <w:b/>
                <w:color w:val="000000"/>
              </w:rPr>
              <w:t>1</w:t>
            </w:r>
          </w:p>
        </w:tc>
        <w:tc>
          <w:tcPr>
            <w:tcW w:w="1440" w:type="dxa"/>
            <w:gridSpan w:val="3"/>
            <w:shd w:val="clear" w:color="auto" w:fill="auto"/>
          </w:tcPr>
          <w:p w:rsidR="00053577" w:rsidRPr="00B61828" w:rsidRDefault="00237DB0" w:rsidP="00B61828">
            <w:pPr>
              <w:spacing w:after="0"/>
              <w:jc w:val="center"/>
              <w:rPr>
                <w:rFonts w:ascii="Times New Roman" w:hAnsi="Times New Roman" w:cs="Times New Roman"/>
                <w:b/>
                <w:color w:val="000000"/>
              </w:rPr>
            </w:pPr>
            <w:r>
              <w:rPr>
                <w:rFonts w:ascii="Times New Roman" w:hAnsi="Times New Roman" w:cs="Times New Roman"/>
                <w:b/>
                <w:color w:val="000000"/>
              </w:rPr>
              <w:t>10085,5</w:t>
            </w:r>
          </w:p>
        </w:tc>
        <w:tc>
          <w:tcPr>
            <w:tcW w:w="1260" w:type="dxa"/>
            <w:shd w:val="clear" w:color="auto" w:fill="auto"/>
          </w:tcPr>
          <w:p w:rsidR="00053577" w:rsidRPr="00B61828" w:rsidRDefault="00237DB0" w:rsidP="00B61828">
            <w:pPr>
              <w:spacing w:after="0"/>
              <w:jc w:val="center"/>
              <w:rPr>
                <w:rFonts w:ascii="Times New Roman" w:hAnsi="Times New Roman" w:cs="Times New Roman"/>
                <w:b/>
                <w:color w:val="000000"/>
              </w:rPr>
            </w:pPr>
            <w:r>
              <w:rPr>
                <w:rFonts w:ascii="Times New Roman" w:hAnsi="Times New Roman" w:cs="Times New Roman"/>
                <w:b/>
                <w:color w:val="000000"/>
              </w:rPr>
              <w:t>100,6</w:t>
            </w:r>
          </w:p>
        </w:tc>
        <w:tc>
          <w:tcPr>
            <w:tcW w:w="1275" w:type="dxa"/>
            <w:shd w:val="clear" w:color="auto" w:fill="auto"/>
          </w:tcPr>
          <w:p w:rsidR="00053577" w:rsidRPr="00B61828" w:rsidRDefault="00237DB0" w:rsidP="00B61828">
            <w:pPr>
              <w:spacing w:after="0"/>
              <w:jc w:val="center"/>
              <w:rPr>
                <w:rFonts w:ascii="Times New Roman" w:hAnsi="Times New Roman" w:cs="Times New Roman"/>
                <w:b/>
                <w:color w:val="000000"/>
              </w:rPr>
            </w:pPr>
            <w:r>
              <w:rPr>
                <w:rFonts w:ascii="Times New Roman" w:hAnsi="Times New Roman" w:cs="Times New Roman"/>
                <w:b/>
                <w:color w:val="000000"/>
              </w:rPr>
              <w:t>130,0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2018</w:t>
            </w:r>
          </w:p>
        </w:tc>
        <w:tc>
          <w:tcPr>
            <w:tcW w:w="1440" w:type="dxa"/>
            <w:gridSpan w:val="2"/>
            <w:shd w:val="clear" w:color="auto" w:fill="auto"/>
          </w:tcPr>
          <w:p w:rsidR="00053577" w:rsidRPr="00B61828" w:rsidRDefault="003126CE" w:rsidP="00B61828">
            <w:pPr>
              <w:spacing w:after="0"/>
              <w:jc w:val="center"/>
              <w:rPr>
                <w:rFonts w:ascii="Times New Roman" w:hAnsi="Times New Roman" w:cs="Times New Roman"/>
                <w:b/>
                <w:color w:val="000000"/>
              </w:rPr>
            </w:pPr>
            <w:r>
              <w:rPr>
                <w:rFonts w:ascii="Times New Roman" w:hAnsi="Times New Roman" w:cs="Times New Roman"/>
                <w:b/>
                <w:color w:val="000000"/>
              </w:rPr>
              <w:t>5</w:t>
            </w:r>
            <w:r w:rsidR="003D61FF">
              <w:rPr>
                <w:rFonts w:ascii="Times New Roman" w:hAnsi="Times New Roman" w:cs="Times New Roman"/>
                <w:b/>
                <w:color w:val="000000"/>
              </w:rPr>
              <w:t>010</w:t>
            </w:r>
            <w:r w:rsidR="00053577" w:rsidRPr="00B61828">
              <w:rPr>
                <w:rFonts w:ascii="Times New Roman" w:hAnsi="Times New Roman" w:cs="Times New Roman"/>
                <w:b/>
                <w:color w:val="000000"/>
              </w:rPr>
              <w:t>,0</w:t>
            </w:r>
          </w:p>
        </w:tc>
        <w:tc>
          <w:tcPr>
            <w:tcW w:w="1440" w:type="dxa"/>
            <w:gridSpan w:val="3"/>
            <w:shd w:val="clear" w:color="auto" w:fill="auto"/>
          </w:tcPr>
          <w:p w:rsidR="00053577" w:rsidRPr="00B61828" w:rsidRDefault="00053577" w:rsidP="003D61FF">
            <w:pPr>
              <w:spacing w:after="0"/>
              <w:jc w:val="center"/>
              <w:rPr>
                <w:rFonts w:ascii="Times New Roman" w:hAnsi="Times New Roman" w:cs="Times New Roman"/>
                <w:b/>
                <w:color w:val="000000"/>
              </w:rPr>
            </w:pPr>
            <w:r w:rsidRPr="00B61828">
              <w:rPr>
                <w:rFonts w:ascii="Times New Roman" w:hAnsi="Times New Roman" w:cs="Times New Roman"/>
                <w:b/>
                <w:color w:val="000000"/>
              </w:rPr>
              <w:t>4</w:t>
            </w:r>
            <w:r w:rsidR="003D61FF">
              <w:rPr>
                <w:rFonts w:ascii="Times New Roman" w:hAnsi="Times New Roman" w:cs="Times New Roman"/>
                <w:b/>
                <w:color w:val="000000"/>
              </w:rPr>
              <w:t>90</w:t>
            </w:r>
            <w:r w:rsidRPr="00B61828">
              <w:rPr>
                <w:rFonts w:ascii="Times New Roman" w:hAnsi="Times New Roman" w:cs="Times New Roman"/>
                <w:b/>
                <w:color w:val="000000"/>
              </w:rPr>
              <w:t>5,0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45,0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60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2019</w:t>
            </w:r>
          </w:p>
        </w:tc>
        <w:tc>
          <w:tcPr>
            <w:tcW w:w="1440" w:type="dxa"/>
            <w:gridSpan w:val="2"/>
            <w:shd w:val="clear" w:color="auto" w:fill="auto"/>
          </w:tcPr>
          <w:p w:rsidR="00053577" w:rsidRPr="00B61828" w:rsidRDefault="003126CE" w:rsidP="00B61828">
            <w:pPr>
              <w:spacing w:after="0"/>
              <w:jc w:val="center"/>
              <w:rPr>
                <w:rFonts w:ascii="Times New Roman" w:hAnsi="Times New Roman" w:cs="Times New Roman"/>
                <w:b/>
                <w:color w:val="000000"/>
              </w:rPr>
            </w:pPr>
            <w:r>
              <w:rPr>
                <w:rFonts w:ascii="Times New Roman" w:hAnsi="Times New Roman" w:cs="Times New Roman"/>
                <w:b/>
                <w:color w:val="000000"/>
              </w:rPr>
              <w:t>2</w:t>
            </w:r>
            <w:r w:rsidR="00053577" w:rsidRPr="00B61828">
              <w:rPr>
                <w:rFonts w:ascii="Times New Roman" w:hAnsi="Times New Roman" w:cs="Times New Roman"/>
                <w:b/>
                <w:color w:val="000000"/>
              </w:rPr>
              <w:t>500,0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2475,0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25,0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2020</w:t>
            </w:r>
          </w:p>
        </w:tc>
        <w:tc>
          <w:tcPr>
            <w:tcW w:w="1440" w:type="dxa"/>
            <w:gridSpan w:val="2"/>
            <w:shd w:val="clear" w:color="auto" w:fill="auto"/>
          </w:tcPr>
          <w:p w:rsidR="00053577" w:rsidRPr="00B61828" w:rsidRDefault="00053577" w:rsidP="00175A8D">
            <w:pPr>
              <w:spacing w:after="0"/>
              <w:jc w:val="center"/>
              <w:rPr>
                <w:rFonts w:ascii="Times New Roman" w:hAnsi="Times New Roman" w:cs="Times New Roman"/>
                <w:b/>
                <w:color w:val="000000"/>
              </w:rPr>
            </w:pPr>
            <w:r w:rsidRPr="00B61828">
              <w:rPr>
                <w:rFonts w:ascii="Times New Roman" w:hAnsi="Times New Roman" w:cs="Times New Roman"/>
                <w:b/>
                <w:color w:val="000000"/>
              </w:rPr>
              <w:t>18</w:t>
            </w:r>
            <w:r w:rsidR="00175A8D">
              <w:rPr>
                <w:rFonts w:ascii="Times New Roman" w:hAnsi="Times New Roman" w:cs="Times New Roman"/>
                <w:b/>
                <w:color w:val="000000"/>
              </w:rPr>
              <w:t>6</w:t>
            </w:r>
            <w:r w:rsidR="003D61FF">
              <w:rPr>
                <w:rFonts w:ascii="Times New Roman" w:hAnsi="Times New Roman" w:cs="Times New Roman"/>
                <w:b/>
                <w:color w:val="000000"/>
              </w:rPr>
              <w:t>5</w:t>
            </w:r>
            <w:r w:rsidRPr="00B61828">
              <w:rPr>
                <w:rFonts w:ascii="Times New Roman" w:hAnsi="Times New Roman" w:cs="Times New Roman"/>
                <w:b/>
                <w:color w:val="000000"/>
              </w:rPr>
              <w:t>0,0</w:t>
            </w:r>
          </w:p>
        </w:tc>
        <w:tc>
          <w:tcPr>
            <w:tcW w:w="1440" w:type="dxa"/>
            <w:gridSpan w:val="3"/>
            <w:shd w:val="clear" w:color="auto" w:fill="auto"/>
          </w:tcPr>
          <w:p w:rsidR="00053577" w:rsidRPr="00B61828" w:rsidRDefault="00053577" w:rsidP="00122DFA">
            <w:pPr>
              <w:spacing w:after="0"/>
              <w:jc w:val="center"/>
              <w:rPr>
                <w:rFonts w:ascii="Times New Roman" w:hAnsi="Times New Roman" w:cs="Times New Roman"/>
                <w:b/>
                <w:color w:val="000000"/>
              </w:rPr>
            </w:pPr>
            <w:r w:rsidRPr="00B61828">
              <w:rPr>
                <w:rFonts w:ascii="Times New Roman" w:hAnsi="Times New Roman" w:cs="Times New Roman"/>
                <w:b/>
                <w:color w:val="000000"/>
              </w:rPr>
              <w:t>17</w:t>
            </w:r>
            <w:r w:rsidR="003D61FF">
              <w:rPr>
                <w:rFonts w:ascii="Times New Roman" w:hAnsi="Times New Roman" w:cs="Times New Roman"/>
                <w:b/>
                <w:color w:val="000000"/>
              </w:rPr>
              <w:t>6</w:t>
            </w:r>
            <w:r w:rsidR="00122DFA">
              <w:rPr>
                <w:rFonts w:ascii="Times New Roman" w:hAnsi="Times New Roman" w:cs="Times New Roman"/>
                <w:b/>
                <w:color w:val="000000"/>
              </w:rPr>
              <w:t>7</w:t>
            </w:r>
            <w:r w:rsidRPr="00B61828">
              <w:rPr>
                <w:rFonts w:ascii="Times New Roman" w:hAnsi="Times New Roman" w:cs="Times New Roman"/>
                <w:b/>
                <w:color w:val="000000"/>
              </w:rPr>
              <w:t>5,0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175,0</w:t>
            </w:r>
          </w:p>
        </w:tc>
        <w:tc>
          <w:tcPr>
            <w:tcW w:w="1275" w:type="dxa"/>
            <w:shd w:val="clear" w:color="auto" w:fill="auto"/>
          </w:tcPr>
          <w:p w:rsidR="00053577" w:rsidRPr="00B61828" w:rsidRDefault="00122DFA" w:rsidP="00122DFA">
            <w:pPr>
              <w:spacing w:after="0"/>
              <w:jc w:val="center"/>
              <w:rPr>
                <w:rFonts w:ascii="Times New Roman" w:hAnsi="Times New Roman" w:cs="Times New Roman"/>
                <w:b/>
                <w:color w:val="000000"/>
              </w:rPr>
            </w:pPr>
            <w:r>
              <w:rPr>
                <w:rFonts w:ascii="Times New Roman" w:hAnsi="Times New Roman" w:cs="Times New Roman"/>
                <w:b/>
                <w:color w:val="000000"/>
              </w:rPr>
              <w:t>80</w:t>
            </w:r>
            <w:r w:rsidR="00053577" w:rsidRPr="00B61828">
              <w:rPr>
                <w:rFonts w:ascii="Times New Roman" w:hAnsi="Times New Roman" w:cs="Times New Roman"/>
                <w:b/>
                <w:color w:val="000000"/>
              </w:rPr>
              <w:t>0,0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2021</w:t>
            </w:r>
          </w:p>
        </w:tc>
        <w:tc>
          <w:tcPr>
            <w:tcW w:w="1440" w:type="dxa"/>
            <w:gridSpan w:val="2"/>
            <w:shd w:val="clear" w:color="auto" w:fill="auto"/>
          </w:tcPr>
          <w:p w:rsidR="00053577" w:rsidRPr="00B61828" w:rsidRDefault="00053577" w:rsidP="003D61FF">
            <w:pPr>
              <w:spacing w:after="0"/>
              <w:jc w:val="center"/>
              <w:rPr>
                <w:rFonts w:ascii="Times New Roman" w:hAnsi="Times New Roman" w:cs="Times New Roman"/>
                <w:b/>
                <w:color w:val="000000"/>
              </w:rPr>
            </w:pPr>
            <w:r w:rsidRPr="00B61828">
              <w:rPr>
                <w:rFonts w:ascii="Times New Roman" w:hAnsi="Times New Roman" w:cs="Times New Roman"/>
                <w:b/>
                <w:color w:val="000000"/>
              </w:rPr>
              <w:t>1</w:t>
            </w:r>
            <w:r w:rsidR="003D61FF">
              <w:rPr>
                <w:rFonts w:ascii="Times New Roman" w:hAnsi="Times New Roman" w:cs="Times New Roman"/>
                <w:b/>
                <w:color w:val="000000"/>
              </w:rPr>
              <w:t>3</w:t>
            </w:r>
            <w:r w:rsidRPr="00B61828">
              <w:rPr>
                <w:rFonts w:ascii="Times New Roman" w:hAnsi="Times New Roman" w:cs="Times New Roman"/>
                <w:b/>
                <w:color w:val="000000"/>
              </w:rPr>
              <w:t>00,0</w:t>
            </w:r>
          </w:p>
        </w:tc>
        <w:tc>
          <w:tcPr>
            <w:tcW w:w="1440" w:type="dxa"/>
            <w:gridSpan w:val="3"/>
            <w:shd w:val="clear" w:color="auto" w:fill="auto"/>
          </w:tcPr>
          <w:p w:rsidR="00053577" w:rsidRPr="00B61828" w:rsidRDefault="003D61FF" w:rsidP="00B61828">
            <w:pPr>
              <w:spacing w:after="0"/>
              <w:jc w:val="center"/>
              <w:rPr>
                <w:rFonts w:ascii="Times New Roman" w:hAnsi="Times New Roman" w:cs="Times New Roman"/>
                <w:b/>
                <w:color w:val="000000"/>
              </w:rPr>
            </w:pPr>
            <w:r>
              <w:rPr>
                <w:rFonts w:ascii="Times New Roman" w:hAnsi="Times New Roman" w:cs="Times New Roman"/>
                <w:b/>
                <w:color w:val="000000"/>
              </w:rPr>
              <w:t>129</w:t>
            </w:r>
            <w:r w:rsidR="00053577" w:rsidRPr="00B61828">
              <w:rPr>
                <w:rFonts w:ascii="Times New Roman" w:hAnsi="Times New Roman" w:cs="Times New Roman"/>
                <w:b/>
                <w:color w:val="000000"/>
              </w:rPr>
              <w:t>0,0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10,0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2022</w:t>
            </w:r>
          </w:p>
        </w:tc>
        <w:tc>
          <w:tcPr>
            <w:tcW w:w="1440" w:type="dxa"/>
            <w:gridSpan w:val="2"/>
            <w:shd w:val="clear" w:color="auto" w:fill="auto"/>
          </w:tcPr>
          <w:p w:rsidR="00053577" w:rsidRPr="00B61828" w:rsidRDefault="00477A7C" w:rsidP="00B61828">
            <w:pPr>
              <w:spacing w:after="0"/>
              <w:jc w:val="center"/>
              <w:rPr>
                <w:rFonts w:ascii="Times New Roman" w:hAnsi="Times New Roman" w:cs="Times New Roman"/>
                <w:b/>
                <w:color w:val="000000"/>
              </w:rPr>
            </w:pPr>
            <w:r>
              <w:rPr>
                <w:rFonts w:ascii="Times New Roman" w:hAnsi="Times New Roman" w:cs="Times New Roman"/>
                <w:b/>
                <w:color w:val="000000"/>
              </w:rPr>
              <w:t>50,0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75" w:type="dxa"/>
            <w:shd w:val="clear" w:color="auto" w:fill="auto"/>
          </w:tcPr>
          <w:p w:rsidR="00053577" w:rsidRPr="00B61828" w:rsidRDefault="00477A7C" w:rsidP="00B61828">
            <w:pPr>
              <w:spacing w:after="0"/>
              <w:jc w:val="center"/>
              <w:rPr>
                <w:rFonts w:ascii="Times New Roman" w:hAnsi="Times New Roman" w:cs="Times New Roman"/>
                <w:b/>
                <w:color w:val="000000"/>
              </w:rPr>
            </w:pPr>
            <w:r>
              <w:rPr>
                <w:rFonts w:ascii="Times New Roman" w:hAnsi="Times New Roman" w:cs="Times New Roman"/>
                <w:b/>
                <w:color w:val="000000"/>
              </w:rPr>
              <w:t>50,0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2023</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1600,0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1584,0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16,0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2024</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2025</w:t>
            </w:r>
          </w:p>
        </w:tc>
        <w:tc>
          <w:tcPr>
            <w:tcW w:w="1440" w:type="dxa"/>
            <w:gridSpan w:val="2"/>
            <w:shd w:val="clear" w:color="auto" w:fill="auto"/>
          </w:tcPr>
          <w:p w:rsidR="00053577" w:rsidRPr="00B61828" w:rsidRDefault="00122DFA" w:rsidP="00C424F1">
            <w:pPr>
              <w:spacing w:after="0"/>
              <w:jc w:val="center"/>
              <w:rPr>
                <w:rFonts w:ascii="Times New Roman" w:hAnsi="Times New Roman" w:cs="Times New Roman"/>
                <w:b/>
                <w:color w:val="000000"/>
              </w:rPr>
            </w:pPr>
            <w:r>
              <w:rPr>
                <w:rFonts w:ascii="Times New Roman" w:hAnsi="Times New Roman" w:cs="Times New Roman"/>
                <w:b/>
                <w:color w:val="000000"/>
              </w:rPr>
              <w:t>1</w:t>
            </w:r>
            <w:r w:rsidR="00C424F1">
              <w:rPr>
                <w:rFonts w:ascii="Times New Roman" w:hAnsi="Times New Roman" w:cs="Times New Roman"/>
                <w:b/>
                <w:color w:val="000000"/>
              </w:rPr>
              <w:t>43</w:t>
            </w:r>
            <w:r>
              <w:rPr>
                <w:rFonts w:ascii="Times New Roman" w:hAnsi="Times New Roman" w:cs="Times New Roman"/>
                <w:b/>
                <w:color w:val="000000"/>
              </w:rPr>
              <w:t>00,0</w:t>
            </w:r>
          </w:p>
        </w:tc>
        <w:tc>
          <w:tcPr>
            <w:tcW w:w="1440" w:type="dxa"/>
            <w:gridSpan w:val="3"/>
            <w:shd w:val="clear" w:color="auto" w:fill="auto"/>
          </w:tcPr>
          <w:p w:rsidR="00053577" w:rsidRPr="00B61828" w:rsidRDefault="00122DFA" w:rsidP="00C424F1">
            <w:pPr>
              <w:spacing w:after="0"/>
              <w:jc w:val="center"/>
              <w:rPr>
                <w:rFonts w:ascii="Times New Roman" w:hAnsi="Times New Roman" w:cs="Times New Roman"/>
                <w:b/>
                <w:color w:val="000000"/>
              </w:rPr>
            </w:pPr>
            <w:r>
              <w:rPr>
                <w:rFonts w:ascii="Times New Roman" w:hAnsi="Times New Roman" w:cs="Times New Roman"/>
                <w:b/>
                <w:color w:val="000000"/>
              </w:rPr>
              <w:t>1</w:t>
            </w:r>
            <w:r w:rsidR="00C424F1">
              <w:rPr>
                <w:rFonts w:ascii="Times New Roman" w:hAnsi="Times New Roman" w:cs="Times New Roman"/>
                <w:b/>
                <w:color w:val="000000"/>
              </w:rPr>
              <w:t>42</w:t>
            </w:r>
            <w:r>
              <w:rPr>
                <w:rFonts w:ascii="Times New Roman" w:hAnsi="Times New Roman" w:cs="Times New Roman"/>
                <w:b/>
                <w:color w:val="000000"/>
              </w:rPr>
              <w:t>37,0</w:t>
            </w:r>
          </w:p>
        </w:tc>
        <w:tc>
          <w:tcPr>
            <w:tcW w:w="1260" w:type="dxa"/>
            <w:shd w:val="clear" w:color="auto" w:fill="auto"/>
          </w:tcPr>
          <w:p w:rsidR="00053577" w:rsidRPr="00B61828" w:rsidRDefault="00122DFA" w:rsidP="00B61828">
            <w:pPr>
              <w:spacing w:after="0"/>
              <w:jc w:val="center"/>
              <w:rPr>
                <w:rFonts w:ascii="Times New Roman" w:hAnsi="Times New Roman" w:cs="Times New Roman"/>
                <w:b/>
                <w:color w:val="000000"/>
              </w:rPr>
            </w:pPr>
            <w:r>
              <w:rPr>
                <w:rFonts w:ascii="Times New Roman" w:hAnsi="Times New Roman" w:cs="Times New Roman"/>
                <w:b/>
                <w:color w:val="000000"/>
              </w:rPr>
              <w:t>63,0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bl>
    <w:p w:rsidR="00B23EB3" w:rsidRDefault="00B23EB3" w:rsidP="00B61828">
      <w:pPr>
        <w:autoSpaceDE w:val="0"/>
        <w:autoSpaceDN w:val="0"/>
        <w:adjustRightInd w:val="0"/>
        <w:spacing w:after="0" w:line="240" w:lineRule="auto"/>
        <w:outlineLvl w:val="2"/>
        <w:rPr>
          <w:rFonts w:ascii="Times New Roman" w:hAnsi="Times New Roman" w:cs="Times New Roman"/>
        </w:rPr>
      </w:pPr>
    </w:p>
    <w:p w:rsidR="00B23EB3" w:rsidRPr="00B61828" w:rsidRDefault="00B23EB3" w:rsidP="00B61828">
      <w:pPr>
        <w:autoSpaceDE w:val="0"/>
        <w:autoSpaceDN w:val="0"/>
        <w:adjustRightInd w:val="0"/>
        <w:spacing w:after="0" w:line="240" w:lineRule="auto"/>
        <w:outlineLvl w:val="2"/>
        <w:rPr>
          <w:rFonts w:ascii="Times New Roman" w:hAnsi="Times New Roman" w:cs="Times New Roman"/>
        </w:rPr>
        <w:sectPr w:rsidR="00B23EB3" w:rsidRPr="00B61828" w:rsidSect="0064073F">
          <w:headerReference w:type="even" r:id="rId23"/>
          <w:headerReference w:type="default" r:id="rId24"/>
          <w:pgSz w:w="16838" w:h="11905" w:orient="landscape" w:code="9"/>
          <w:pgMar w:top="1701" w:right="1134" w:bottom="851" w:left="1134" w:header="720" w:footer="720" w:gutter="0"/>
          <w:cols w:space="720"/>
          <w:docGrid w:linePitch="299"/>
        </w:sectPr>
      </w:pPr>
    </w:p>
    <w:p w:rsidR="00053577" w:rsidRPr="00934FAA" w:rsidRDefault="00934FAA" w:rsidP="00053577">
      <w:pPr>
        <w:autoSpaceDE w:val="0"/>
        <w:autoSpaceDN w:val="0"/>
        <w:adjustRightInd w:val="0"/>
        <w:spacing w:after="0" w:line="240" w:lineRule="auto"/>
        <w:jc w:val="center"/>
        <w:outlineLvl w:val="2"/>
        <w:rPr>
          <w:rFonts w:ascii="Times New Roman" w:hAnsi="Times New Roman"/>
          <w:b/>
          <w:sz w:val="26"/>
          <w:szCs w:val="26"/>
        </w:rPr>
      </w:pPr>
      <w:r w:rsidRPr="00934FAA">
        <w:rPr>
          <w:rFonts w:ascii="Times New Roman" w:hAnsi="Times New Roman"/>
          <w:b/>
          <w:sz w:val="26"/>
          <w:szCs w:val="26"/>
        </w:rPr>
        <w:lastRenderedPageBreak/>
        <w:t>Р</w:t>
      </w:r>
      <w:r w:rsidR="00C452CA">
        <w:rPr>
          <w:rFonts w:ascii="Times New Roman" w:hAnsi="Times New Roman"/>
          <w:b/>
          <w:sz w:val="26"/>
          <w:szCs w:val="26"/>
        </w:rPr>
        <w:t>АЗДЕЛ 7</w:t>
      </w:r>
      <w:r w:rsidR="00053577" w:rsidRPr="00934FAA">
        <w:rPr>
          <w:rFonts w:ascii="Times New Roman" w:hAnsi="Times New Roman"/>
          <w:b/>
          <w:sz w:val="26"/>
          <w:szCs w:val="26"/>
        </w:rPr>
        <w:t>. ОЖИДАЕМЫЕ РЕЗУЛЬТАТЫ И ДЕТАЛЬНЫЙ ПЕРЕЧЕНЬ</w:t>
      </w:r>
    </w:p>
    <w:p w:rsidR="00053577" w:rsidRPr="00934FAA" w:rsidRDefault="00053577" w:rsidP="00053577">
      <w:pPr>
        <w:autoSpaceDE w:val="0"/>
        <w:autoSpaceDN w:val="0"/>
        <w:adjustRightInd w:val="0"/>
        <w:spacing w:after="0" w:line="240" w:lineRule="auto"/>
        <w:jc w:val="center"/>
        <w:rPr>
          <w:rFonts w:ascii="Times New Roman" w:hAnsi="Times New Roman"/>
          <w:b/>
          <w:sz w:val="26"/>
          <w:szCs w:val="26"/>
        </w:rPr>
      </w:pPr>
      <w:r w:rsidRPr="00934FAA">
        <w:rPr>
          <w:rFonts w:ascii="Times New Roman" w:hAnsi="Times New Roman"/>
          <w:b/>
          <w:sz w:val="26"/>
          <w:szCs w:val="26"/>
        </w:rPr>
        <w:t>ЦЕЛЕВЫХ ИНДИКАТОРОВ И ПОКАЗАТЕЛЕЙ ДЛЯ МОНИТОРИНГА</w:t>
      </w:r>
    </w:p>
    <w:p w:rsidR="00053577" w:rsidRPr="00934FAA" w:rsidRDefault="00053577" w:rsidP="00934FAA">
      <w:pPr>
        <w:autoSpaceDE w:val="0"/>
        <w:autoSpaceDN w:val="0"/>
        <w:adjustRightInd w:val="0"/>
        <w:spacing w:after="0" w:line="240" w:lineRule="auto"/>
        <w:jc w:val="center"/>
        <w:rPr>
          <w:rFonts w:ascii="Times New Roman" w:hAnsi="Times New Roman"/>
          <w:b/>
          <w:sz w:val="26"/>
          <w:szCs w:val="26"/>
        </w:rPr>
      </w:pPr>
      <w:r w:rsidRPr="00934FAA">
        <w:rPr>
          <w:rFonts w:ascii="Times New Roman" w:hAnsi="Times New Roman"/>
          <w:b/>
          <w:sz w:val="26"/>
          <w:szCs w:val="26"/>
        </w:rPr>
        <w:t>РЕЗУЛЬТАТОВ ВЫПОЛНЕНИЯ МЕРОПРИЯТИЙ ПРОГРАММЫ. СИСТЕМА</w:t>
      </w:r>
      <w:r w:rsidR="00934FAA">
        <w:rPr>
          <w:rFonts w:ascii="Times New Roman" w:hAnsi="Times New Roman"/>
          <w:b/>
          <w:sz w:val="26"/>
          <w:szCs w:val="26"/>
        </w:rPr>
        <w:t xml:space="preserve"> </w:t>
      </w:r>
      <w:r w:rsidRPr="00934FAA">
        <w:rPr>
          <w:rFonts w:ascii="Times New Roman" w:hAnsi="Times New Roman"/>
          <w:b/>
          <w:sz w:val="26"/>
          <w:szCs w:val="26"/>
        </w:rPr>
        <w:t>УПРАВЛЕНИЯ ПРОГРАММОЙ И КОНТРОЛЬ ЗА ХОДОМ ЕЕ ВЫПОЛНЕНИЯ</w:t>
      </w:r>
    </w:p>
    <w:p w:rsidR="00053577" w:rsidRPr="00934FAA" w:rsidRDefault="00053577" w:rsidP="00053577">
      <w:pPr>
        <w:autoSpaceDE w:val="0"/>
        <w:autoSpaceDN w:val="0"/>
        <w:adjustRightInd w:val="0"/>
        <w:spacing w:after="0" w:line="240" w:lineRule="auto"/>
        <w:jc w:val="both"/>
        <w:rPr>
          <w:rFonts w:ascii="Times New Roman" w:hAnsi="Times New Roman"/>
          <w:b/>
          <w:sz w:val="26"/>
          <w:szCs w:val="26"/>
        </w:rPr>
      </w:pPr>
    </w:p>
    <w:p w:rsidR="00053577" w:rsidRPr="00934FAA" w:rsidRDefault="00C452CA" w:rsidP="00934FAA">
      <w:pPr>
        <w:pStyle w:val="ConsPlusTitle"/>
        <w:widowControl/>
        <w:outlineLvl w:val="3"/>
        <w:rPr>
          <w:rFonts w:ascii="Times New Roman" w:hAnsi="Times New Roman" w:cs="Times New Roman"/>
          <w:i/>
          <w:sz w:val="24"/>
          <w:szCs w:val="24"/>
        </w:rPr>
      </w:pPr>
      <w:r>
        <w:rPr>
          <w:rFonts w:ascii="Times New Roman" w:hAnsi="Times New Roman" w:cs="Times New Roman"/>
          <w:i/>
          <w:sz w:val="24"/>
          <w:szCs w:val="24"/>
        </w:rPr>
        <w:t>7</w:t>
      </w:r>
      <w:r w:rsidR="00934FAA" w:rsidRPr="00934FAA">
        <w:rPr>
          <w:rFonts w:ascii="Times New Roman" w:hAnsi="Times New Roman" w:cs="Times New Roman"/>
          <w:i/>
          <w:sz w:val="24"/>
          <w:szCs w:val="24"/>
        </w:rPr>
        <w:t xml:space="preserve">.1. </w:t>
      </w:r>
      <w:r w:rsidR="00053577" w:rsidRPr="00934FAA">
        <w:rPr>
          <w:rFonts w:ascii="Times New Roman" w:hAnsi="Times New Roman" w:cs="Times New Roman"/>
          <w:i/>
          <w:sz w:val="24"/>
          <w:szCs w:val="24"/>
        </w:rPr>
        <w:t>Мониторинг и корректировка программы</w:t>
      </w:r>
    </w:p>
    <w:p w:rsidR="00053577" w:rsidRPr="00934FAA" w:rsidRDefault="00053577" w:rsidP="00053577">
      <w:pPr>
        <w:autoSpaceDE w:val="0"/>
        <w:autoSpaceDN w:val="0"/>
        <w:adjustRightInd w:val="0"/>
        <w:spacing w:after="0" w:line="240" w:lineRule="auto"/>
        <w:ind w:firstLine="709"/>
        <w:jc w:val="center"/>
        <w:rPr>
          <w:rFonts w:ascii="Times New Roman" w:hAnsi="Times New Roman" w:cs="Times New Roman"/>
          <w:sz w:val="24"/>
          <w:szCs w:val="24"/>
        </w:rPr>
      </w:pP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Целью мониторинга Программы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Мониторинг Программы  включает следующие этапы:</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2. Анализ данных о результатах проводимых преобразований систем коммунальной инфраструктуры.</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Копьевский поссовет предусматривает сопоставление и сравнение значений показателей во временном аспекте.</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 xml:space="preserve">По ежегодным результатам мониторинга осуществляется своевременная корректировка Программы. </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p>
    <w:p w:rsidR="007551C9" w:rsidRDefault="007551C9" w:rsidP="007551C9">
      <w:pPr>
        <w:pStyle w:val="ConsPlusTitle"/>
        <w:widowControl/>
        <w:outlineLvl w:val="3"/>
        <w:rPr>
          <w:rFonts w:ascii="Times New Roman" w:hAnsi="Times New Roman" w:cs="Times New Roman"/>
          <w:i/>
          <w:sz w:val="24"/>
          <w:szCs w:val="24"/>
        </w:rPr>
      </w:pPr>
    </w:p>
    <w:p w:rsidR="00053577" w:rsidRPr="007551C9" w:rsidRDefault="007551C9" w:rsidP="007551C9">
      <w:pPr>
        <w:pStyle w:val="ConsPlusTitle"/>
        <w:widowControl/>
        <w:outlineLvl w:val="3"/>
        <w:rPr>
          <w:rFonts w:ascii="Times New Roman" w:hAnsi="Times New Roman" w:cs="Times New Roman"/>
          <w:i/>
          <w:sz w:val="24"/>
          <w:szCs w:val="24"/>
        </w:rPr>
      </w:pPr>
      <w:r w:rsidRPr="007551C9">
        <w:rPr>
          <w:rFonts w:ascii="Times New Roman" w:hAnsi="Times New Roman" w:cs="Times New Roman"/>
          <w:i/>
          <w:sz w:val="24"/>
          <w:szCs w:val="24"/>
        </w:rPr>
        <w:t>7</w:t>
      </w:r>
      <w:r w:rsidR="00053577" w:rsidRPr="007551C9">
        <w:rPr>
          <w:rFonts w:ascii="Times New Roman" w:hAnsi="Times New Roman" w:cs="Times New Roman"/>
          <w:i/>
          <w:sz w:val="24"/>
          <w:szCs w:val="24"/>
        </w:rPr>
        <w:t>.2. Ожидаемые результаты и детальный перечень</w:t>
      </w:r>
      <w:r>
        <w:rPr>
          <w:rFonts w:ascii="Times New Roman" w:hAnsi="Times New Roman" w:cs="Times New Roman"/>
          <w:i/>
          <w:sz w:val="24"/>
          <w:szCs w:val="24"/>
        </w:rPr>
        <w:t xml:space="preserve"> </w:t>
      </w:r>
      <w:r w:rsidR="00053577" w:rsidRPr="007551C9">
        <w:rPr>
          <w:rFonts w:ascii="Times New Roman" w:hAnsi="Times New Roman" w:cs="Times New Roman"/>
          <w:i/>
          <w:sz w:val="24"/>
          <w:szCs w:val="24"/>
        </w:rPr>
        <w:t>целевых индикаторов и показателей для мониторинга реализации программы</w:t>
      </w:r>
    </w:p>
    <w:p w:rsidR="00053577" w:rsidRPr="007551C9" w:rsidRDefault="00053577" w:rsidP="007551C9">
      <w:pPr>
        <w:autoSpaceDE w:val="0"/>
        <w:autoSpaceDN w:val="0"/>
        <w:adjustRightInd w:val="0"/>
        <w:spacing w:after="0" w:line="240" w:lineRule="auto"/>
        <w:ind w:firstLine="709"/>
        <w:rPr>
          <w:rFonts w:ascii="Times New Roman" w:hAnsi="Times New Roman"/>
          <w:b/>
          <w:i/>
          <w:sz w:val="26"/>
          <w:szCs w:val="26"/>
        </w:rPr>
      </w:pPr>
    </w:p>
    <w:p w:rsidR="00053577" w:rsidRPr="00934FA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34FAA">
        <w:rPr>
          <w:rFonts w:ascii="Times New Roman" w:hAnsi="Times New Roman"/>
          <w:sz w:val="24"/>
          <w:szCs w:val="24"/>
        </w:rPr>
        <w:t>Результаты Программы определяются с помощью целевых индикаторов</w:t>
      </w:r>
      <w:r w:rsidR="002D7BA9" w:rsidRPr="00934FAA">
        <w:rPr>
          <w:rFonts w:ascii="Times New Roman" w:hAnsi="Times New Roman"/>
          <w:sz w:val="24"/>
          <w:szCs w:val="24"/>
        </w:rPr>
        <w:t>.</w:t>
      </w:r>
      <w:r w:rsidRPr="00934FAA">
        <w:rPr>
          <w:rFonts w:ascii="Times New Roman" w:hAnsi="Times New Roman"/>
          <w:sz w:val="24"/>
          <w:szCs w:val="24"/>
        </w:rPr>
        <w:t xml:space="preserve">  Для мониторинга реализации Программы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053577" w:rsidRPr="00934FAA" w:rsidRDefault="00053577" w:rsidP="00053577">
      <w:pPr>
        <w:autoSpaceDE w:val="0"/>
        <w:autoSpaceDN w:val="0"/>
        <w:adjustRightInd w:val="0"/>
        <w:spacing w:after="0" w:line="240" w:lineRule="auto"/>
        <w:jc w:val="both"/>
        <w:rPr>
          <w:rFonts w:ascii="Times New Roman" w:hAnsi="Times New Roman"/>
          <w:sz w:val="24"/>
          <w:szCs w:val="24"/>
        </w:rPr>
      </w:pPr>
    </w:p>
    <w:p w:rsidR="00053577" w:rsidRPr="007551C9" w:rsidRDefault="00053577" w:rsidP="007551C9">
      <w:pPr>
        <w:pStyle w:val="ConsPlusTitle"/>
        <w:widowControl/>
        <w:jc w:val="center"/>
        <w:rPr>
          <w:rFonts w:ascii="Times New Roman" w:hAnsi="Times New Roman" w:cs="Times New Roman"/>
          <w:i/>
          <w:sz w:val="24"/>
          <w:szCs w:val="24"/>
        </w:rPr>
      </w:pPr>
      <w:r w:rsidRPr="00934FAA">
        <w:rPr>
          <w:rFonts w:ascii="Times New Roman" w:hAnsi="Times New Roman" w:cs="Times New Roman"/>
          <w:i/>
          <w:sz w:val="24"/>
          <w:szCs w:val="24"/>
        </w:rPr>
        <w:t>Ожидаемые результаты и целевые показатели Программы</w:t>
      </w:r>
    </w:p>
    <w:tbl>
      <w:tblPr>
        <w:tblW w:w="9592" w:type="dxa"/>
        <w:tblInd w:w="70" w:type="dxa"/>
        <w:tblLayout w:type="fixed"/>
        <w:tblCellMar>
          <w:left w:w="70" w:type="dxa"/>
          <w:right w:w="70" w:type="dxa"/>
        </w:tblCellMar>
        <w:tblLook w:val="0000"/>
      </w:tblPr>
      <w:tblGrid>
        <w:gridCol w:w="851"/>
        <w:gridCol w:w="5103"/>
        <w:gridCol w:w="3638"/>
      </w:tblGrid>
      <w:tr w:rsidR="00053577" w:rsidRPr="0004106E" w:rsidTr="0064073F">
        <w:trPr>
          <w:cantSplit/>
          <w:trHeight w:val="36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N   </w:t>
            </w:r>
            <w:r w:rsidRPr="0004106E">
              <w:rPr>
                <w:rFonts w:ascii="Times New Roman" w:hAnsi="Times New Roman" w:cs="Times New Roman"/>
                <w:sz w:val="24"/>
                <w:szCs w:val="24"/>
              </w:rPr>
              <w:br/>
              <w:t xml:space="preserve">п/п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Ожидаемые результаты Программы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Целевые индикаторы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690DEF" w:rsidRDefault="00053577" w:rsidP="0064073F">
            <w:pPr>
              <w:pStyle w:val="ConsPlusCell"/>
              <w:widowControl/>
              <w:rPr>
                <w:rFonts w:ascii="Times New Roman" w:hAnsi="Times New Roman" w:cs="Times New Roman"/>
                <w:b/>
                <w:sz w:val="24"/>
                <w:szCs w:val="24"/>
              </w:rPr>
            </w:pPr>
            <w:r w:rsidRPr="00690DEF">
              <w:rPr>
                <w:rFonts w:ascii="Times New Roman" w:hAnsi="Times New Roman" w:cs="Times New Roman"/>
                <w:b/>
                <w:sz w:val="24"/>
                <w:szCs w:val="24"/>
              </w:rPr>
              <w:t xml:space="preserve">Теплоснабжение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1.1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Технические показатели                                            </w:t>
            </w:r>
          </w:p>
        </w:tc>
      </w:tr>
      <w:tr w:rsidR="00053577" w:rsidRPr="0004106E" w:rsidTr="0064073F">
        <w:trPr>
          <w:cantSplit/>
          <w:trHeight w:val="480"/>
        </w:trPr>
        <w:tc>
          <w:tcPr>
            <w:tcW w:w="851"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1.1.1 </w:t>
            </w:r>
          </w:p>
        </w:tc>
        <w:tc>
          <w:tcPr>
            <w:tcW w:w="5103"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Надежность обслуживания систем теплоснабжения </w:t>
            </w:r>
          </w:p>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Повышение надежности работы системы теплоснабжения в соответствии с нормативными требованиями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04106E">
                <w:rPr>
                  <w:rFonts w:ascii="Times New Roman" w:hAnsi="Times New Roman" w:cs="Times New Roman"/>
                  <w:sz w:val="24"/>
                  <w:szCs w:val="24"/>
                </w:rPr>
                <w:t>1 км</w:t>
              </w:r>
            </w:smartTag>
            <w:r w:rsidRPr="0004106E">
              <w:rPr>
                <w:rFonts w:ascii="Times New Roman" w:hAnsi="Times New Roman" w:cs="Times New Roman"/>
                <w:sz w:val="24"/>
                <w:szCs w:val="24"/>
              </w:rPr>
              <w:t xml:space="preserve"> сети в год                         </w:t>
            </w:r>
          </w:p>
        </w:tc>
      </w:tr>
      <w:tr w:rsidR="00053577" w:rsidRPr="0004106E" w:rsidTr="0064073F">
        <w:trPr>
          <w:cantSplit/>
          <w:trHeight w:val="24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Износ коммунальных систем   </w:t>
            </w:r>
          </w:p>
        </w:tc>
      </w:tr>
      <w:tr w:rsidR="00053577" w:rsidRPr="0004106E" w:rsidTr="0064073F">
        <w:trPr>
          <w:cantSplit/>
          <w:trHeight w:val="36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Протяженность сетей, нуждающихся в замене </w:t>
            </w:r>
          </w:p>
        </w:tc>
      </w:tr>
      <w:tr w:rsidR="00053577" w:rsidRPr="0004106E" w:rsidTr="0064073F">
        <w:trPr>
          <w:cantSplit/>
          <w:trHeight w:val="317"/>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Доля ежегодно заменяемых сетей                       </w:t>
            </w:r>
          </w:p>
        </w:tc>
      </w:tr>
      <w:tr w:rsidR="00053577" w:rsidRPr="0004106E" w:rsidTr="0064073F">
        <w:trPr>
          <w:cantSplit/>
          <w:trHeight w:val="360"/>
        </w:trPr>
        <w:tc>
          <w:tcPr>
            <w:tcW w:w="851"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Уровень потерь и неучтенных </w:t>
            </w:r>
            <w:r w:rsidRPr="0004106E">
              <w:rPr>
                <w:rFonts w:ascii="Times New Roman" w:hAnsi="Times New Roman" w:cs="Times New Roman"/>
                <w:sz w:val="24"/>
                <w:szCs w:val="24"/>
              </w:rPr>
              <w:br/>
              <w:t xml:space="preserve">расходов тепловой энергии   </w:t>
            </w:r>
          </w:p>
        </w:tc>
      </w:tr>
      <w:tr w:rsidR="00053577" w:rsidRPr="0004106E" w:rsidTr="0064073F">
        <w:trPr>
          <w:cantSplit/>
          <w:trHeight w:val="8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1.1.2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Сбалансированность систем теплоснабжения   </w:t>
            </w:r>
            <w:r w:rsidRPr="0004106E">
              <w:rPr>
                <w:rFonts w:ascii="Times New Roman" w:hAnsi="Times New Roman" w:cs="Times New Roman"/>
                <w:sz w:val="24"/>
                <w:szCs w:val="24"/>
              </w:rPr>
              <w:br/>
              <w:t xml:space="preserve">Обеспечение услугами теплоснабжения  </w:t>
            </w:r>
            <w:r w:rsidRPr="0004106E">
              <w:rPr>
                <w:rFonts w:ascii="Times New Roman" w:hAnsi="Times New Roman" w:cs="Times New Roman"/>
                <w:sz w:val="24"/>
                <w:szCs w:val="24"/>
              </w:rPr>
              <w:br/>
              <w:t xml:space="preserve">новых объектов капитального строительства социального или промышленного назначения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Уровень использования       </w:t>
            </w:r>
            <w:r w:rsidRPr="0004106E">
              <w:rPr>
                <w:rFonts w:ascii="Times New Roman" w:hAnsi="Times New Roman" w:cs="Times New Roman"/>
                <w:sz w:val="24"/>
                <w:szCs w:val="24"/>
              </w:rPr>
              <w:br/>
              <w:t xml:space="preserve">производственных мощностей  </w:t>
            </w:r>
          </w:p>
        </w:tc>
      </w:tr>
      <w:tr w:rsidR="00053577" w:rsidRPr="0004106E" w:rsidTr="0064073F">
        <w:trPr>
          <w:cantSplit/>
          <w:trHeight w:val="360"/>
        </w:trPr>
        <w:tc>
          <w:tcPr>
            <w:tcW w:w="851"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lastRenderedPageBreak/>
              <w:t xml:space="preserve">1.1.3 </w:t>
            </w:r>
          </w:p>
        </w:tc>
        <w:tc>
          <w:tcPr>
            <w:tcW w:w="5103"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Ресурсная эффективность теплоснабжения                       </w:t>
            </w:r>
            <w:r w:rsidRPr="0004106E">
              <w:rPr>
                <w:rFonts w:ascii="Times New Roman" w:hAnsi="Times New Roman" w:cs="Times New Roman"/>
                <w:sz w:val="24"/>
                <w:szCs w:val="24"/>
              </w:rPr>
              <w:br/>
              <w:t xml:space="preserve">Повышение эффективности работы  системы теплоснабжения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Удельный расход электроэнергии              </w:t>
            </w:r>
          </w:p>
        </w:tc>
      </w:tr>
      <w:tr w:rsidR="00053577" w:rsidRPr="0004106E" w:rsidTr="0064073F">
        <w:trPr>
          <w:cantSplit/>
          <w:trHeight w:val="240"/>
        </w:trPr>
        <w:tc>
          <w:tcPr>
            <w:tcW w:w="851"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Удельный расход топлива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1.2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Финансово-экономические показатели                                </w:t>
            </w:r>
          </w:p>
        </w:tc>
      </w:tr>
      <w:tr w:rsidR="00053577" w:rsidRPr="0004106E" w:rsidTr="0064073F">
        <w:trPr>
          <w:cantSplit/>
          <w:trHeight w:val="1302"/>
        </w:trPr>
        <w:tc>
          <w:tcPr>
            <w:tcW w:w="851"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1.2.1 </w:t>
            </w:r>
          </w:p>
        </w:tc>
        <w:tc>
          <w:tcPr>
            <w:tcW w:w="5103"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Ресурсная эффективность теплоснабжения                       </w:t>
            </w:r>
            <w:r w:rsidRPr="0004106E">
              <w:rPr>
                <w:rFonts w:ascii="Times New Roman" w:hAnsi="Times New Roman" w:cs="Times New Roman"/>
                <w:sz w:val="24"/>
                <w:szCs w:val="24"/>
              </w:rPr>
              <w:br/>
              <w:t xml:space="preserve">Повышение эффективности работы системы теплоснабжения               </w:t>
            </w:r>
          </w:p>
        </w:tc>
        <w:tc>
          <w:tcPr>
            <w:tcW w:w="3638" w:type="dxa"/>
            <w:tcBorders>
              <w:top w:val="single" w:sz="6" w:space="0" w:color="auto"/>
              <w:left w:val="single" w:sz="6" w:space="0" w:color="auto"/>
              <w:right w:val="single" w:sz="6" w:space="0" w:color="auto"/>
            </w:tcBorders>
          </w:tcPr>
          <w:p w:rsidR="00053577" w:rsidRPr="0004106E" w:rsidRDefault="00053577" w:rsidP="0064073F">
            <w:pPr>
              <w:pStyle w:val="ConsPlusCell"/>
              <w:rPr>
                <w:rFonts w:ascii="Times New Roman" w:hAnsi="Times New Roman" w:cs="Times New Roman"/>
                <w:sz w:val="24"/>
                <w:szCs w:val="24"/>
              </w:rPr>
            </w:pPr>
            <w:r w:rsidRPr="0004106E">
              <w:rPr>
                <w:rFonts w:ascii="Times New Roman" w:hAnsi="Times New Roman" w:cs="Times New Roman"/>
                <w:sz w:val="24"/>
                <w:szCs w:val="24"/>
              </w:rPr>
              <w:t xml:space="preserve">Средняя норма амортизационных отчислений  </w:t>
            </w:r>
          </w:p>
        </w:tc>
      </w:tr>
      <w:tr w:rsidR="00053577" w:rsidRPr="0004106E" w:rsidTr="0064073F">
        <w:trPr>
          <w:cantSplit/>
          <w:trHeight w:val="60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1.2.2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Доступность для потребителей         </w:t>
            </w:r>
            <w:r w:rsidRPr="0004106E">
              <w:rPr>
                <w:rFonts w:ascii="Times New Roman" w:hAnsi="Times New Roman" w:cs="Times New Roman"/>
                <w:sz w:val="24"/>
                <w:szCs w:val="24"/>
              </w:rPr>
              <w:br/>
              <w:t xml:space="preserve">Повышение качества предоставления    </w:t>
            </w:r>
            <w:r w:rsidRPr="0004106E">
              <w:rPr>
                <w:rFonts w:ascii="Times New Roman" w:hAnsi="Times New Roman" w:cs="Times New Roman"/>
                <w:sz w:val="24"/>
                <w:szCs w:val="24"/>
              </w:rPr>
              <w:br/>
              <w:t xml:space="preserve">коммунальных услуг в части           </w:t>
            </w:r>
            <w:r w:rsidRPr="0004106E">
              <w:rPr>
                <w:rFonts w:ascii="Times New Roman" w:hAnsi="Times New Roman" w:cs="Times New Roman"/>
                <w:sz w:val="24"/>
                <w:szCs w:val="24"/>
              </w:rPr>
              <w:br/>
              <w:t xml:space="preserve">теплоснабжения населению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Охват услугами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690DEF" w:rsidRDefault="00053577" w:rsidP="0064073F">
            <w:pPr>
              <w:pStyle w:val="ConsPlusCell"/>
              <w:widowControl/>
              <w:rPr>
                <w:rFonts w:ascii="Times New Roman" w:hAnsi="Times New Roman" w:cs="Times New Roman"/>
                <w:b/>
                <w:sz w:val="24"/>
                <w:szCs w:val="24"/>
              </w:rPr>
            </w:pPr>
            <w:r w:rsidRPr="00690DEF">
              <w:rPr>
                <w:rFonts w:ascii="Times New Roman" w:hAnsi="Times New Roman" w:cs="Times New Roman"/>
                <w:b/>
                <w:sz w:val="24"/>
                <w:szCs w:val="24"/>
              </w:rPr>
              <w:t xml:space="preserve">Водоснабжение      </w:t>
            </w:r>
            <w:r>
              <w:rPr>
                <w:rFonts w:ascii="Times New Roman" w:hAnsi="Times New Roman" w:cs="Times New Roman"/>
                <w:b/>
                <w:sz w:val="24"/>
                <w:szCs w:val="24"/>
              </w:rPr>
              <w:t>и водоотведение</w:t>
            </w:r>
            <w:r w:rsidRPr="00690DEF">
              <w:rPr>
                <w:rFonts w:ascii="Times New Roman" w:hAnsi="Times New Roman" w:cs="Times New Roman"/>
                <w:b/>
                <w:sz w:val="24"/>
                <w:szCs w:val="24"/>
              </w:rPr>
              <w:t xml:space="preserve">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2.1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Технические показатели                                            </w:t>
            </w:r>
          </w:p>
        </w:tc>
      </w:tr>
      <w:tr w:rsidR="00053577" w:rsidRPr="0004106E" w:rsidTr="0064073F">
        <w:trPr>
          <w:cantSplit/>
          <w:trHeight w:val="480"/>
        </w:trPr>
        <w:tc>
          <w:tcPr>
            <w:tcW w:w="851"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2.1.1 </w:t>
            </w:r>
          </w:p>
        </w:tc>
        <w:tc>
          <w:tcPr>
            <w:tcW w:w="5103"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Надежность обслуживания систем       </w:t>
            </w:r>
            <w:r w:rsidRPr="0004106E">
              <w:rPr>
                <w:rFonts w:ascii="Times New Roman" w:hAnsi="Times New Roman" w:cs="Times New Roman"/>
                <w:sz w:val="24"/>
                <w:szCs w:val="24"/>
              </w:rPr>
              <w:br/>
              <w:t xml:space="preserve">водоснабжения и водоотведения        </w:t>
            </w:r>
            <w:r w:rsidRPr="0004106E">
              <w:rPr>
                <w:rFonts w:ascii="Times New Roman" w:hAnsi="Times New Roman" w:cs="Times New Roman"/>
                <w:sz w:val="24"/>
                <w:szCs w:val="24"/>
              </w:rPr>
              <w:br/>
              <w:t xml:space="preserve">Повышение надежности работы системы  </w:t>
            </w:r>
            <w:r w:rsidRPr="0004106E">
              <w:rPr>
                <w:rFonts w:ascii="Times New Roman" w:hAnsi="Times New Roman" w:cs="Times New Roman"/>
                <w:sz w:val="24"/>
                <w:szCs w:val="24"/>
              </w:rPr>
              <w:br/>
              <w:t xml:space="preserve">водоснабжения и водоотведения в      </w:t>
            </w:r>
            <w:r w:rsidRPr="0004106E">
              <w:rPr>
                <w:rFonts w:ascii="Times New Roman" w:hAnsi="Times New Roman" w:cs="Times New Roman"/>
                <w:sz w:val="24"/>
                <w:szCs w:val="24"/>
              </w:rPr>
              <w:br/>
              <w:t xml:space="preserve">соответствии с нормативными          </w:t>
            </w:r>
            <w:r w:rsidRPr="0004106E">
              <w:rPr>
                <w:rFonts w:ascii="Times New Roman" w:hAnsi="Times New Roman" w:cs="Times New Roman"/>
                <w:sz w:val="24"/>
                <w:szCs w:val="24"/>
              </w:rPr>
              <w:br/>
              <w:t xml:space="preserve">требованиями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04106E">
                <w:rPr>
                  <w:rFonts w:ascii="Times New Roman" w:hAnsi="Times New Roman" w:cs="Times New Roman"/>
                  <w:sz w:val="24"/>
                  <w:szCs w:val="24"/>
                </w:rPr>
                <w:t>1 км</w:t>
              </w:r>
            </w:smartTag>
            <w:r w:rsidRPr="0004106E">
              <w:rPr>
                <w:rFonts w:ascii="Times New Roman" w:hAnsi="Times New Roman" w:cs="Times New Roman"/>
                <w:sz w:val="24"/>
                <w:szCs w:val="24"/>
              </w:rPr>
              <w:t xml:space="preserve"> сети в год                         </w:t>
            </w:r>
          </w:p>
        </w:tc>
      </w:tr>
      <w:tr w:rsidR="00053577" w:rsidRPr="0004106E" w:rsidTr="0064073F">
        <w:trPr>
          <w:cantSplit/>
          <w:trHeight w:val="24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Износ коммунальных систем   </w:t>
            </w:r>
          </w:p>
        </w:tc>
      </w:tr>
      <w:tr w:rsidR="00053577" w:rsidRPr="0004106E" w:rsidTr="0064073F">
        <w:trPr>
          <w:cantSplit/>
          <w:trHeight w:val="36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Протяженность сетей,  нуждающихся в замене        </w:t>
            </w:r>
          </w:p>
        </w:tc>
      </w:tr>
      <w:tr w:rsidR="00053577" w:rsidRPr="0004106E" w:rsidTr="0064073F">
        <w:trPr>
          <w:cantSplit/>
          <w:trHeight w:val="17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Доля ежегодно заменяемых сетей                       </w:t>
            </w:r>
          </w:p>
        </w:tc>
      </w:tr>
      <w:tr w:rsidR="00053577" w:rsidRPr="0004106E" w:rsidTr="0064073F">
        <w:trPr>
          <w:cantSplit/>
          <w:trHeight w:val="360"/>
        </w:trPr>
        <w:tc>
          <w:tcPr>
            <w:tcW w:w="851"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Уровень потерь и неучтенных </w:t>
            </w:r>
            <w:r w:rsidRPr="0004106E">
              <w:rPr>
                <w:rFonts w:ascii="Times New Roman" w:hAnsi="Times New Roman" w:cs="Times New Roman"/>
                <w:sz w:val="24"/>
                <w:szCs w:val="24"/>
              </w:rPr>
              <w:br/>
              <w:t xml:space="preserve">расходов воды               </w:t>
            </w:r>
          </w:p>
        </w:tc>
      </w:tr>
      <w:tr w:rsidR="00053577" w:rsidRPr="0004106E" w:rsidTr="0064073F">
        <w:trPr>
          <w:cantSplit/>
          <w:trHeight w:val="452"/>
        </w:trPr>
        <w:tc>
          <w:tcPr>
            <w:tcW w:w="851"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2.1.2 </w:t>
            </w:r>
          </w:p>
        </w:tc>
        <w:tc>
          <w:tcPr>
            <w:tcW w:w="5103"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Сбалансированность систем            </w:t>
            </w:r>
            <w:r w:rsidRPr="0004106E">
              <w:rPr>
                <w:rFonts w:ascii="Times New Roman" w:hAnsi="Times New Roman" w:cs="Times New Roman"/>
                <w:sz w:val="24"/>
                <w:szCs w:val="24"/>
              </w:rPr>
              <w:br/>
              <w:t xml:space="preserve">водоснабжения и водоотведения        </w:t>
            </w:r>
          </w:p>
        </w:tc>
        <w:tc>
          <w:tcPr>
            <w:tcW w:w="3638" w:type="dxa"/>
            <w:tcBorders>
              <w:top w:val="single" w:sz="6" w:space="0" w:color="auto"/>
              <w:left w:val="single" w:sz="6" w:space="0" w:color="auto"/>
              <w:right w:val="single" w:sz="6" w:space="0" w:color="auto"/>
            </w:tcBorders>
          </w:tcPr>
          <w:p w:rsidR="00053577" w:rsidRPr="0004106E" w:rsidRDefault="00053577" w:rsidP="0064073F">
            <w:pPr>
              <w:pStyle w:val="ConsPlusCell"/>
              <w:rPr>
                <w:rFonts w:ascii="Times New Roman" w:hAnsi="Times New Roman" w:cs="Times New Roman"/>
                <w:sz w:val="24"/>
                <w:szCs w:val="24"/>
              </w:rPr>
            </w:pPr>
            <w:r w:rsidRPr="0004106E">
              <w:rPr>
                <w:rFonts w:ascii="Times New Roman" w:hAnsi="Times New Roman" w:cs="Times New Roman"/>
                <w:sz w:val="24"/>
                <w:szCs w:val="24"/>
              </w:rPr>
              <w:t xml:space="preserve">Обеспеченность потребителей </w:t>
            </w:r>
            <w:r w:rsidRPr="0004106E">
              <w:rPr>
                <w:rFonts w:ascii="Times New Roman" w:hAnsi="Times New Roman" w:cs="Times New Roman"/>
                <w:sz w:val="24"/>
                <w:szCs w:val="24"/>
              </w:rPr>
              <w:br/>
              <w:t xml:space="preserve">приборами учета             </w:t>
            </w:r>
          </w:p>
        </w:tc>
      </w:tr>
      <w:tr w:rsidR="00053577" w:rsidRPr="0004106E" w:rsidTr="0064073F">
        <w:trPr>
          <w:cantSplit/>
          <w:trHeight w:val="1013"/>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2.1.3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Ресурсная эффективность водоснабжения</w:t>
            </w:r>
            <w:r w:rsidRPr="0004106E">
              <w:rPr>
                <w:rFonts w:ascii="Times New Roman" w:hAnsi="Times New Roman" w:cs="Times New Roman"/>
                <w:sz w:val="24"/>
                <w:szCs w:val="24"/>
              </w:rPr>
              <w:br/>
              <w:t xml:space="preserve">и водоотведения                      </w:t>
            </w:r>
            <w:r w:rsidRPr="0004106E">
              <w:rPr>
                <w:rFonts w:ascii="Times New Roman" w:hAnsi="Times New Roman" w:cs="Times New Roman"/>
                <w:sz w:val="24"/>
                <w:szCs w:val="24"/>
              </w:rPr>
              <w:br/>
              <w:t>Повышение эффективности работы систем</w:t>
            </w:r>
            <w:r w:rsidRPr="0004106E">
              <w:rPr>
                <w:rFonts w:ascii="Times New Roman" w:hAnsi="Times New Roman" w:cs="Times New Roman"/>
                <w:sz w:val="24"/>
                <w:szCs w:val="24"/>
              </w:rPr>
              <w:br/>
              <w:t xml:space="preserve">водоснабжения и водоотведения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Удельный расход электроэнергии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2.2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Финансово-экономические показатели                                </w:t>
            </w:r>
          </w:p>
        </w:tc>
      </w:tr>
      <w:tr w:rsidR="00053577" w:rsidRPr="0004106E" w:rsidTr="0064073F">
        <w:trPr>
          <w:cantSplit/>
          <w:trHeight w:val="1019"/>
        </w:trPr>
        <w:tc>
          <w:tcPr>
            <w:tcW w:w="851"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2.2.1 </w:t>
            </w:r>
          </w:p>
        </w:tc>
        <w:tc>
          <w:tcPr>
            <w:tcW w:w="5103"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Ресурсная эффективность водоснабжения</w:t>
            </w:r>
            <w:r w:rsidRPr="0004106E">
              <w:rPr>
                <w:rFonts w:ascii="Times New Roman" w:hAnsi="Times New Roman" w:cs="Times New Roman"/>
                <w:sz w:val="24"/>
                <w:szCs w:val="24"/>
              </w:rPr>
              <w:br/>
              <w:t xml:space="preserve">и водоотведения                      </w:t>
            </w:r>
            <w:r w:rsidRPr="0004106E">
              <w:rPr>
                <w:rFonts w:ascii="Times New Roman" w:hAnsi="Times New Roman" w:cs="Times New Roman"/>
                <w:sz w:val="24"/>
                <w:szCs w:val="24"/>
              </w:rPr>
              <w:br/>
              <w:t>Повышение эффективности работы систем</w:t>
            </w:r>
            <w:r w:rsidRPr="0004106E">
              <w:rPr>
                <w:rFonts w:ascii="Times New Roman" w:hAnsi="Times New Roman" w:cs="Times New Roman"/>
                <w:sz w:val="24"/>
                <w:szCs w:val="24"/>
              </w:rPr>
              <w:br/>
              <w:t xml:space="preserve">водоснабжения и водоотведения        </w:t>
            </w:r>
          </w:p>
        </w:tc>
        <w:tc>
          <w:tcPr>
            <w:tcW w:w="3638" w:type="dxa"/>
            <w:tcBorders>
              <w:top w:val="single" w:sz="6" w:space="0" w:color="auto"/>
              <w:left w:val="single" w:sz="6" w:space="0" w:color="auto"/>
              <w:right w:val="single" w:sz="6" w:space="0" w:color="auto"/>
            </w:tcBorders>
          </w:tcPr>
          <w:p w:rsidR="00053577" w:rsidRPr="0004106E" w:rsidRDefault="00053577" w:rsidP="0064073F">
            <w:pPr>
              <w:pStyle w:val="ConsPlusCell"/>
              <w:rPr>
                <w:rFonts w:ascii="Times New Roman" w:hAnsi="Times New Roman" w:cs="Times New Roman"/>
                <w:sz w:val="24"/>
                <w:szCs w:val="24"/>
              </w:rPr>
            </w:pPr>
            <w:r w:rsidRPr="0004106E">
              <w:rPr>
                <w:rFonts w:ascii="Times New Roman" w:hAnsi="Times New Roman" w:cs="Times New Roman"/>
                <w:sz w:val="24"/>
                <w:szCs w:val="24"/>
              </w:rPr>
              <w:t xml:space="preserve">Средняя норма               </w:t>
            </w:r>
            <w:r w:rsidRPr="0004106E">
              <w:rPr>
                <w:rFonts w:ascii="Times New Roman" w:hAnsi="Times New Roman" w:cs="Times New Roman"/>
                <w:sz w:val="24"/>
                <w:szCs w:val="24"/>
              </w:rPr>
              <w:br/>
              <w:t xml:space="preserve">амортизационных отчислений  </w:t>
            </w:r>
          </w:p>
        </w:tc>
      </w:tr>
      <w:tr w:rsidR="00053577" w:rsidRPr="0004106E" w:rsidTr="0064073F">
        <w:trPr>
          <w:cantSplit/>
          <w:trHeight w:val="72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2.2.2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Доступность для потребителей         </w:t>
            </w:r>
            <w:r w:rsidRPr="0004106E">
              <w:rPr>
                <w:rFonts w:ascii="Times New Roman" w:hAnsi="Times New Roman" w:cs="Times New Roman"/>
                <w:sz w:val="24"/>
                <w:szCs w:val="24"/>
              </w:rPr>
              <w:br/>
              <w:t xml:space="preserve">Повышение качества предоставления    </w:t>
            </w:r>
            <w:r w:rsidRPr="0004106E">
              <w:rPr>
                <w:rFonts w:ascii="Times New Roman" w:hAnsi="Times New Roman" w:cs="Times New Roman"/>
                <w:sz w:val="24"/>
                <w:szCs w:val="24"/>
              </w:rPr>
              <w:br/>
              <w:t xml:space="preserve">коммунальных услуг в части водоснабжения и водоотведения населению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Охват услугами              </w:t>
            </w:r>
          </w:p>
        </w:tc>
      </w:tr>
      <w:tr w:rsidR="00053577" w:rsidRPr="0004106E" w:rsidTr="0064073F">
        <w:trPr>
          <w:cantSplit/>
          <w:trHeight w:val="72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2.2.3.</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Повышение качества предоставления    </w:t>
            </w:r>
            <w:r w:rsidRPr="0004106E">
              <w:rPr>
                <w:rFonts w:ascii="Times New Roman" w:hAnsi="Times New Roman" w:cs="Times New Roman"/>
                <w:sz w:val="24"/>
                <w:szCs w:val="24"/>
              </w:rPr>
              <w:br/>
              <w:t xml:space="preserve">коммунальных услуг в части           </w:t>
            </w:r>
            <w:r w:rsidRPr="0004106E">
              <w:rPr>
                <w:rFonts w:ascii="Times New Roman" w:hAnsi="Times New Roman" w:cs="Times New Roman"/>
                <w:sz w:val="24"/>
                <w:szCs w:val="24"/>
              </w:rPr>
              <w:br/>
              <w:t xml:space="preserve">водоснабжения населению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Охват услугами, %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3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690DEF" w:rsidRDefault="00053577" w:rsidP="0064073F">
            <w:pPr>
              <w:pStyle w:val="ConsPlusCell"/>
              <w:widowControl/>
              <w:rPr>
                <w:rFonts w:ascii="Times New Roman" w:hAnsi="Times New Roman" w:cs="Times New Roman"/>
                <w:b/>
                <w:sz w:val="24"/>
                <w:szCs w:val="24"/>
              </w:rPr>
            </w:pPr>
            <w:r w:rsidRPr="00690DEF">
              <w:rPr>
                <w:rFonts w:ascii="Times New Roman" w:hAnsi="Times New Roman" w:cs="Times New Roman"/>
                <w:b/>
                <w:sz w:val="24"/>
                <w:szCs w:val="24"/>
              </w:rPr>
              <w:t xml:space="preserve">Сбор и вывоз твердо- бытовых отходов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3.1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Технические показатели                                            </w:t>
            </w:r>
          </w:p>
        </w:tc>
      </w:tr>
      <w:tr w:rsidR="00053577" w:rsidRPr="0004106E" w:rsidTr="0064073F">
        <w:trPr>
          <w:cantSplit/>
          <w:trHeight w:val="840"/>
        </w:trPr>
        <w:tc>
          <w:tcPr>
            <w:tcW w:w="851" w:type="dxa"/>
            <w:tcBorders>
              <w:top w:val="single" w:sz="6" w:space="0" w:color="auto"/>
              <w:left w:val="single" w:sz="6" w:space="0" w:color="auto"/>
              <w:bottom w:val="single" w:sz="6" w:space="0" w:color="auto"/>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3.1.1 </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Снижение негативного воздействия на  </w:t>
            </w:r>
            <w:r w:rsidRPr="0004106E">
              <w:rPr>
                <w:rFonts w:ascii="Times New Roman" w:hAnsi="Times New Roman" w:cs="Times New Roman"/>
                <w:sz w:val="24"/>
                <w:szCs w:val="24"/>
              </w:rPr>
              <w:br/>
              <w:t xml:space="preserve">окружающую среду и улучшение         </w:t>
            </w:r>
            <w:r w:rsidRPr="0004106E">
              <w:rPr>
                <w:rFonts w:ascii="Times New Roman" w:hAnsi="Times New Roman" w:cs="Times New Roman"/>
                <w:sz w:val="24"/>
                <w:szCs w:val="24"/>
              </w:rPr>
              <w:br/>
              <w:t xml:space="preserve">экологической обстановки </w:t>
            </w:r>
            <w:r w:rsidRPr="0004106E">
              <w:rPr>
                <w:rFonts w:ascii="Times New Roman" w:hAnsi="Times New Roman"/>
                <w:sz w:val="24"/>
                <w:szCs w:val="24"/>
              </w:rPr>
              <w:t>муниципального образования Копьевский поссовет</w:t>
            </w:r>
          </w:p>
        </w:tc>
        <w:tc>
          <w:tcPr>
            <w:tcW w:w="3638" w:type="dxa"/>
            <w:tcBorders>
              <w:top w:val="single" w:sz="6" w:space="0" w:color="auto"/>
              <w:left w:val="single" w:sz="6" w:space="0" w:color="auto"/>
              <w:bottom w:val="single" w:sz="6" w:space="0" w:color="auto"/>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Объем собранного и вывезенного ТБО</w:t>
            </w:r>
          </w:p>
        </w:tc>
      </w:tr>
      <w:tr w:rsidR="00053577" w:rsidRPr="0004106E" w:rsidTr="0064073F">
        <w:trPr>
          <w:cantSplit/>
          <w:trHeight w:val="1380"/>
        </w:trPr>
        <w:tc>
          <w:tcPr>
            <w:tcW w:w="851" w:type="dxa"/>
            <w:tcBorders>
              <w:top w:val="single" w:sz="6" w:space="0" w:color="auto"/>
              <w:left w:val="single" w:sz="6" w:space="0" w:color="auto"/>
              <w:bottom w:val="nil"/>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lastRenderedPageBreak/>
              <w:t xml:space="preserve">3.1.2 </w:t>
            </w:r>
          </w:p>
        </w:tc>
        <w:tc>
          <w:tcPr>
            <w:tcW w:w="5103" w:type="dxa"/>
            <w:tcBorders>
              <w:top w:val="single" w:sz="6" w:space="0" w:color="auto"/>
              <w:left w:val="single" w:sz="6" w:space="0" w:color="auto"/>
              <w:bottom w:val="nil"/>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Повышение качества жизни населения </w:t>
            </w:r>
            <w:r w:rsidRPr="0004106E">
              <w:rPr>
                <w:rFonts w:ascii="Times New Roman" w:hAnsi="Times New Roman"/>
                <w:sz w:val="24"/>
                <w:szCs w:val="24"/>
              </w:rPr>
              <w:t>муниципального образования Копьевский поссовет</w:t>
            </w:r>
            <w:r w:rsidRPr="0004106E">
              <w:rPr>
                <w:rFonts w:ascii="Times New Roman" w:hAnsi="Times New Roman" w:cs="Times New Roman"/>
                <w:sz w:val="24"/>
                <w:szCs w:val="24"/>
              </w:rPr>
              <w:t xml:space="preserve">, снижение риска заболеваний   </w:t>
            </w:r>
            <w:r w:rsidRPr="0004106E">
              <w:rPr>
                <w:rFonts w:ascii="Times New Roman" w:hAnsi="Times New Roman" w:cs="Times New Roman"/>
                <w:sz w:val="24"/>
                <w:szCs w:val="24"/>
              </w:rPr>
              <w:br/>
              <w:t xml:space="preserve">человека, связанных с состоянием     </w:t>
            </w:r>
            <w:r w:rsidRPr="0004106E">
              <w:rPr>
                <w:rFonts w:ascii="Times New Roman" w:hAnsi="Times New Roman" w:cs="Times New Roman"/>
                <w:sz w:val="24"/>
                <w:szCs w:val="24"/>
              </w:rPr>
              <w:br/>
              <w:t xml:space="preserve">окружающей среды                     </w:t>
            </w:r>
          </w:p>
        </w:tc>
        <w:tc>
          <w:tcPr>
            <w:tcW w:w="3638" w:type="dxa"/>
            <w:tcBorders>
              <w:top w:val="single" w:sz="6" w:space="0" w:color="auto"/>
              <w:left w:val="single" w:sz="6" w:space="0" w:color="auto"/>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несанкционированных свалок  </w:t>
            </w:r>
          </w:p>
          <w:p w:rsidR="00053577" w:rsidRPr="0004106E" w:rsidRDefault="00053577" w:rsidP="0064073F">
            <w:pPr>
              <w:pStyle w:val="ConsPlusCell"/>
              <w:rPr>
                <w:rFonts w:ascii="Times New Roman" w:hAnsi="Times New Roman" w:cs="Times New Roman"/>
                <w:sz w:val="24"/>
                <w:szCs w:val="24"/>
              </w:rPr>
            </w:pP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4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Организационно-правовые условия                                   </w:t>
            </w:r>
          </w:p>
        </w:tc>
      </w:tr>
      <w:tr w:rsidR="00053577" w:rsidRPr="0004106E" w:rsidTr="0064073F">
        <w:trPr>
          <w:cantSplit/>
          <w:trHeight w:val="8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4.1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Повышение эффективности системы      </w:t>
            </w:r>
            <w:r w:rsidRPr="0004106E">
              <w:rPr>
                <w:rFonts w:ascii="Times New Roman" w:hAnsi="Times New Roman" w:cs="Times New Roman"/>
                <w:sz w:val="24"/>
                <w:szCs w:val="24"/>
              </w:rPr>
              <w:br/>
              <w:t xml:space="preserve">управления коммунального хозяйства в </w:t>
            </w:r>
            <w:r w:rsidRPr="0004106E">
              <w:rPr>
                <w:rFonts w:ascii="Times New Roman" w:hAnsi="Times New Roman" w:cs="Times New Roman"/>
                <w:sz w:val="24"/>
                <w:szCs w:val="24"/>
              </w:rPr>
              <w:br/>
              <w:t xml:space="preserve">муниципальном образовании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Наличие договоров между     </w:t>
            </w:r>
            <w:r w:rsidRPr="0004106E">
              <w:rPr>
                <w:rFonts w:ascii="Times New Roman" w:hAnsi="Times New Roman" w:cs="Times New Roman"/>
                <w:sz w:val="24"/>
                <w:szCs w:val="24"/>
              </w:rPr>
              <w:br/>
              <w:t xml:space="preserve">органами местного самоуправления,       </w:t>
            </w:r>
            <w:r w:rsidRPr="0004106E">
              <w:rPr>
                <w:rFonts w:ascii="Times New Roman" w:hAnsi="Times New Roman" w:cs="Times New Roman"/>
                <w:sz w:val="24"/>
                <w:szCs w:val="24"/>
              </w:rPr>
              <w:br/>
              <w:t xml:space="preserve">производителями и  потребителями           </w:t>
            </w:r>
            <w:r w:rsidRPr="0004106E">
              <w:rPr>
                <w:rFonts w:ascii="Times New Roman" w:hAnsi="Times New Roman" w:cs="Times New Roman"/>
                <w:sz w:val="24"/>
                <w:szCs w:val="24"/>
              </w:rPr>
              <w:br/>
              <w:t xml:space="preserve">коммунальных услуг          </w:t>
            </w:r>
          </w:p>
        </w:tc>
      </w:tr>
    </w:tbl>
    <w:p w:rsidR="00053577" w:rsidRPr="0004106E" w:rsidRDefault="00053577" w:rsidP="00053577">
      <w:pPr>
        <w:autoSpaceDE w:val="0"/>
        <w:autoSpaceDN w:val="0"/>
        <w:adjustRightInd w:val="0"/>
        <w:spacing w:after="0" w:line="240" w:lineRule="auto"/>
        <w:ind w:firstLine="540"/>
        <w:jc w:val="both"/>
        <w:rPr>
          <w:rFonts w:ascii="Times New Roman" w:hAnsi="Times New Roman"/>
          <w:sz w:val="26"/>
          <w:szCs w:val="26"/>
        </w:rPr>
      </w:pP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В соответствии с действующим законодательством администрация   Копьевск</w:t>
      </w:r>
      <w:r w:rsidR="00934FAA">
        <w:rPr>
          <w:rFonts w:ascii="Times New Roman" w:hAnsi="Times New Roman" w:cs="Times New Roman"/>
          <w:sz w:val="24"/>
          <w:szCs w:val="24"/>
        </w:rPr>
        <w:t>ого</w:t>
      </w:r>
      <w:r w:rsidRPr="002D7BA9">
        <w:rPr>
          <w:rFonts w:ascii="Times New Roman" w:hAnsi="Times New Roman" w:cs="Times New Roman"/>
          <w:sz w:val="24"/>
          <w:szCs w:val="24"/>
        </w:rPr>
        <w:t xml:space="preserve"> поссовет</w:t>
      </w:r>
      <w:r w:rsidR="00934FAA">
        <w:rPr>
          <w:rFonts w:ascii="Times New Roman" w:hAnsi="Times New Roman" w:cs="Times New Roman"/>
          <w:sz w:val="24"/>
          <w:szCs w:val="24"/>
        </w:rPr>
        <w:t>а</w:t>
      </w:r>
      <w:r w:rsidRPr="002D7BA9">
        <w:rPr>
          <w:rFonts w:ascii="Times New Roman" w:hAnsi="Times New Roman" w:cs="Times New Roman"/>
          <w:sz w:val="24"/>
          <w:szCs w:val="24"/>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053577" w:rsidRPr="002D7BA9" w:rsidRDefault="00053577" w:rsidP="00934FAA">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Целевые индикаторы анализируются по каждому виду коммунальных услуг и периодически пер</w:t>
      </w:r>
      <w:r w:rsidR="00934FAA">
        <w:rPr>
          <w:rFonts w:ascii="Times New Roman" w:hAnsi="Times New Roman" w:cs="Times New Roman"/>
          <w:sz w:val="24"/>
          <w:szCs w:val="24"/>
        </w:rPr>
        <w:t xml:space="preserve">есматриваются и актуализируются и </w:t>
      </w:r>
      <w:r w:rsidRPr="002D7BA9">
        <w:rPr>
          <w:rFonts w:ascii="Times New Roman" w:hAnsi="Times New Roman" w:cs="Times New Roman"/>
          <w:sz w:val="24"/>
          <w:szCs w:val="24"/>
        </w:rPr>
        <w:t xml:space="preserve"> разделены на 3 группы:</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1. Технические индикаторы</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Копьевский поссовет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2D7BA9">
          <w:rPr>
            <w:rFonts w:ascii="Times New Roman" w:hAnsi="Times New Roman" w:cs="Times New Roman"/>
            <w:sz w:val="24"/>
            <w:szCs w:val="24"/>
          </w:rPr>
          <w:t>1 км</w:t>
        </w:r>
      </w:smartTag>
      <w:r w:rsidRPr="002D7BA9">
        <w:rPr>
          <w:rFonts w:ascii="Times New Roman" w:hAnsi="Times New Roman" w:cs="Times New Roman"/>
          <w:sz w:val="24"/>
          <w:szCs w:val="24"/>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Сбалансированность системы характеризует эффективность использования коммунальных систем, определяется с помощью следующих показателей: обеспеченность приборами учета.</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2. Финансово-экономические индикаторы</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Охват потребителей услугами используется для оценки качества работы систем жизнеобеспечения.</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3. Организационно-правовые условия определяют эффективность сложившейся системы управления коммунальным хозяйством в Копьевск</w:t>
      </w:r>
      <w:r w:rsidR="00934FAA">
        <w:rPr>
          <w:rFonts w:ascii="Times New Roman" w:hAnsi="Times New Roman" w:cs="Times New Roman"/>
          <w:sz w:val="24"/>
          <w:szCs w:val="24"/>
        </w:rPr>
        <w:t>ом</w:t>
      </w:r>
      <w:r w:rsidRPr="002D7BA9">
        <w:rPr>
          <w:rFonts w:ascii="Times New Roman" w:hAnsi="Times New Roman" w:cs="Times New Roman"/>
          <w:sz w:val="24"/>
          <w:szCs w:val="24"/>
        </w:rPr>
        <w:t xml:space="preserve"> поссовет</w:t>
      </w:r>
      <w:r w:rsidR="00934FAA">
        <w:rPr>
          <w:rFonts w:ascii="Times New Roman" w:hAnsi="Times New Roman" w:cs="Times New Roman"/>
          <w:sz w:val="24"/>
          <w:szCs w:val="24"/>
        </w:rPr>
        <w:t>е</w:t>
      </w:r>
      <w:r w:rsidRPr="002D7BA9">
        <w:rPr>
          <w:rFonts w:ascii="Times New Roman" w:hAnsi="Times New Roman" w:cs="Times New Roman"/>
          <w:sz w:val="24"/>
          <w:szCs w:val="24"/>
        </w:rPr>
        <w:t xml:space="preserve"> и ход институциональных преобразований:</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Наличие договоров между администрацией Копьевск</w:t>
      </w:r>
      <w:r w:rsidR="00934FAA">
        <w:rPr>
          <w:rFonts w:ascii="Times New Roman" w:hAnsi="Times New Roman" w:cs="Times New Roman"/>
          <w:sz w:val="24"/>
          <w:szCs w:val="24"/>
        </w:rPr>
        <w:t>ого</w:t>
      </w:r>
      <w:r w:rsidRPr="002D7BA9">
        <w:rPr>
          <w:rFonts w:ascii="Times New Roman" w:hAnsi="Times New Roman" w:cs="Times New Roman"/>
          <w:sz w:val="24"/>
          <w:szCs w:val="24"/>
        </w:rPr>
        <w:t xml:space="preserve"> поссовет</w:t>
      </w:r>
      <w:r w:rsidR="00934FAA">
        <w:rPr>
          <w:rFonts w:ascii="Times New Roman" w:hAnsi="Times New Roman" w:cs="Times New Roman"/>
          <w:sz w:val="24"/>
          <w:szCs w:val="24"/>
        </w:rPr>
        <w:t>а</w:t>
      </w:r>
      <w:r w:rsidRPr="002D7BA9">
        <w:rPr>
          <w:rFonts w:ascii="Times New Roman" w:hAnsi="Times New Roman" w:cs="Times New Roman"/>
          <w:sz w:val="24"/>
          <w:szCs w:val="24"/>
        </w:rPr>
        <w:t xml:space="preserve"> (или уполномоченной ею организацией), производителями и потребителями услуг:</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договоров на предоставление коммунальных услуг;</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договоров на исполнение муниципального заказа, заключаемых на конкурсной основе;</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договоров аренды основных фондов с правом внесения улучшений;</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концессионных соглашений.</w:t>
      </w:r>
    </w:p>
    <w:p w:rsidR="00053577" w:rsidRPr="002D7BA9" w:rsidRDefault="00053577" w:rsidP="002D7BA9">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 xml:space="preserve">Целевые индикаторы для мониторинга реализации Программы </w:t>
      </w:r>
    </w:p>
    <w:p w:rsidR="00053577" w:rsidRPr="002D7BA9" w:rsidRDefault="00053577" w:rsidP="00053577">
      <w:pPr>
        <w:autoSpaceDE w:val="0"/>
        <w:autoSpaceDN w:val="0"/>
        <w:adjustRightInd w:val="0"/>
        <w:spacing w:after="0" w:line="240" w:lineRule="auto"/>
        <w:jc w:val="right"/>
        <w:rPr>
          <w:rFonts w:ascii="Times New Roman" w:hAnsi="Times New Roman" w:cs="Times New Roman"/>
          <w:sz w:val="24"/>
          <w:szCs w:val="24"/>
        </w:rPr>
        <w:sectPr w:rsidR="00053577" w:rsidRPr="002D7BA9" w:rsidSect="0064073F">
          <w:pgSz w:w="11905" w:h="16838" w:code="9"/>
          <w:pgMar w:top="1134" w:right="850" w:bottom="1134" w:left="1701" w:header="720" w:footer="720" w:gutter="0"/>
          <w:cols w:space="720"/>
          <w:docGrid w:linePitch="299"/>
        </w:sectPr>
      </w:pPr>
    </w:p>
    <w:p w:rsidR="00053577" w:rsidRPr="002D7BA9" w:rsidRDefault="00053577" w:rsidP="00053577">
      <w:pPr>
        <w:autoSpaceDE w:val="0"/>
        <w:autoSpaceDN w:val="0"/>
        <w:adjustRightInd w:val="0"/>
        <w:spacing w:after="0" w:line="240" w:lineRule="auto"/>
        <w:jc w:val="right"/>
        <w:rPr>
          <w:rFonts w:ascii="Times New Roman" w:hAnsi="Times New Roman" w:cs="Times New Roman"/>
          <w:sz w:val="24"/>
          <w:szCs w:val="24"/>
        </w:rPr>
      </w:pPr>
    </w:p>
    <w:p w:rsidR="00053577" w:rsidRPr="002D7BA9" w:rsidRDefault="00053577" w:rsidP="00053577">
      <w:pPr>
        <w:pStyle w:val="ConsPlusTitle"/>
        <w:widowControl/>
        <w:jc w:val="center"/>
        <w:rPr>
          <w:rFonts w:ascii="Times New Roman" w:hAnsi="Times New Roman" w:cs="Times New Roman"/>
          <w:b w:val="0"/>
          <w:sz w:val="24"/>
          <w:szCs w:val="24"/>
        </w:rPr>
      </w:pPr>
      <w:r w:rsidRPr="002D7BA9">
        <w:rPr>
          <w:rFonts w:ascii="Times New Roman" w:hAnsi="Times New Roman" w:cs="Times New Roman"/>
          <w:b w:val="0"/>
          <w:sz w:val="24"/>
          <w:szCs w:val="24"/>
        </w:rPr>
        <w:t>Целевые индикаторы для мониторинга реализации Программы</w:t>
      </w:r>
    </w:p>
    <w:p w:rsidR="00053577" w:rsidRPr="002D7BA9" w:rsidRDefault="00053577" w:rsidP="00053577">
      <w:pPr>
        <w:pStyle w:val="ConsPlusTitle"/>
        <w:widowControl/>
        <w:jc w:val="center"/>
        <w:rPr>
          <w:rFonts w:ascii="Times New Roman" w:hAnsi="Times New Roman" w:cs="Times New Roman"/>
          <w:b w:val="0"/>
          <w:sz w:val="24"/>
          <w:szCs w:val="24"/>
        </w:rPr>
      </w:pPr>
      <w:r w:rsidRPr="002D7BA9">
        <w:rPr>
          <w:rFonts w:ascii="Times New Roman" w:hAnsi="Times New Roman" w:cs="Times New Roman"/>
          <w:b w:val="0"/>
          <w:sz w:val="24"/>
          <w:szCs w:val="24"/>
        </w:rPr>
        <w:t>комплексного развития систем коммунальной инфраструктуры</w:t>
      </w:r>
    </w:p>
    <w:p w:rsidR="00053577" w:rsidRPr="002D7BA9" w:rsidRDefault="00053577" w:rsidP="00053577">
      <w:pPr>
        <w:pStyle w:val="ConsPlusTitle"/>
        <w:widowControl/>
        <w:jc w:val="center"/>
        <w:rPr>
          <w:rFonts w:ascii="Times New Roman" w:hAnsi="Times New Roman" w:cs="Times New Roman"/>
          <w:b w:val="0"/>
          <w:sz w:val="24"/>
          <w:szCs w:val="24"/>
        </w:rPr>
      </w:pPr>
      <w:r w:rsidRPr="002D7BA9">
        <w:rPr>
          <w:rFonts w:ascii="Times New Roman" w:hAnsi="Times New Roman" w:cs="Times New Roman"/>
          <w:b w:val="0"/>
          <w:sz w:val="24"/>
          <w:szCs w:val="24"/>
        </w:rPr>
        <w:t>муниципального образования Копьевский поссовет</w:t>
      </w:r>
      <w:r w:rsidRPr="002D7BA9">
        <w:rPr>
          <w:rFonts w:ascii="Times New Roman" w:hAnsi="Times New Roman" w:cs="Times New Roman"/>
          <w:sz w:val="24"/>
          <w:szCs w:val="24"/>
        </w:rPr>
        <w:t xml:space="preserve"> </w:t>
      </w:r>
      <w:r w:rsidRPr="002D7BA9">
        <w:rPr>
          <w:rFonts w:ascii="Times New Roman" w:hAnsi="Times New Roman" w:cs="Times New Roman"/>
          <w:b w:val="0"/>
          <w:sz w:val="24"/>
          <w:szCs w:val="24"/>
        </w:rPr>
        <w:t>на период 2017 – 2021 г</w:t>
      </w:r>
      <w:r w:rsidR="00934FAA">
        <w:rPr>
          <w:rFonts w:ascii="Times New Roman" w:hAnsi="Times New Roman" w:cs="Times New Roman"/>
          <w:b w:val="0"/>
          <w:sz w:val="24"/>
          <w:szCs w:val="24"/>
        </w:rPr>
        <w:t>о</w:t>
      </w:r>
      <w:r w:rsidRPr="002D7BA9">
        <w:rPr>
          <w:rFonts w:ascii="Times New Roman" w:hAnsi="Times New Roman" w:cs="Times New Roman"/>
          <w:b w:val="0"/>
          <w:sz w:val="24"/>
          <w:szCs w:val="24"/>
        </w:rPr>
        <w:t>ды и на период до 2026 года</w:t>
      </w:r>
    </w:p>
    <w:p w:rsidR="00053577" w:rsidRPr="0004106E" w:rsidRDefault="00053577" w:rsidP="00053577">
      <w:pPr>
        <w:autoSpaceDE w:val="0"/>
        <w:autoSpaceDN w:val="0"/>
        <w:adjustRightInd w:val="0"/>
        <w:spacing w:after="0" w:line="240" w:lineRule="auto"/>
        <w:jc w:val="center"/>
        <w:rPr>
          <w:rFonts w:ascii="Times New Roman" w:hAnsi="Times New Roman"/>
          <w:sz w:val="26"/>
          <w:szCs w:val="26"/>
        </w:rPr>
      </w:pPr>
    </w:p>
    <w:tbl>
      <w:tblPr>
        <w:tblW w:w="14194" w:type="dxa"/>
        <w:jc w:val="center"/>
        <w:tblInd w:w="70" w:type="dxa"/>
        <w:shd w:val="clear" w:color="auto" w:fill="FFFF00"/>
        <w:tblLayout w:type="fixed"/>
        <w:tblCellMar>
          <w:left w:w="70" w:type="dxa"/>
          <w:right w:w="70" w:type="dxa"/>
        </w:tblCellMar>
        <w:tblLook w:val="0000"/>
      </w:tblPr>
      <w:tblGrid>
        <w:gridCol w:w="3261"/>
        <w:gridCol w:w="3679"/>
        <w:gridCol w:w="1350"/>
        <w:gridCol w:w="1349"/>
        <w:gridCol w:w="4555"/>
      </w:tblGrid>
      <w:tr w:rsidR="00053577" w:rsidRPr="006311E0" w:rsidTr="0064073F">
        <w:trPr>
          <w:trHeight w:val="84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Наименование    </w:t>
            </w:r>
            <w:r w:rsidRPr="006311E0">
              <w:rPr>
                <w:rFonts w:ascii="Times New Roman" w:hAnsi="Times New Roman" w:cs="Times New Roman"/>
                <w:sz w:val="22"/>
                <w:szCs w:val="22"/>
              </w:rPr>
              <w:br/>
              <w:t>целевого индикатора</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Область     </w:t>
            </w:r>
            <w:r w:rsidRPr="006311E0">
              <w:rPr>
                <w:rFonts w:ascii="Times New Roman" w:hAnsi="Times New Roman" w:cs="Times New Roman"/>
                <w:sz w:val="22"/>
                <w:szCs w:val="22"/>
              </w:rPr>
              <w:br/>
              <w:t xml:space="preserve">применения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Фактичес-</w:t>
            </w:r>
            <w:r w:rsidRPr="006311E0">
              <w:rPr>
                <w:rFonts w:ascii="Times New Roman" w:hAnsi="Times New Roman" w:cs="Times New Roman"/>
                <w:sz w:val="22"/>
                <w:szCs w:val="22"/>
              </w:rPr>
              <w:br/>
              <w:t xml:space="preserve">кое   </w:t>
            </w:r>
            <w:r w:rsidRPr="006311E0">
              <w:rPr>
                <w:rFonts w:ascii="Times New Roman" w:hAnsi="Times New Roman" w:cs="Times New Roman"/>
                <w:sz w:val="22"/>
                <w:szCs w:val="22"/>
              </w:rPr>
              <w:br/>
              <w:t xml:space="preserve">значение </w:t>
            </w:r>
            <w:r w:rsidRPr="006311E0">
              <w:rPr>
                <w:rFonts w:ascii="Times New Roman" w:hAnsi="Times New Roman" w:cs="Times New Roman"/>
                <w:sz w:val="22"/>
                <w:szCs w:val="22"/>
              </w:rPr>
              <w:br/>
              <w:t>20</w:t>
            </w:r>
            <w:r>
              <w:rPr>
                <w:rFonts w:ascii="Times New Roman" w:hAnsi="Times New Roman" w:cs="Times New Roman"/>
                <w:sz w:val="22"/>
                <w:szCs w:val="22"/>
              </w:rPr>
              <w:t>15</w:t>
            </w:r>
            <w:r w:rsidRPr="006311E0">
              <w:rPr>
                <w:rFonts w:ascii="Times New Roman" w:hAnsi="Times New Roman" w:cs="Times New Roman"/>
                <w:sz w:val="22"/>
                <w:szCs w:val="22"/>
              </w:rPr>
              <w:t xml:space="preserve"> г. </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Значение </w:t>
            </w:r>
            <w:r w:rsidRPr="006311E0">
              <w:rPr>
                <w:rFonts w:ascii="Times New Roman" w:hAnsi="Times New Roman" w:cs="Times New Roman"/>
                <w:sz w:val="22"/>
                <w:szCs w:val="22"/>
              </w:rPr>
              <w:br/>
              <w:t xml:space="preserve">целевого </w:t>
            </w:r>
            <w:r w:rsidRPr="006311E0">
              <w:rPr>
                <w:rFonts w:ascii="Times New Roman" w:hAnsi="Times New Roman" w:cs="Times New Roman"/>
                <w:sz w:val="22"/>
                <w:szCs w:val="22"/>
              </w:rPr>
              <w:br/>
              <w:t>показателя</w:t>
            </w:r>
            <w:r w:rsidRPr="006311E0">
              <w:rPr>
                <w:rFonts w:ascii="Times New Roman" w:hAnsi="Times New Roman" w:cs="Times New Roman"/>
                <w:sz w:val="22"/>
                <w:szCs w:val="22"/>
              </w:rPr>
              <w:br/>
              <w:t>на 20</w:t>
            </w:r>
            <w:r>
              <w:rPr>
                <w:rFonts w:ascii="Times New Roman" w:hAnsi="Times New Roman" w:cs="Times New Roman"/>
                <w:sz w:val="22"/>
                <w:szCs w:val="22"/>
              </w:rPr>
              <w:t>2</w:t>
            </w:r>
            <w:r w:rsidRPr="006311E0">
              <w:rPr>
                <w:rFonts w:ascii="Times New Roman" w:hAnsi="Times New Roman" w:cs="Times New Roman"/>
                <w:sz w:val="22"/>
                <w:szCs w:val="22"/>
              </w:rPr>
              <w:t>1 г.</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Примечание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 Теплоэнергетическое хозяйство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1.1. Технические (надежностные) показатели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1.1.1. Надежность обслуживания систем теплоснабжения                        </w:t>
            </w:r>
          </w:p>
        </w:tc>
      </w:tr>
      <w:tr w:rsidR="00053577" w:rsidRPr="006311E0" w:rsidTr="0064073F">
        <w:trPr>
          <w:trHeight w:val="32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Количество аварий и повреждений на 1 км сети в год (с учетом повреждения оборудования)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теплоснабжения,  анализа необходимой  замены сетей и оборудования и определения      </w:t>
            </w:r>
            <w:r w:rsidRPr="006311E0">
              <w:rPr>
                <w:rFonts w:ascii="Times New Roman" w:hAnsi="Times New Roman" w:cs="Times New Roman"/>
                <w:sz w:val="22"/>
                <w:szCs w:val="22"/>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Количество аварий и повреждений, требующих проведения аварийно - восстановительных работ (как с отключением потребителей, так и без него), определяется по журналам аварийно - диспетчерской службы предприятия. В среднем по России -около двух повреждений и аварий на </w:t>
            </w:r>
            <w:smartTag w:uri="urn:schemas-microsoft-com:office:smarttags" w:element="metricconverter">
              <w:smartTagPr>
                <w:attr w:name="ProductID" w:val="1 км"/>
              </w:smartTagPr>
              <w:r w:rsidRPr="006311E0">
                <w:rPr>
                  <w:rFonts w:ascii="Times New Roman" w:hAnsi="Times New Roman" w:cs="Times New Roman"/>
                  <w:sz w:val="22"/>
                  <w:szCs w:val="22"/>
                </w:rPr>
                <w:t>1 км</w:t>
              </w:r>
            </w:smartTag>
            <w:r w:rsidRPr="006311E0">
              <w:rPr>
                <w:rFonts w:ascii="Times New Roman" w:hAnsi="Times New Roman" w:cs="Times New Roman"/>
                <w:sz w:val="22"/>
                <w:szCs w:val="22"/>
              </w:rPr>
              <w:t xml:space="preserve"> сети. В результате реализации Программы значение данного показателя не должно превышать 0,3 аварии на </w:t>
            </w:r>
            <w:smartTag w:uri="urn:schemas-microsoft-com:office:smarttags" w:element="metricconverter">
              <w:smartTagPr>
                <w:attr w:name="ProductID" w:val="1 км"/>
              </w:smartTagPr>
              <w:r w:rsidRPr="006311E0">
                <w:rPr>
                  <w:rFonts w:ascii="Times New Roman" w:hAnsi="Times New Roman" w:cs="Times New Roman"/>
                  <w:sz w:val="22"/>
                  <w:szCs w:val="22"/>
                </w:rPr>
                <w:t>1 км</w:t>
              </w:r>
            </w:smartTag>
            <w:r w:rsidRPr="006311E0">
              <w:rPr>
                <w:rFonts w:ascii="Times New Roman" w:hAnsi="Times New Roman" w:cs="Times New Roman"/>
                <w:sz w:val="22"/>
                <w:szCs w:val="22"/>
              </w:rPr>
              <w:t xml:space="preserve"> сети         </w:t>
            </w:r>
          </w:p>
        </w:tc>
      </w:tr>
      <w:tr w:rsidR="00053577" w:rsidRPr="006311E0" w:rsidTr="0064073F">
        <w:trPr>
          <w:trHeight w:val="32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Износ коммунальных систем, %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теплоснабжения, анализа необходимой замены оборудования и определения 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организации, оказывающей услуги по теплоснабжению       </w:t>
            </w:r>
          </w:p>
        </w:tc>
      </w:tr>
      <w:tr w:rsidR="00053577" w:rsidRPr="006311E0" w:rsidTr="0064073F">
        <w:trPr>
          <w:trHeight w:val="462"/>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Протяженность  сетей, нуждающихся в замене, % от общей протяженности</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объемов работ и затрат на ремонт сетей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организации, оказывающей услуги по теплоснабжению       </w:t>
            </w:r>
          </w:p>
        </w:tc>
      </w:tr>
      <w:tr w:rsidR="00053577" w:rsidRPr="006311E0" w:rsidTr="0064073F">
        <w:trPr>
          <w:trHeight w:val="2305"/>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Доля ежегодно заменяемых сетей, в % от их общей протяженности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объемов работ и затрат на ремонт сетей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934FAA">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соотношения показателей потребности в замене изношенных сетей, финансовых и производственно - технических возможностей организаций теплоснабжения, социальных ограничений в динамике тарифов и возможностей бюджета по целевому финансированию либо возврату кредитных ресурсов            </w:t>
            </w:r>
          </w:p>
        </w:tc>
      </w:tr>
      <w:tr w:rsidR="00053577" w:rsidRPr="006311E0" w:rsidTr="0064073F">
        <w:trPr>
          <w:trHeight w:val="693"/>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Уровень потерь и   неучтенных расходов</w:t>
            </w:r>
            <w:r>
              <w:rPr>
                <w:rFonts w:ascii="Times New Roman" w:hAnsi="Times New Roman" w:cs="Times New Roman"/>
                <w:sz w:val="22"/>
                <w:szCs w:val="22"/>
              </w:rPr>
              <w:t xml:space="preserve"> </w:t>
            </w:r>
            <w:r w:rsidRPr="006311E0">
              <w:rPr>
                <w:rFonts w:ascii="Times New Roman" w:hAnsi="Times New Roman" w:cs="Times New Roman"/>
                <w:sz w:val="22"/>
                <w:szCs w:val="22"/>
              </w:rPr>
              <w:t xml:space="preserve">тепловой энергии,  % от общего объема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систем теплоснабжения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9,1</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На 2010 г. уровень потерь тепловой энергии составляет </w:t>
            </w:r>
            <w:r>
              <w:rPr>
                <w:rFonts w:ascii="Times New Roman" w:hAnsi="Times New Roman" w:cs="Times New Roman"/>
                <w:sz w:val="22"/>
                <w:szCs w:val="22"/>
              </w:rPr>
              <w:t>9,1</w:t>
            </w:r>
            <w:r w:rsidRPr="006311E0">
              <w:rPr>
                <w:rFonts w:ascii="Times New Roman" w:hAnsi="Times New Roman" w:cs="Times New Roman"/>
                <w:sz w:val="22"/>
                <w:szCs w:val="22"/>
              </w:rPr>
              <w:t xml:space="preserve">%. В ходе реализации Программы в </w:t>
            </w:r>
            <w:smartTag w:uri="urn:schemas-microsoft-com:office:smarttags" w:element="metricconverter">
              <w:smartTagPr>
                <w:attr w:name="ProductID" w:val="2016 г"/>
              </w:smartTagPr>
              <w:r w:rsidRPr="006311E0">
                <w:rPr>
                  <w:rFonts w:ascii="Times New Roman" w:hAnsi="Times New Roman" w:cs="Times New Roman"/>
                  <w:sz w:val="22"/>
                  <w:szCs w:val="22"/>
                </w:rPr>
                <w:t>2016 г</w:t>
              </w:r>
            </w:smartTag>
            <w:r w:rsidRPr="006311E0">
              <w:rPr>
                <w:rFonts w:ascii="Times New Roman" w:hAnsi="Times New Roman" w:cs="Times New Roman"/>
                <w:sz w:val="22"/>
                <w:szCs w:val="22"/>
              </w:rPr>
              <w:t xml:space="preserve">. </w:t>
            </w:r>
            <w:r>
              <w:rPr>
                <w:rFonts w:ascii="Times New Roman" w:hAnsi="Times New Roman" w:cs="Times New Roman"/>
                <w:sz w:val="22"/>
                <w:szCs w:val="22"/>
              </w:rPr>
              <w:t>–</w:t>
            </w:r>
            <w:r w:rsidRPr="006311E0">
              <w:rPr>
                <w:rFonts w:ascii="Times New Roman" w:hAnsi="Times New Roman" w:cs="Times New Roman"/>
                <w:sz w:val="22"/>
                <w:szCs w:val="22"/>
              </w:rPr>
              <w:t xml:space="preserve"> </w:t>
            </w:r>
            <w:r>
              <w:rPr>
                <w:rFonts w:ascii="Times New Roman" w:hAnsi="Times New Roman" w:cs="Times New Roman"/>
                <w:sz w:val="22"/>
                <w:szCs w:val="22"/>
              </w:rPr>
              <w:t>9,1 %</w:t>
            </w:r>
            <w:r w:rsidRPr="006311E0">
              <w:rPr>
                <w:rFonts w:ascii="Times New Roman" w:hAnsi="Times New Roman" w:cs="Times New Roman"/>
                <w:sz w:val="22"/>
                <w:szCs w:val="22"/>
              </w:rPr>
              <w:t xml:space="preserve">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1.1.2. Сбалансированность систем теплоснабжения                           </w:t>
            </w:r>
          </w:p>
        </w:tc>
      </w:tr>
      <w:tr w:rsidR="00053577" w:rsidRPr="006311E0" w:rsidTr="0064073F">
        <w:trPr>
          <w:trHeight w:val="84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Уровень использования      </w:t>
            </w:r>
            <w:r w:rsidRPr="006311E0">
              <w:rPr>
                <w:rFonts w:ascii="Times New Roman" w:hAnsi="Times New Roman" w:cs="Times New Roman"/>
                <w:sz w:val="22"/>
                <w:szCs w:val="22"/>
              </w:rPr>
              <w:br/>
              <w:t xml:space="preserve">производственных   </w:t>
            </w:r>
            <w:r w:rsidRPr="006311E0">
              <w:rPr>
                <w:rFonts w:ascii="Times New Roman" w:hAnsi="Times New Roman" w:cs="Times New Roman"/>
                <w:sz w:val="22"/>
                <w:szCs w:val="22"/>
              </w:rPr>
              <w:br/>
              <w:t xml:space="preserve">мощностей, % от установленной мощности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25,8</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25,8</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данных организации, оказывающей услуги в </w:t>
            </w:r>
            <w:r w:rsidRPr="006311E0">
              <w:rPr>
                <w:rFonts w:ascii="Times New Roman" w:hAnsi="Times New Roman" w:cs="Times New Roman"/>
                <w:sz w:val="22"/>
                <w:szCs w:val="22"/>
              </w:rPr>
              <w:br/>
              <w:t xml:space="preserve">сфере теплоснабжения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1.1.3. Ресурсная эффективность теплоснабжения                            </w:t>
            </w:r>
          </w:p>
        </w:tc>
      </w:tr>
      <w:tr w:rsidR="00053577" w:rsidRPr="006311E0" w:rsidTr="0064073F">
        <w:trPr>
          <w:trHeight w:val="745"/>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Средние нормы расхода            </w:t>
            </w:r>
            <w:r w:rsidRPr="006311E0">
              <w:rPr>
                <w:rFonts w:ascii="Times New Roman" w:hAnsi="Times New Roman" w:cs="Times New Roman"/>
                <w:sz w:val="22"/>
                <w:szCs w:val="22"/>
              </w:rPr>
              <w:br/>
              <w:t xml:space="preserve">материальных ресурсов на производство 1 Гкал:              </w:t>
            </w:r>
            <w:r w:rsidRPr="006311E0">
              <w:rPr>
                <w:rFonts w:ascii="Times New Roman" w:hAnsi="Times New Roman" w:cs="Times New Roman"/>
                <w:sz w:val="22"/>
                <w:szCs w:val="22"/>
              </w:rPr>
              <w:br/>
            </w:r>
            <w:r w:rsidRPr="006311E0">
              <w:rPr>
                <w:rFonts w:ascii="Times New Roman" w:hAnsi="Times New Roman" w:cs="Times New Roman"/>
                <w:sz w:val="22"/>
                <w:szCs w:val="22"/>
              </w:rPr>
              <w:br/>
              <w:t xml:space="preserve">Удельный расход    </w:t>
            </w:r>
            <w:r w:rsidRPr="006311E0">
              <w:rPr>
                <w:rFonts w:ascii="Times New Roman" w:hAnsi="Times New Roman" w:cs="Times New Roman"/>
                <w:sz w:val="22"/>
                <w:szCs w:val="22"/>
              </w:rPr>
              <w:br/>
              <w:t xml:space="preserve">электроэнергии,    </w:t>
            </w:r>
            <w:r w:rsidRPr="006311E0">
              <w:rPr>
                <w:rFonts w:ascii="Times New Roman" w:hAnsi="Times New Roman" w:cs="Times New Roman"/>
                <w:sz w:val="22"/>
                <w:szCs w:val="22"/>
              </w:rPr>
              <w:br/>
              <w:t xml:space="preserve">кВт.ч/Гкал         </w:t>
            </w:r>
            <w:r w:rsidRPr="006311E0">
              <w:rPr>
                <w:rFonts w:ascii="Times New Roman" w:hAnsi="Times New Roman" w:cs="Times New Roman"/>
                <w:sz w:val="22"/>
                <w:szCs w:val="22"/>
              </w:rPr>
              <w:br/>
            </w:r>
            <w:r w:rsidRPr="006311E0">
              <w:rPr>
                <w:rFonts w:ascii="Times New Roman" w:hAnsi="Times New Roman" w:cs="Times New Roman"/>
                <w:sz w:val="22"/>
                <w:szCs w:val="22"/>
              </w:rPr>
              <w:br/>
              <w:t xml:space="preserve">Удельный расход топлива (газ), куб. м/Гкал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Применяется для оценки           </w:t>
            </w:r>
            <w:r w:rsidRPr="006311E0">
              <w:rPr>
                <w:rFonts w:ascii="Times New Roman" w:hAnsi="Times New Roman" w:cs="Times New Roman"/>
                <w:sz w:val="22"/>
                <w:szCs w:val="22"/>
              </w:rPr>
              <w:br/>
              <w:t xml:space="preserve">эффективности использования    </w:t>
            </w:r>
            <w:r w:rsidRPr="006311E0">
              <w:rPr>
                <w:rFonts w:ascii="Times New Roman" w:hAnsi="Times New Roman" w:cs="Times New Roman"/>
                <w:sz w:val="22"/>
                <w:szCs w:val="22"/>
              </w:rPr>
              <w:br/>
              <w:t>топлива и электроэнергии,</w:t>
            </w:r>
            <w:r w:rsidRPr="006311E0">
              <w:rPr>
                <w:rFonts w:ascii="Times New Roman" w:hAnsi="Times New Roman" w:cs="Times New Roman"/>
                <w:sz w:val="22"/>
                <w:szCs w:val="22"/>
              </w:rPr>
              <w:br/>
              <w:t xml:space="preserve">занимающих наибольший       </w:t>
            </w:r>
            <w:r w:rsidRPr="006311E0">
              <w:rPr>
                <w:rFonts w:ascii="Times New Roman" w:hAnsi="Times New Roman" w:cs="Times New Roman"/>
                <w:sz w:val="22"/>
                <w:szCs w:val="22"/>
              </w:rPr>
              <w:br/>
              <w:t xml:space="preserve">удельный вес в структуре        </w:t>
            </w:r>
            <w:r w:rsidRPr="006311E0">
              <w:rPr>
                <w:rFonts w:ascii="Times New Roman" w:hAnsi="Times New Roman" w:cs="Times New Roman"/>
                <w:sz w:val="22"/>
                <w:szCs w:val="22"/>
              </w:rPr>
              <w:br/>
              <w:t xml:space="preserve">себестоимости услуг </w:t>
            </w:r>
            <w:r w:rsidRPr="006311E0">
              <w:rPr>
                <w:rFonts w:ascii="Times New Roman" w:hAnsi="Times New Roman" w:cs="Times New Roman"/>
                <w:sz w:val="22"/>
                <w:szCs w:val="22"/>
              </w:rPr>
              <w:br/>
              <w:t xml:space="preserve">при формировании ЭОТ и            </w:t>
            </w:r>
            <w:r w:rsidRPr="006311E0">
              <w:rPr>
                <w:rFonts w:ascii="Times New Roman" w:hAnsi="Times New Roman" w:cs="Times New Roman"/>
                <w:sz w:val="22"/>
                <w:szCs w:val="22"/>
              </w:rPr>
              <w:br/>
              <w:t xml:space="preserve">определении потребности в финансовых средствах, в том числе бюджетных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40,7</w:t>
            </w: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0,349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35,0</w:t>
            </w: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0,405</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934FAA">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Значение параметра зависит от мощности установленного оборудования (электронасосов), величины непроизводительных потерь (через изоляцию, утечки). Резервом снижения удельных норм является оптимизация работы теплосети: диспетчеризация и </w:t>
            </w:r>
            <w:r w:rsidR="00934FAA">
              <w:rPr>
                <w:rFonts w:ascii="Times New Roman" w:hAnsi="Times New Roman" w:cs="Times New Roman"/>
                <w:sz w:val="22"/>
                <w:szCs w:val="22"/>
              </w:rPr>
              <w:t>а</w:t>
            </w:r>
            <w:r w:rsidRPr="006311E0">
              <w:rPr>
                <w:rFonts w:ascii="Times New Roman" w:hAnsi="Times New Roman" w:cs="Times New Roman"/>
                <w:sz w:val="22"/>
                <w:szCs w:val="22"/>
              </w:rPr>
              <w:t>втоматизация, замена</w:t>
            </w:r>
            <w:r w:rsidR="00934FAA">
              <w:rPr>
                <w:rFonts w:ascii="Times New Roman" w:hAnsi="Times New Roman" w:cs="Times New Roman"/>
                <w:sz w:val="22"/>
                <w:szCs w:val="22"/>
              </w:rPr>
              <w:t xml:space="preserve"> </w:t>
            </w:r>
            <w:r w:rsidRPr="006311E0">
              <w:rPr>
                <w:rFonts w:ascii="Times New Roman" w:hAnsi="Times New Roman" w:cs="Times New Roman"/>
                <w:sz w:val="22"/>
                <w:szCs w:val="22"/>
              </w:rPr>
              <w:t xml:space="preserve">изношенных сетей. Конкретное значение  параметра зависит от установленного оборудования, присоединенной нагрузки, КПД котлов, природно -климатических (рельеф, грунты) и градостроительных факторов (протяженности теплотрассы). Снижение удельного расхода топлива может быть достигнуто при реализации мер по   ресурсосбережению,   оптимизации процессов </w:t>
            </w:r>
            <w:r w:rsidRPr="006311E0">
              <w:rPr>
                <w:rFonts w:ascii="Times New Roman" w:hAnsi="Times New Roman" w:cs="Times New Roman"/>
                <w:sz w:val="22"/>
                <w:szCs w:val="22"/>
              </w:rPr>
              <w:lastRenderedPageBreak/>
              <w:t xml:space="preserve">горения на котлах путем установки средств автоматики и контроля и др. мероприятий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1.2. Финансово-экономические показатели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1.2.1. Ресурсная эффективность                                   </w:t>
            </w:r>
          </w:p>
        </w:tc>
      </w:tr>
      <w:tr w:rsidR="00053577" w:rsidRPr="006311E0" w:rsidTr="0064073F">
        <w:trPr>
          <w:trHeight w:val="156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Средняя норма      </w:t>
            </w:r>
            <w:r w:rsidRPr="006311E0">
              <w:rPr>
                <w:rFonts w:ascii="Times New Roman" w:hAnsi="Times New Roman" w:cs="Times New Roman"/>
                <w:sz w:val="22"/>
                <w:szCs w:val="22"/>
              </w:rPr>
              <w:br/>
              <w:t xml:space="preserve">амортизационных    </w:t>
            </w:r>
            <w:r w:rsidRPr="006311E0">
              <w:rPr>
                <w:rFonts w:ascii="Times New Roman" w:hAnsi="Times New Roman" w:cs="Times New Roman"/>
                <w:sz w:val="22"/>
                <w:szCs w:val="22"/>
              </w:rPr>
              <w:br/>
              <w:t xml:space="preserve">отчислений, % от   </w:t>
            </w:r>
            <w:r w:rsidRPr="006311E0">
              <w:rPr>
                <w:rFonts w:ascii="Times New Roman" w:hAnsi="Times New Roman" w:cs="Times New Roman"/>
                <w:sz w:val="22"/>
                <w:szCs w:val="22"/>
              </w:rPr>
              <w:br/>
              <w:t xml:space="preserve">балансовой стоимости основных фондов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затрат на амортизацию в себестоимости услуг при формировании тарифов, а также для определения  инвестиционного потенциала предприятия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10,3</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10,3</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934FAA">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Амортизация является одним из источников замены изношенных фондов, необоснованное занижение ее величины ведет к снижению надежности системы теплоснабжения. Конкретное значение  зависит от состояния основных фондов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1.2.2. Доступность для потребителей                                 </w:t>
            </w:r>
          </w:p>
        </w:tc>
      </w:tr>
      <w:tr w:rsidR="00053577" w:rsidRPr="006311E0" w:rsidTr="0064073F">
        <w:trPr>
          <w:trHeight w:val="718"/>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Охват потребителей </w:t>
            </w:r>
            <w:r w:rsidRPr="006311E0">
              <w:rPr>
                <w:rFonts w:ascii="Times New Roman" w:hAnsi="Times New Roman" w:cs="Times New Roman"/>
                <w:sz w:val="22"/>
                <w:szCs w:val="22"/>
              </w:rPr>
              <w:br/>
              <w:t xml:space="preserve">услугами теплоснабжения, % от общего числа населения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w:t>
            </w:r>
            <w:r w:rsidRPr="006311E0">
              <w:rPr>
                <w:rFonts w:ascii="Times New Roman" w:hAnsi="Times New Roman" w:cs="Times New Roman"/>
                <w:sz w:val="22"/>
                <w:szCs w:val="22"/>
              </w:rPr>
              <w:br/>
              <w:t xml:space="preserve">из данных организации,   по  теплоснабжению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 Водопроводно-канализационное хозяйство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2.1. Технические (надежностные) показатели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2.1.1. Надежность обслуживания систем водоснабжения и водоотведения                 </w:t>
            </w:r>
          </w:p>
        </w:tc>
      </w:tr>
      <w:tr w:rsidR="00053577" w:rsidRPr="006311E0" w:rsidTr="0064073F">
        <w:trPr>
          <w:trHeight w:val="178"/>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Количество аварий и</w:t>
            </w:r>
            <w:r w:rsidRPr="006311E0">
              <w:rPr>
                <w:rFonts w:ascii="Times New Roman" w:hAnsi="Times New Roman" w:cs="Times New Roman"/>
                <w:sz w:val="22"/>
                <w:szCs w:val="22"/>
              </w:rPr>
              <w:br/>
              <w:t xml:space="preserve">повреждений на </w:t>
            </w:r>
            <w:smartTag w:uri="urn:schemas-microsoft-com:office:smarttags" w:element="metricconverter">
              <w:smartTagPr>
                <w:attr w:name="ProductID" w:val="1 км"/>
              </w:smartTagPr>
              <w:r w:rsidRPr="006311E0">
                <w:rPr>
                  <w:rFonts w:ascii="Times New Roman" w:hAnsi="Times New Roman" w:cs="Times New Roman"/>
                  <w:sz w:val="22"/>
                  <w:szCs w:val="22"/>
                </w:rPr>
                <w:t>1 км</w:t>
              </w:r>
            </w:smartTag>
            <w:r w:rsidRPr="006311E0">
              <w:rPr>
                <w:rFonts w:ascii="Times New Roman" w:hAnsi="Times New Roman" w:cs="Times New Roman"/>
                <w:sz w:val="22"/>
                <w:szCs w:val="22"/>
              </w:rPr>
              <w:br/>
              <w:t xml:space="preserve">сети в год (с учетом повреждения </w:t>
            </w:r>
            <w:r w:rsidRPr="006311E0">
              <w:rPr>
                <w:rFonts w:ascii="Times New Roman" w:hAnsi="Times New Roman" w:cs="Times New Roman"/>
                <w:sz w:val="22"/>
                <w:szCs w:val="22"/>
              </w:rPr>
              <w:br/>
              <w:t xml:space="preserve">оборудования): </w:t>
            </w:r>
          </w:p>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водоснабжение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w:t>
            </w:r>
            <w:r w:rsidRPr="006311E0">
              <w:rPr>
                <w:rFonts w:ascii="Times New Roman" w:hAnsi="Times New Roman" w:cs="Times New Roman"/>
                <w:sz w:val="22"/>
                <w:szCs w:val="22"/>
              </w:rPr>
              <w:br/>
              <w:t xml:space="preserve">водоснабжения и водоотведения, анализа необходимой замены сетей и оборудования и определения      </w:t>
            </w:r>
            <w:r w:rsidRPr="006311E0">
              <w:rPr>
                <w:rFonts w:ascii="Times New Roman" w:hAnsi="Times New Roman" w:cs="Times New Roman"/>
                <w:sz w:val="22"/>
                <w:szCs w:val="22"/>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Количество аварий и повреждений, требующих проведения аварийно - восстановительных работ,  определяется по журналам аварийно - диспетчерской службы предприятия. В среднем по России около 0,7 аварии на 1км сетей. В результате реализации ПКР значение данного показателя не должно превышать 0,1 аварии </w:t>
            </w:r>
          </w:p>
        </w:tc>
      </w:tr>
      <w:tr w:rsidR="00053577" w:rsidRPr="006311E0" w:rsidTr="0064073F">
        <w:trPr>
          <w:trHeight w:val="156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Износ коммунальных </w:t>
            </w:r>
            <w:r w:rsidRPr="006311E0">
              <w:rPr>
                <w:rFonts w:ascii="Times New Roman" w:hAnsi="Times New Roman" w:cs="Times New Roman"/>
                <w:sz w:val="22"/>
                <w:szCs w:val="22"/>
              </w:rPr>
              <w:br/>
              <w:t xml:space="preserve">систем, %: </w:t>
            </w:r>
          </w:p>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водоснабжение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водоснабжения и водоотведения, анализа необходимой замены оборудования и определения 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86,0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организации, оказывающей услуги в сфере водоснабжения и водоотведения        </w:t>
            </w:r>
          </w:p>
        </w:tc>
      </w:tr>
      <w:tr w:rsidR="00053577" w:rsidRPr="006311E0" w:rsidTr="0064073F">
        <w:trPr>
          <w:trHeight w:val="96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Протяженность </w:t>
            </w:r>
            <w:r>
              <w:rPr>
                <w:rFonts w:ascii="Times New Roman" w:hAnsi="Times New Roman" w:cs="Times New Roman"/>
                <w:sz w:val="22"/>
                <w:szCs w:val="22"/>
              </w:rPr>
              <w:t>с</w:t>
            </w:r>
            <w:r w:rsidRPr="006311E0">
              <w:rPr>
                <w:rFonts w:ascii="Times New Roman" w:hAnsi="Times New Roman" w:cs="Times New Roman"/>
                <w:sz w:val="22"/>
                <w:szCs w:val="22"/>
              </w:rPr>
              <w:t xml:space="preserve">етей, нуждающихся в замене, % от общей протяженности: водоснабжение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w:t>
            </w:r>
            <w:r w:rsidRPr="006311E0">
              <w:rPr>
                <w:rFonts w:ascii="Times New Roman" w:hAnsi="Times New Roman" w:cs="Times New Roman"/>
                <w:sz w:val="22"/>
                <w:szCs w:val="22"/>
              </w:rPr>
              <w:br/>
              <w:t xml:space="preserve">водоснабжения и водоотведения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63,4</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w:t>
            </w:r>
            <w:r w:rsidRPr="006311E0">
              <w:rPr>
                <w:rFonts w:ascii="Times New Roman" w:hAnsi="Times New Roman" w:cs="Times New Roman"/>
                <w:sz w:val="22"/>
                <w:szCs w:val="22"/>
              </w:rPr>
              <w:br/>
              <w:t xml:space="preserve">определяется по данным организации, оказывающей услуги по водоснабжению и водоотведению        </w:t>
            </w:r>
          </w:p>
        </w:tc>
      </w:tr>
      <w:tr w:rsidR="00053577" w:rsidRPr="006311E0" w:rsidTr="0064073F">
        <w:trPr>
          <w:trHeight w:val="2435"/>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Доля ежегодно заменяемых сетей, в % от их общей протяженности: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водоснабжение </w:t>
            </w:r>
            <w:r w:rsidRPr="006311E0">
              <w:rPr>
                <w:rFonts w:ascii="Times New Roman" w:hAnsi="Times New Roman" w:cs="Times New Roman"/>
                <w:sz w:val="22"/>
                <w:szCs w:val="22"/>
              </w:rPr>
              <w:b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объемов работ и затрат на</w:t>
            </w:r>
            <w:r w:rsidRPr="006311E0">
              <w:rPr>
                <w:rFonts w:ascii="Times New Roman" w:hAnsi="Times New Roman" w:cs="Times New Roman"/>
                <w:sz w:val="22"/>
                <w:szCs w:val="22"/>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934FAA">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соотношения показателей   потребности в замене изношенных сетей, финансовых и производственно - технических возможностей  организаций водопроводно - канализационного хозяйства, социальных ограничений в динамике тарифов и возможностей бюджета по целевому финансированию либо возврату кредитных   ресурсов             </w:t>
            </w:r>
          </w:p>
        </w:tc>
      </w:tr>
      <w:tr w:rsidR="00053577" w:rsidRPr="006311E0" w:rsidTr="0064073F">
        <w:trPr>
          <w:trHeight w:val="663"/>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Уровень потерь и неучтенных расходов</w:t>
            </w:r>
            <w:r>
              <w:rPr>
                <w:rFonts w:ascii="Times New Roman" w:hAnsi="Times New Roman" w:cs="Times New Roman"/>
                <w:sz w:val="22"/>
                <w:szCs w:val="22"/>
              </w:rPr>
              <w:t xml:space="preserve"> </w:t>
            </w:r>
            <w:r w:rsidRPr="006311E0">
              <w:rPr>
                <w:rFonts w:ascii="Times New Roman" w:hAnsi="Times New Roman" w:cs="Times New Roman"/>
                <w:sz w:val="22"/>
                <w:szCs w:val="22"/>
              </w:rPr>
              <w:t xml:space="preserve">воды, % к объему   </w:t>
            </w:r>
            <w:r w:rsidRPr="006311E0">
              <w:rPr>
                <w:rFonts w:ascii="Times New Roman" w:hAnsi="Times New Roman" w:cs="Times New Roman"/>
                <w:sz w:val="22"/>
                <w:szCs w:val="22"/>
              </w:rPr>
              <w:br/>
              <w:t xml:space="preserve">отпущенной воды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надежности</w:t>
            </w:r>
            <w:r>
              <w:rPr>
                <w:rFonts w:ascii="Times New Roman" w:hAnsi="Times New Roman" w:cs="Times New Roman"/>
                <w:sz w:val="22"/>
                <w:szCs w:val="22"/>
              </w:rPr>
              <w:t xml:space="preserve"> </w:t>
            </w:r>
            <w:r w:rsidRPr="006311E0">
              <w:rPr>
                <w:rFonts w:ascii="Times New Roman" w:hAnsi="Times New Roman" w:cs="Times New Roman"/>
                <w:sz w:val="22"/>
                <w:szCs w:val="22"/>
              </w:rPr>
              <w:t xml:space="preserve">работы систем   водоснабжения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На 20</w:t>
            </w:r>
            <w:r>
              <w:rPr>
                <w:rFonts w:ascii="Times New Roman" w:hAnsi="Times New Roman" w:cs="Times New Roman"/>
                <w:sz w:val="22"/>
                <w:szCs w:val="22"/>
              </w:rPr>
              <w:t>10</w:t>
            </w:r>
            <w:r w:rsidRPr="006311E0">
              <w:rPr>
                <w:rFonts w:ascii="Times New Roman" w:hAnsi="Times New Roman" w:cs="Times New Roman"/>
                <w:sz w:val="22"/>
                <w:szCs w:val="22"/>
              </w:rPr>
              <w:t xml:space="preserve"> г. уровень  потерь воды составляет </w:t>
            </w:r>
            <w:r>
              <w:rPr>
                <w:rFonts w:ascii="Times New Roman" w:hAnsi="Times New Roman" w:cs="Times New Roman"/>
                <w:sz w:val="22"/>
                <w:szCs w:val="22"/>
              </w:rPr>
              <w:t>5</w:t>
            </w:r>
            <w:r w:rsidRPr="006311E0">
              <w:rPr>
                <w:rFonts w:ascii="Times New Roman" w:hAnsi="Times New Roman" w:cs="Times New Roman"/>
                <w:sz w:val="22"/>
                <w:szCs w:val="22"/>
              </w:rPr>
              <w:t xml:space="preserve">%. В ходе реализации  Программы в </w:t>
            </w:r>
            <w:smartTag w:uri="urn:schemas-microsoft-com:office:smarttags" w:element="metricconverter">
              <w:smartTagPr>
                <w:attr w:name="ProductID" w:val="2016 г"/>
              </w:smartTagPr>
              <w:r w:rsidRPr="006311E0">
                <w:rPr>
                  <w:rFonts w:ascii="Times New Roman" w:hAnsi="Times New Roman" w:cs="Times New Roman"/>
                  <w:sz w:val="22"/>
                  <w:szCs w:val="22"/>
                </w:rPr>
                <w:t>2016 г</w:t>
              </w:r>
            </w:smartTag>
            <w:r>
              <w:rPr>
                <w:rFonts w:ascii="Times New Roman" w:hAnsi="Times New Roman" w:cs="Times New Roman"/>
                <w:sz w:val="22"/>
                <w:szCs w:val="22"/>
              </w:rPr>
              <w:t>. -5%</w:t>
            </w:r>
            <w:r w:rsidRPr="006311E0">
              <w:rPr>
                <w:rFonts w:ascii="Times New Roman" w:hAnsi="Times New Roman" w:cs="Times New Roman"/>
                <w:sz w:val="22"/>
                <w:szCs w:val="22"/>
              </w:rPr>
              <w:t xml:space="preserve">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2.1.2. Сбалансированность систем водоснабжения и водоотведения                   </w:t>
            </w:r>
          </w:p>
        </w:tc>
      </w:tr>
      <w:tr w:rsidR="00053577" w:rsidRPr="006311E0" w:rsidTr="0064073F">
        <w:trPr>
          <w:trHeight w:val="2529"/>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Обеспеченность   потребителей приборами учета, %:</w:t>
            </w:r>
            <w:r w:rsidRPr="006311E0">
              <w:rPr>
                <w:rFonts w:ascii="Times New Roman" w:hAnsi="Times New Roman" w:cs="Times New Roman"/>
                <w:sz w:val="22"/>
                <w:szCs w:val="22"/>
              </w:rPr>
              <w:br/>
              <w:t xml:space="preserve">водоснабжение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качества работы систем    </w:t>
            </w:r>
            <w:r w:rsidRPr="006311E0">
              <w:rPr>
                <w:rFonts w:ascii="Times New Roman" w:hAnsi="Times New Roman" w:cs="Times New Roman"/>
                <w:sz w:val="22"/>
                <w:szCs w:val="22"/>
              </w:rPr>
              <w:br/>
              <w:t xml:space="preserve">водоснабжения и  </w:t>
            </w:r>
            <w:r w:rsidRPr="006311E0">
              <w:rPr>
                <w:rFonts w:ascii="Times New Roman" w:hAnsi="Times New Roman" w:cs="Times New Roman"/>
                <w:sz w:val="22"/>
                <w:szCs w:val="22"/>
              </w:rPr>
              <w:br/>
              <w:t xml:space="preserve">водоотведения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34,0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показателя зависит от степени охвата приборами учета домов и жилищ граждан (приборы учета   холодной и горячей воды).   Конкретное значение  показателя определяется по договорам, заключенным с прочими потребителями, и зависит от оснащенности приборами учета организаций бюджетной сферы, промышленных  предприятий, коммерческих организаций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2.1.3. Ресурсная эффективность                                   </w:t>
            </w:r>
          </w:p>
        </w:tc>
      </w:tr>
      <w:tr w:rsidR="00053577" w:rsidRPr="006311E0" w:rsidTr="0064073F">
        <w:trPr>
          <w:trHeight w:val="1246"/>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Удельный расход    </w:t>
            </w:r>
            <w:r w:rsidRPr="006311E0">
              <w:rPr>
                <w:rFonts w:ascii="Times New Roman" w:hAnsi="Times New Roman" w:cs="Times New Roman"/>
                <w:sz w:val="22"/>
                <w:szCs w:val="22"/>
              </w:rPr>
              <w:br/>
              <w:t xml:space="preserve">электроэнергии кВт.ч/куб. м: водоснабжение      </w:t>
            </w:r>
            <w:r w:rsidRPr="006311E0">
              <w:rPr>
                <w:rFonts w:ascii="Times New Roman" w:hAnsi="Times New Roman" w:cs="Times New Roman"/>
                <w:sz w:val="22"/>
                <w:szCs w:val="22"/>
              </w:rPr>
              <w:b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Применяется для оценки           </w:t>
            </w:r>
            <w:r w:rsidRPr="006311E0">
              <w:rPr>
                <w:rFonts w:ascii="Times New Roman" w:hAnsi="Times New Roman" w:cs="Times New Roman"/>
                <w:sz w:val="22"/>
                <w:szCs w:val="22"/>
              </w:rPr>
              <w:br/>
              <w:t xml:space="preserve">эффективности использования    </w:t>
            </w:r>
            <w:r w:rsidRPr="006311E0">
              <w:rPr>
                <w:rFonts w:ascii="Times New Roman" w:hAnsi="Times New Roman" w:cs="Times New Roman"/>
                <w:sz w:val="22"/>
                <w:szCs w:val="22"/>
              </w:rPr>
              <w:br/>
              <w:t xml:space="preserve">электроэнергии, занимающей       </w:t>
            </w:r>
            <w:r w:rsidRPr="006311E0">
              <w:rPr>
                <w:rFonts w:ascii="Times New Roman" w:hAnsi="Times New Roman" w:cs="Times New Roman"/>
                <w:sz w:val="22"/>
                <w:szCs w:val="22"/>
              </w:rPr>
              <w:br/>
              <w:t xml:space="preserve">наибольший удельный вес в структуре себестоимости услуг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2,18</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2,05</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9,5</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параметра зависит от природно - климатических (рельеф местности, глубина скважин) и градостроительных   факторов, рельефа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2.2. Финансово-экономические показатели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2.2.1. Ресурсная эффективность                                   </w:t>
            </w:r>
          </w:p>
        </w:tc>
      </w:tr>
      <w:tr w:rsidR="00053577" w:rsidRPr="006311E0" w:rsidTr="0064073F">
        <w:trPr>
          <w:trHeight w:val="168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Средняя норма амортизационных отчислений, % от балансовой стоимости основных фондов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затрат на амортизацию в себестоимости услуг при  формировании тарифов, а также для определения  инвестиционного потенциала    предприятия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Амортизация является одним из источников  замены изношенных    </w:t>
            </w:r>
            <w:r w:rsidRPr="006311E0">
              <w:rPr>
                <w:rFonts w:ascii="Times New Roman" w:hAnsi="Times New Roman" w:cs="Times New Roman"/>
                <w:sz w:val="22"/>
                <w:szCs w:val="22"/>
              </w:rPr>
              <w:br/>
              <w:t>фондов, необоснованное   занижение ее величины ведет к снижению надежности систем водоснабжения и водоотведения.</w:t>
            </w:r>
            <w:r w:rsidR="00934FAA">
              <w:rPr>
                <w:rFonts w:ascii="Times New Roman" w:hAnsi="Times New Roman" w:cs="Times New Roman"/>
                <w:sz w:val="22"/>
                <w:szCs w:val="22"/>
              </w:rPr>
              <w:t xml:space="preserve"> </w:t>
            </w:r>
            <w:r w:rsidRPr="006311E0">
              <w:rPr>
                <w:rFonts w:ascii="Times New Roman" w:hAnsi="Times New Roman" w:cs="Times New Roman"/>
                <w:sz w:val="22"/>
                <w:szCs w:val="22"/>
              </w:rPr>
              <w:t xml:space="preserve">Конкретное значение зависит от состояния основных фондов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2.2.2. Доступность для потребителей                                 </w:t>
            </w:r>
          </w:p>
        </w:tc>
      </w:tr>
      <w:tr w:rsidR="00053577" w:rsidRPr="006311E0" w:rsidTr="0064073F">
        <w:trPr>
          <w:trHeight w:val="96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Охват потребителей </w:t>
            </w:r>
            <w:r w:rsidRPr="006311E0">
              <w:rPr>
                <w:rFonts w:ascii="Times New Roman" w:hAnsi="Times New Roman" w:cs="Times New Roman"/>
                <w:sz w:val="22"/>
                <w:szCs w:val="22"/>
              </w:rPr>
              <w:br/>
              <w:t xml:space="preserve">услугами, % от общего числа населения:         </w:t>
            </w:r>
            <w:r w:rsidRPr="006311E0">
              <w:rPr>
                <w:rFonts w:ascii="Times New Roman" w:hAnsi="Times New Roman" w:cs="Times New Roman"/>
                <w:sz w:val="22"/>
                <w:szCs w:val="22"/>
              </w:rPr>
              <w:br/>
              <w:t xml:space="preserve">водоснабжения      </w:t>
            </w:r>
            <w:r w:rsidRPr="006311E0">
              <w:rPr>
                <w:rFonts w:ascii="Times New Roman" w:hAnsi="Times New Roman" w:cs="Times New Roman"/>
                <w:sz w:val="22"/>
                <w:szCs w:val="22"/>
              </w:rPr>
              <w:br/>
              <w:t xml:space="preserve">водоотведения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качества работы систем    </w:t>
            </w:r>
            <w:r w:rsidRPr="006311E0">
              <w:rPr>
                <w:rFonts w:ascii="Times New Roman" w:hAnsi="Times New Roman" w:cs="Times New Roman"/>
                <w:sz w:val="22"/>
                <w:szCs w:val="22"/>
              </w:rPr>
              <w:br/>
              <w:t xml:space="preserve">водоснабжения и  водоотведения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данных  организации,    оказывающей услуги в сфере водоснабжения и водоотведения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2.2.3. Обеспеченность сельского населения питьевой водой                      </w:t>
            </w:r>
          </w:p>
        </w:tc>
      </w:tr>
      <w:tr w:rsidR="00053577" w:rsidRPr="006311E0" w:rsidTr="0064073F">
        <w:trPr>
          <w:trHeight w:val="84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Охват потребителей </w:t>
            </w:r>
            <w:r w:rsidRPr="006311E0">
              <w:rPr>
                <w:rFonts w:ascii="Times New Roman" w:hAnsi="Times New Roman" w:cs="Times New Roman"/>
                <w:sz w:val="22"/>
                <w:szCs w:val="22"/>
              </w:rPr>
              <w:br/>
              <w:t xml:space="preserve">услугами, % от общего числа населения:   водоснабжения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качества работы систем    </w:t>
            </w:r>
            <w:r w:rsidRPr="006311E0">
              <w:rPr>
                <w:rFonts w:ascii="Times New Roman" w:hAnsi="Times New Roman" w:cs="Times New Roman"/>
                <w:sz w:val="22"/>
                <w:szCs w:val="22"/>
              </w:rPr>
              <w:br/>
              <w:t xml:space="preserve">водоснабжения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данных  организации,         </w:t>
            </w:r>
            <w:r w:rsidRPr="006311E0">
              <w:rPr>
                <w:rFonts w:ascii="Times New Roman" w:hAnsi="Times New Roman" w:cs="Times New Roman"/>
                <w:sz w:val="22"/>
                <w:szCs w:val="22"/>
              </w:rPr>
              <w:br/>
              <w:t xml:space="preserve">оказывающей услуги в </w:t>
            </w:r>
            <w:r w:rsidRPr="006311E0">
              <w:rPr>
                <w:rFonts w:ascii="Times New Roman" w:hAnsi="Times New Roman" w:cs="Times New Roman"/>
                <w:sz w:val="22"/>
                <w:szCs w:val="22"/>
              </w:rPr>
              <w:br/>
              <w:t xml:space="preserve">сфере водоснабжения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3. Жилищно-коммунальное хозяйство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3.1. Технические (надежностные) показатели                             </w:t>
            </w:r>
          </w:p>
        </w:tc>
      </w:tr>
      <w:tr w:rsidR="00053577" w:rsidRPr="006311E0" w:rsidTr="0064073F">
        <w:trPr>
          <w:trHeight w:val="459"/>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Объем собранного и вывезенного ТБО</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администрации МО                   </w:t>
            </w:r>
          </w:p>
        </w:tc>
      </w:tr>
      <w:tr w:rsidR="00053577" w:rsidRPr="006311E0" w:rsidTr="0064073F">
        <w:trPr>
          <w:trHeight w:val="367"/>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Количество         </w:t>
            </w:r>
            <w:r w:rsidRPr="006311E0">
              <w:rPr>
                <w:rFonts w:ascii="Times New Roman" w:hAnsi="Times New Roman" w:cs="Times New Roman"/>
                <w:sz w:val="22"/>
                <w:szCs w:val="22"/>
              </w:rPr>
              <w:br/>
              <w:t>несанкционированных</w:t>
            </w:r>
            <w:r>
              <w:rPr>
                <w:rFonts w:ascii="Times New Roman" w:hAnsi="Times New Roman" w:cs="Times New Roman"/>
                <w:sz w:val="22"/>
                <w:szCs w:val="22"/>
              </w:rPr>
              <w:t xml:space="preserve"> </w:t>
            </w:r>
            <w:r w:rsidRPr="006311E0">
              <w:rPr>
                <w:rFonts w:ascii="Times New Roman" w:hAnsi="Times New Roman" w:cs="Times New Roman"/>
                <w:sz w:val="22"/>
                <w:szCs w:val="22"/>
              </w:rPr>
              <w:t xml:space="preserve">свалок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администрации МО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6. Организационно-правовые характеристики (для всех основных видов деятельности ЖКХ)        </w:t>
            </w:r>
          </w:p>
        </w:tc>
      </w:tr>
      <w:tr w:rsidR="00053577" w:rsidRPr="006311E0" w:rsidTr="0064073F">
        <w:trPr>
          <w:trHeight w:val="1029"/>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Наличие договоров: </w:t>
            </w:r>
            <w:r w:rsidRPr="006311E0">
              <w:rPr>
                <w:rFonts w:ascii="Times New Roman" w:hAnsi="Times New Roman" w:cs="Times New Roman"/>
                <w:sz w:val="22"/>
                <w:szCs w:val="22"/>
              </w:rPr>
              <w:br/>
              <w:t>- на предоставление</w:t>
            </w:r>
            <w:r w:rsidRPr="006311E0">
              <w:rPr>
                <w:rFonts w:ascii="Times New Roman" w:hAnsi="Times New Roman" w:cs="Times New Roman"/>
                <w:sz w:val="22"/>
                <w:szCs w:val="22"/>
              </w:rPr>
              <w:br/>
              <w:t xml:space="preserve">коммунальных услуг, в % к количеству абонентов (с промышленными и прочими  коммерческими      </w:t>
            </w:r>
            <w:r w:rsidRPr="006311E0">
              <w:rPr>
                <w:rFonts w:ascii="Times New Roman" w:hAnsi="Times New Roman" w:cs="Times New Roman"/>
                <w:sz w:val="22"/>
                <w:szCs w:val="22"/>
              </w:rPr>
              <w:br/>
              <w:t xml:space="preserve">потребителями  услуг; с </w:t>
            </w:r>
            <w:r w:rsidRPr="006311E0">
              <w:rPr>
                <w:rFonts w:ascii="Times New Roman" w:hAnsi="Times New Roman" w:cs="Times New Roman"/>
                <w:sz w:val="22"/>
                <w:szCs w:val="22"/>
              </w:rPr>
              <w:lastRenderedPageBreak/>
              <w:t xml:space="preserve">организациями  бюджетной сферы; с населением, проживающим в индивидуальных  жилых домах)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 на исполнение  муниципального заказа, в % к видам предоставляемых    </w:t>
            </w:r>
            <w:r w:rsidRPr="006311E0">
              <w:rPr>
                <w:rFonts w:ascii="Times New Roman" w:hAnsi="Times New Roman" w:cs="Times New Roman"/>
                <w:sz w:val="22"/>
                <w:szCs w:val="22"/>
              </w:rPr>
              <w:br/>
              <w:t xml:space="preserve">коммунальных услуг </w:t>
            </w:r>
            <w:r w:rsidRPr="006311E0">
              <w:rPr>
                <w:rFonts w:ascii="Times New Roman" w:hAnsi="Times New Roman" w:cs="Times New Roman"/>
                <w:sz w:val="22"/>
                <w:szCs w:val="22"/>
              </w:rPr>
              <w:br/>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Используется для оценки развития  отношений между  органами местного самоуправления,  производителями и потребителями  услуг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80,0</w:t>
            </w: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При применении   данного показателя   необходимо оценивать не только наличие  договоров, но и степень  проработанности  взаимосвязей между всеми участниками    правоотношений  по предоставлению коммунальных услуг.  Учитываться должны договоры, отражающие весь комплекс прав, </w:t>
            </w:r>
            <w:r w:rsidRPr="006311E0">
              <w:rPr>
                <w:rFonts w:ascii="Times New Roman" w:hAnsi="Times New Roman" w:cs="Times New Roman"/>
                <w:sz w:val="22"/>
                <w:szCs w:val="22"/>
              </w:rPr>
              <w:lastRenderedPageBreak/>
              <w:t>обязанностей и     ответственности как  исполнителей услуг,  так и потребителей.  Оценивается наличие  как муниципального  заказа органа  местного самоуправления, так и</w:t>
            </w:r>
            <w:r w:rsidRPr="006311E0">
              <w:rPr>
                <w:rFonts w:ascii="Times New Roman" w:hAnsi="Times New Roman" w:cs="Times New Roman"/>
                <w:sz w:val="22"/>
                <w:szCs w:val="22"/>
              </w:rPr>
              <w:br/>
              <w:t xml:space="preserve">договоров на обслуживание.  Для обеспечения   инвестиционной  привлекательности и  предпринимательской  активности требуется совершенствование   форм хозяйствования, что может оцениваться по доле коммунальных </w:t>
            </w:r>
            <w:r w:rsidRPr="006311E0">
              <w:rPr>
                <w:rFonts w:ascii="Times New Roman" w:hAnsi="Times New Roman" w:cs="Times New Roman"/>
                <w:sz w:val="22"/>
                <w:szCs w:val="22"/>
              </w:rPr>
              <w:br/>
              <w:t xml:space="preserve">организаций, использующих договоры аренды, концессионные соглашения и контракты на управление           </w:t>
            </w:r>
          </w:p>
        </w:tc>
      </w:tr>
    </w:tbl>
    <w:p w:rsidR="00053577" w:rsidRPr="0004106E" w:rsidRDefault="00053577" w:rsidP="00053577">
      <w:pPr>
        <w:autoSpaceDE w:val="0"/>
        <w:autoSpaceDN w:val="0"/>
        <w:adjustRightInd w:val="0"/>
        <w:spacing w:after="0" w:line="240" w:lineRule="auto"/>
        <w:jc w:val="both"/>
        <w:rPr>
          <w:rFonts w:ascii="Times New Roman" w:hAnsi="Times New Roman"/>
          <w:sz w:val="26"/>
          <w:szCs w:val="26"/>
        </w:rPr>
      </w:pPr>
    </w:p>
    <w:p w:rsidR="00053577" w:rsidRPr="0004106E" w:rsidRDefault="00053577" w:rsidP="00053577">
      <w:pPr>
        <w:autoSpaceDE w:val="0"/>
        <w:autoSpaceDN w:val="0"/>
        <w:adjustRightInd w:val="0"/>
        <w:spacing w:after="0" w:line="240" w:lineRule="auto"/>
        <w:jc w:val="both"/>
        <w:rPr>
          <w:rFonts w:ascii="Times New Roman" w:hAnsi="Times New Roman"/>
          <w:sz w:val="26"/>
          <w:szCs w:val="26"/>
        </w:rPr>
        <w:sectPr w:rsidR="00053577" w:rsidRPr="0004106E">
          <w:pgSz w:w="16838" w:h="11905" w:orient="landscape" w:code="9"/>
          <w:pgMar w:top="850" w:right="1134" w:bottom="1701" w:left="1134" w:header="720" w:footer="720" w:gutter="0"/>
          <w:cols w:space="720"/>
        </w:sectPr>
      </w:pPr>
    </w:p>
    <w:p w:rsidR="00053577" w:rsidRPr="00B231F1" w:rsidRDefault="007551C9" w:rsidP="00053577">
      <w:pPr>
        <w:pStyle w:val="ConsPlusTitle"/>
        <w:widowControl/>
        <w:ind w:firstLine="709"/>
        <w:jc w:val="center"/>
        <w:outlineLvl w:val="3"/>
        <w:rPr>
          <w:rFonts w:ascii="Times New Roman" w:hAnsi="Times New Roman" w:cs="Times New Roman"/>
          <w:i/>
          <w:sz w:val="24"/>
          <w:szCs w:val="24"/>
        </w:rPr>
      </w:pPr>
      <w:r w:rsidRPr="00B231F1">
        <w:rPr>
          <w:rFonts w:ascii="Times New Roman" w:hAnsi="Times New Roman" w:cs="Times New Roman"/>
          <w:i/>
          <w:sz w:val="24"/>
          <w:szCs w:val="24"/>
        </w:rPr>
        <w:lastRenderedPageBreak/>
        <w:t>7.3</w:t>
      </w:r>
      <w:r w:rsidR="00053577" w:rsidRPr="00B231F1">
        <w:rPr>
          <w:rFonts w:ascii="Times New Roman" w:hAnsi="Times New Roman" w:cs="Times New Roman"/>
          <w:i/>
          <w:sz w:val="24"/>
          <w:szCs w:val="24"/>
        </w:rPr>
        <w:t>. Система управления программой и контроль за ходом ее выполнения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Настоящая система управления разработана в целях обеспечения реализации Программы.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Структура системы управления Программой выглядит следующим образом:</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система ответственности по основным направлениям реализации ПКР;</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система мониторинга и индикативных показателей эффективности реализации Программы;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Основным принципом реализации Программы является принцип сбалансированности интересов органов исполнительной Республики Хакасия, органов местного самоуправления  Копьевского поссовета, предприятий и организаций различных форм собственности, принимающих участие в реализации мероприятий Программы.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Система ответственности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Организационная структура управления Программой базируется на существующей системе местного самоуправления  Копьевского поссовета.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Общее руководство реализацией Программы осуществляется главой  Копьевского поссовета. Контроль за реализацией Программы осуществляет администрация Копьевского поссовета в рамках своих полномочий.</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Порядок разработки и утверждения инвестиционной программы организаций, обслуживающих инженерные сети муниципального образования Копьевский поссовет.</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Инвестиционные программы разрабатываются  на каждый вид оказываемых ими коммунальных услуг на основании технического задания, разработанного администрацией Копьевского поссовета и утвержденного главой Копьевского поссовета.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934FAA" w:rsidRPr="00B231F1">
        <w:rPr>
          <w:rFonts w:ascii="Times New Roman" w:hAnsi="Times New Roman"/>
          <w:sz w:val="24"/>
          <w:szCs w:val="24"/>
        </w:rPr>
        <w:t xml:space="preserve"> </w:t>
      </w:r>
      <w:r w:rsidRPr="00B231F1">
        <w:rPr>
          <w:rFonts w:ascii="Times New Roman" w:hAnsi="Times New Roman"/>
          <w:sz w:val="24"/>
          <w:szCs w:val="24"/>
        </w:rPr>
        <w:t>привлеченные средства; средства внебюджетных источников; прочие источники.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8342C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И.о.</w:t>
      </w:r>
      <w:r w:rsidR="00053577" w:rsidRPr="00B231F1">
        <w:rPr>
          <w:rFonts w:ascii="Times New Roman" w:hAnsi="Times New Roman"/>
          <w:sz w:val="24"/>
          <w:szCs w:val="24"/>
        </w:rPr>
        <w:t>Глав</w:t>
      </w:r>
      <w:r w:rsidRPr="00B231F1">
        <w:rPr>
          <w:rFonts w:ascii="Times New Roman" w:hAnsi="Times New Roman"/>
          <w:sz w:val="24"/>
          <w:szCs w:val="24"/>
        </w:rPr>
        <w:t>ы</w:t>
      </w:r>
      <w:r w:rsidR="00053577" w:rsidRPr="00B231F1">
        <w:rPr>
          <w:rFonts w:ascii="Times New Roman" w:hAnsi="Times New Roman"/>
          <w:sz w:val="24"/>
          <w:szCs w:val="24"/>
        </w:rPr>
        <w:t xml:space="preserve"> Копьевского поссовета                                       </w:t>
      </w:r>
      <w:r w:rsidR="00B231F1" w:rsidRPr="00B231F1">
        <w:rPr>
          <w:rFonts w:ascii="Times New Roman" w:hAnsi="Times New Roman"/>
          <w:sz w:val="24"/>
          <w:szCs w:val="24"/>
        </w:rPr>
        <w:t>Л.П.Баженова</w:t>
      </w:r>
    </w:p>
    <w:p w:rsidR="0064073F" w:rsidRPr="00B231F1" w:rsidRDefault="0064073F">
      <w:pPr>
        <w:rPr>
          <w:sz w:val="24"/>
          <w:szCs w:val="24"/>
        </w:rPr>
      </w:pPr>
    </w:p>
    <w:sectPr w:rsidR="0064073F" w:rsidRPr="00B231F1" w:rsidSect="0064073F">
      <w:pgSz w:w="11905"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9E" w:rsidRDefault="007A539E" w:rsidP="007B2168">
      <w:pPr>
        <w:spacing w:after="0" w:line="240" w:lineRule="auto"/>
      </w:pPr>
      <w:r>
        <w:separator/>
      </w:r>
    </w:p>
  </w:endnote>
  <w:endnote w:type="continuationSeparator" w:id="1">
    <w:p w:rsidR="007A539E" w:rsidRDefault="007A539E" w:rsidP="007B2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9E" w:rsidRDefault="007A539E" w:rsidP="007B2168">
      <w:pPr>
        <w:spacing w:after="0" w:line="240" w:lineRule="auto"/>
      </w:pPr>
      <w:r>
        <w:separator/>
      </w:r>
    </w:p>
  </w:footnote>
  <w:footnote w:type="continuationSeparator" w:id="1">
    <w:p w:rsidR="007A539E" w:rsidRDefault="007A539E" w:rsidP="007B2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E9" w:rsidRDefault="00004CE9" w:rsidP="006407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48</w:t>
    </w:r>
    <w:r>
      <w:rPr>
        <w:rStyle w:val="a6"/>
      </w:rPr>
      <w:fldChar w:fldCharType="end"/>
    </w:r>
  </w:p>
  <w:p w:rsidR="00004CE9" w:rsidRDefault="00004C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E9" w:rsidRDefault="00004CE9">
    <w:pPr>
      <w:pStyle w:val="a4"/>
      <w:jc w:val="center"/>
    </w:pPr>
    <w:fldSimple w:instr=" PAGE   \* MERGEFORMAT ">
      <w:r>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E9" w:rsidRDefault="00004CE9" w:rsidP="006407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4CE9" w:rsidRDefault="00004CE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E9" w:rsidRDefault="00004CE9">
    <w:pPr>
      <w:pStyle w:val="a4"/>
      <w:jc w:val="center"/>
    </w:pPr>
    <w:fldSimple w:instr=" PAGE   \* MERGEFORMAT ">
      <w:r>
        <w:rPr>
          <w:noProof/>
        </w:rPr>
        <w:t>52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E9" w:rsidRDefault="00004CE9" w:rsidP="006407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4CE9" w:rsidRDefault="00004CE9">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E9" w:rsidRDefault="00004CE9">
    <w:pPr>
      <w:pStyle w:val="a4"/>
      <w:jc w:val="center"/>
    </w:pPr>
    <w:fldSimple w:instr=" PAGE   \* MERGEFORMAT ">
      <w:r>
        <w:rPr>
          <w:noProof/>
        </w:rPr>
        <w:t>58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E9" w:rsidRDefault="00004CE9" w:rsidP="006407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4CE9" w:rsidRDefault="00004CE9">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E9" w:rsidRDefault="00004CE9">
    <w:pPr>
      <w:pStyle w:val="a4"/>
      <w:jc w:val="center"/>
    </w:pPr>
    <w:fldSimple w:instr=" PAGE   \* MERGEFORMAT ">
      <w:r>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473"/>
    <w:multiLevelType w:val="multilevel"/>
    <w:tmpl w:val="BF78F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B593D"/>
    <w:multiLevelType w:val="hybridMultilevel"/>
    <w:tmpl w:val="1B086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8B32BF"/>
    <w:multiLevelType w:val="multilevel"/>
    <w:tmpl w:val="1FAC6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6933AFD"/>
    <w:multiLevelType w:val="hybridMultilevel"/>
    <w:tmpl w:val="65422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3">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230EF"/>
    <w:multiLevelType w:val="multilevel"/>
    <w:tmpl w:val="E5463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103A6E"/>
    <w:multiLevelType w:val="multilevel"/>
    <w:tmpl w:val="9826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0E7123"/>
    <w:multiLevelType w:val="multilevel"/>
    <w:tmpl w:val="41861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C946D5"/>
    <w:multiLevelType w:val="multilevel"/>
    <w:tmpl w:val="4BF6B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8"/>
  </w:num>
  <w:num w:numId="4">
    <w:abstractNumId w:val="2"/>
  </w:num>
  <w:num w:numId="5">
    <w:abstractNumId w:val="8"/>
  </w:num>
  <w:num w:numId="6">
    <w:abstractNumId w:val="19"/>
  </w:num>
  <w:num w:numId="7">
    <w:abstractNumId w:val="7"/>
  </w:num>
  <w:num w:numId="8">
    <w:abstractNumId w:val="16"/>
  </w:num>
  <w:num w:numId="9">
    <w:abstractNumId w:val="3"/>
  </w:num>
  <w:num w:numId="10">
    <w:abstractNumId w:val="4"/>
  </w:num>
  <w:num w:numId="11">
    <w:abstractNumId w:val="13"/>
  </w:num>
  <w:num w:numId="12">
    <w:abstractNumId w:val="6"/>
  </w:num>
  <w:num w:numId="13">
    <w:abstractNumId w:val="9"/>
  </w:num>
  <w:num w:numId="14">
    <w:abstractNumId w:val="15"/>
  </w:num>
  <w:num w:numId="15">
    <w:abstractNumId w:val="14"/>
  </w:num>
  <w:num w:numId="16">
    <w:abstractNumId w:val="17"/>
  </w:num>
  <w:num w:numId="17">
    <w:abstractNumId w:val="0"/>
  </w:num>
  <w:num w:numId="18">
    <w:abstractNumId w:val="5"/>
  </w:num>
  <w:num w:numId="19">
    <w:abstractNumId w:val="20"/>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3577"/>
    <w:rsid w:val="00004CE9"/>
    <w:rsid w:val="00031A0A"/>
    <w:rsid w:val="00053577"/>
    <w:rsid w:val="000612ED"/>
    <w:rsid w:val="00095E73"/>
    <w:rsid w:val="000E5B94"/>
    <w:rsid w:val="000E6E25"/>
    <w:rsid w:val="000F56A7"/>
    <w:rsid w:val="00122DFA"/>
    <w:rsid w:val="00175A8D"/>
    <w:rsid w:val="001A61B7"/>
    <w:rsid w:val="001A765A"/>
    <w:rsid w:val="001D530F"/>
    <w:rsid w:val="001D61FC"/>
    <w:rsid w:val="002004C7"/>
    <w:rsid w:val="00237DB0"/>
    <w:rsid w:val="00271360"/>
    <w:rsid w:val="0028767E"/>
    <w:rsid w:val="00287F90"/>
    <w:rsid w:val="002978AC"/>
    <w:rsid w:val="002A593D"/>
    <w:rsid w:val="002A5CC7"/>
    <w:rsid w:val="002D7BA9"/>
    <w:rsid w:val="0031235F"/>
    <w:rsid w:val="003126CE"/>
    <w:rsid w:val="00320E8F"/>
    <w:rsid w:val="00343607"/>
    <w:rsid w:val="0037068D"/>
    <w:rsid w:val="003B1B96"/>
    <w:rsid w:val="003D61FF"/>
    <w:rsid w:val="003E177B"/>
    <w:rsid w:val="00403687"/>
    <w:rsid w:val="00472D1E"/>
    <w:rsid w:val="00477A7C"/>
    <w:rsid w:val="004A5BD6"/>
    <w:rsid w:val="004F3C95"/>
    <w:rsid w:val="0053442E"/>
    <w:rsid w:val="005457A0"/>
    <w:rsid w:val="005A4482"/>
    <w:rsid w:val="00601BA6"/>
    <w:rsid w:val="0060352C"/>
    <w:rsid w:val="00611D50"/>
    <w:rsid w:val="0061731F"/>
    <w:rsid w:val="0064073F"/>
    <w:rsid w:val="006A50DA"/>
    <w:rsid w:val="007551C9"/>
    <w:rsid w:val="0077464F"/>
    <w:rsid w:val="007A539E"/>
    <w:rsid w:val="007B2168"/>
    <w:rsid w:val="007B40D2"/>
    <w:rsid w:val="007F3627"/>
    <w:rsid w:val="00803435"/>
    <w:rsid w:val="0081186C"/>
    <w:rsid w:val="008342C7"/>
    <w:rsid w:val="008418A9"/>
    <w:rsid w:val="00866BDD"/>
    <w:rsid w:val="00886A22"/>
    <w:rsid w:val="008A7E2D"/>
    <w:rsid w:val="008B0D87"/>
    <w:rsid w:val="008C15D7"/>
    <w:rsid w:val="008E25E5"/>
    <w:rsid w:val="008E5304"/>
    <w:rsid w:val="008E7435"/>
    <w:rsid w:val="008F227F"/>
    <w:rsid w:val="00934FAA"/>
    <w:rsid w:val="0097612B"/>
    <w:rsid w:val="00983BD0"/>
    <w:rsid w:val="009A076C"/>
    <w:rsid w:val="009E7991"/>
    <w:rsid w:val="00A2224D"/>
    <w:rsid w:val="00AA78CB"/>
    <w:rsid w:val="00AB546B"/>
    <w:rsid w:val="00AD72C4"/>
    <w:rsid w:val="00AE1C3A"/>
    <w:rsid w:val="00AF3CE5"/>
    <w:rsid w:val="00B10CF4"/>
    <w:rsid w:val="00B231F1"/>
    <w:rsid w:val="00B23EB3"/>
    <w:rsid w:val="00B30243"/>
    <w:rsid w:val="00B53F77"/>
    <w:rsid w:val="00B61828"/>
    <w:rsid w:val="00B663A2"/>
    <w:rsid w:val="00C02EC8"/>
    <w:rsid w:val="00C424F1"/>
    <w:rsid w:val="00C452CA"/>
    <w:rsid w:val="00C5371E"/>
    <w:rsid w:val="00C7721E"/>
    <w:rsid w:val="00C96B12"/>
    <w:rsid w:val="00CB7C38"/>
    <w:rsid w:val="00CF0C5B"/>
    <w:rsid w:val="00CF0CD4"/>
    <w:rsid w:val="00D03252"/>
    <w:rsid w:val="00D13BB7"/>
    <w:rsid w:val="00DD2A5C"/>
    <w:rsid w:val="00DE07AF"/>
    <w:rsid w:val="00DE239A"/>
    <w:rsid w:val="00DE48FE"/>
    <w:rsid w:val="00E871CD"/>
    <w:rsid w:val="00F354AF"/>
    <w:rsid w:val="00F842AD"/>
    <w:rsid w:val="00FD16D6"/>
    <w:rsid w:val="00FE30E9"/>
    <w:rsid w:val="00FF1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6B12"/>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535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535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5357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05357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0535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0"/>
    <w:link w:val="a5"/>
    <w:rsid w:val="00053577"/>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1"/>
    <w:link w:val="a4"/>
    <w:rsid w:val="00053577"/>
    <w:rPr>
      <w:rFonts w:ascii="Calibri" w:eastAsia="Calibri" w:hAnsi="Calibri" w:cs="Times New Roman"/>
      <w:lang w:eastAsia="en-US"/>
    </w:rPr>
  </w:style>
  <w:style w:type="character" w:styleId="a6">
    <w:name w:val="page number"/>
    <w:basedOn w:val="a1"/>
    <w:rsid w:val="00053577"/>
  </w:style>
  <w:style w:type="paragraph" w:styleId="a7">
    <w:name w:val="List"/>
    <w:aliases w:val="List Char"/>
    <w:basedOn w:val="a"/>
    <w:rsid w:val="00053577"/>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8"/>
    <w:rsid w:val="00053577"/>
    <w:pPr>
      <w:numPr>
        <w:numId w:val="1"/>
      </w:numPr>
      <w:tabs>
        <w:tab w:val="clear" w:pos="1418"/>
      </w:tabs>
      <w:spacing w:before="120" w:after="120" w:line="240" w:lineRule="auto"/>
      <w:ind w:left="0" w:firstLine="709"/>
    </w:pPr>
    <w:rPr>
      <w:rFonts w:ascii="Times New Roman" w:eastAsia="Times New Roman" w:hAnsi="Times New Roman" w:cs="Times New Roman"/>
      <w:sz w:val="24"/>
      <w:szCs w:val="24"/>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053577"/>
    <w:rPr>
      <w:rFonts w:ascii="Times New Roman" w:eastAsia="Times New Roman" w:hAnsi="Times New Roman" w:cs="Times New Roman"/>
      <w:sz w:val="24"/>
      <w:szCs w:val="24"/>
    </w:rPr>
  </w:style>
  <w:style w:type="character" w:customStyle="1" w:styleId="a9">
    <w:name w:val="Нижний колонтитул Знак"/>
    <w:basedOn w:val="a1"/>
    <w:link w:val="aa"/>
    <w:semiHidden/>
    <w:rsid w:val="00053577"/>
    <w:rPr>
      <w:rFonts w:ascii="Calibri" w:eastAsia="Calibri" w:hAnsi="Calibri" w:cs="Times New Roman"/>
      <w:lang w:eastAsia="en-US"/>
    </w:rPr>
  </w:style>
  <w:style w:type="paragraph" w:styleId="aa">
    <w:name w:val="footer"/>
    <w:basedOn w:val="a0"/>
    <w:link w:val="a9"/>
    <w:semiHidden/>
    <w:unhideWhenUsed/>
    <w:rsid w:val="00053577"/>
    <w:pPr>
      <w:tabs>
        <w:tab w:val="center" w:pos="4677"/>
        <w:tab w:val="right" w:pos="9355"/>
      </w:tabs>
    </w:pPr>
    <w:rPr>
      <w:rFonts w:ascii="Calibri" w:eastAsia="Calibri" w:hAnsi="Calibri" w:cs="Times New Roman"/>
      <w:lang w:eastAsia="en-US"/>
    </w:rPr>
  </w:style>
  <w:style w:type="character" w:styleId="ab">
    <w:name w:val="Hyperlink"/>
    <w:basedOn w:val="a1"/>
    <w:rsid w:val="00053577"/>
    <w:rPr>
      <w:color w:val="0000FF"/>
      <w:u w:val="single"/>
    </w:rPr>
  </w:style>
  <w:style w:type="character" w:customStyle="1" w:styleId="ac">
    <w:name w:val="Основной текст_"/>
    <w:basedOn w:val="a1"/>
    <w:link w:val="4"/>
    <w:rsid w:val="00053577"/>
    <w:rPr>
      <w:rFonts w:ascii="Times New Roman" w:eastAsia="Times New Roman" w:hAnsi="Times New Roman"/>
      <w:spacing w:val="1"/>
      <w:sz w:val="23"/>
      <w:szCs w:val="23"/>
      <w:shd w:val="clear" w:color="auto" w:fill="FFFFFF"/>
    </w:rPr>
  </w:style>
  <w:style w:type="paragraph" w:customStyle="1" w:styleId="4">
    <w:name w:val="Основной текст4"/>
    <w:basedOn w:val="a0"/>
    <w:link w:val="ac"/>
    <w:rsid w:val="00053577"/>
    <w:pPr>
      <w:widowControl w:val="0"/>
      <w:shd w:val="clear" w:color="auto" w:fill="FFFFFF"/>
      <w:spacing w:before="3360" w:after="0" w:line="0" w:lineRule="atLeast"/>
      <w:ind w:hanging="2060"/>
      <w:jc w:val="center"/>
    </w:pPr>
    <w:rPr>
      <w:rFonts w:ascii="Times New Roman" w:eastAsia="Times New Roman" w:hAnsi="Times New Roman"/>
      <w:spacing w:val="1"/>
      <w:sz w:val="23"/>
      <w:szCs w:val="23"/>
    </w:rPr>
  </w:style>
  <w:style w:type="character" w:customStyle="1" w:styleId="1">
    <w:name w:val="Основной текст1"/>
    <w:basedOn w:val="ac"/>
    <w:rsid w:val="00053577"/>
    <w:rPr>
      <w:color w:val="000000"/>
      <w:w w:val="100"/>
      <w:position w:val="0"/>
      <w:u w:val="single"/>
      <w:lang w:val="ru-RU" w:eastAsia="ru-RU" w:bidi="ru-RU"/>
    </w:rPr>
  </w:style>
  <w:style w:type="character" w:customStyle="1" w:styleId="10">
    <w:name w:val="Заголовок №1_"/>
    <w:basedOn w:val="a1"/>
    <w:rsid w:val="00053577"/>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
    <w:name w:val="Заголовок №1"/>
    <w:basedOn w:val="10"/>
    <w:rsid w:val="00053577"/>
    <w:rPr>
      <w:color w:val="000000"/>
      <w:w w:val="100"/>
      <w:position w:val="0"/>
      <w:u w:val="single"/>
      <w:lang w:val="ru-RU" w:eastAsia="ru-RU" w:bidi="ru-RU"/>
    </w:rPr>
  </w:style>
  <w:style w:type="character" w:customStyle="1" w:styleId="7">
    <w:name w:val="Основной текст (7)_"/>
    <w:basedOn w:val="a1"/>
    <w:link w:val="70"/>
    <w:rsid w:val="00053577"/>
    <w:rPr>
      <w:rFonts w:ascii="Times New Roman" w:eastAsia="Times New Roman" w:hAnsi="Times New Roman"/>
      <w:i/>
      <w:iCs/>
      <w:spacing w:val="1"/>
      <w:sz w:val="23"/>
      <w:szCs w:val="23"/>
      <w:shd w:val="clear" w:color="auto" w:fill="FFFFFF"/>
    </w:rPr>
  </w:style>
  <w:style w:type="paragraph" w:customStyle="1" w:styleId="70">
    <w:name w:val="Основной текст (7)"/>
    <w:basedOn w:val="a0"/>
    <w:link w:val="7"/>
    <w:rsid w:val="00053577"/>
    <w:pPr>
      <w:widowControl w:val="0"/>
      <w:shd w:val="clear" w:color="auto" w:fill="FFFFFF"/>
      <w:spacing w:after="120" w:line="446" w:lineRule="exact"/>
    </w:pPr>
    <w:rPr>
      <w:rFonts w:ascii="Times New Roman" w:eastAsia="Times New Roman" w:hAnsi="Times New Roman"/>
      <w:i/>
      <w:iCs/>
      <w:spacing w:val="1"/>
      <w:sz w:val="23"/>
      <w:szCs w:val="23"/>
    </w:rPr>
  </w:style>
  <w:style w:type="paragraph" w:customStyle="1" w:styleId="ad">
    <w:name w:val="ОСНОВНОЙ"/>
    <w:basedOn w:val="a"/>
    <w:next w:val="a"/>
    <w:rsid w:val="00053577"/>
    <w:pPr>
      <w:numPr>
        <w:numId w:val="0"/>
      </w:numPr>
      <w:autoSpaceDE w:val="0"/>
      <w:autoSpaceDN w:val="0"/>
      <w:adjustRightInd w:val="0"/>
      <w:spacing w:before="0" w:after="0" w:line="190" w:lineRule="atLeast"/>
      <w:ind w:firstLine="283"/>
      <w:jc w:val="both"/>
    </w:pPr>
    <w:rPr>
      <w:rFonts w:ascii="Arial" w:hAnsi="Arial" w:cs="Arial"/>
      <w:sz w:val="18"/>
      <w:szCs w:val="18"/>
    </w:rPr>
  </w:style>
  <w:style w:type="character" w:customStyle="1" w:styleId="2">
    <w:name w:val="Основной текст2"/>
    <w:basedOn w:val="ac"/>
    <w:rsid w:val="00053577"/>
    <w:rPr>
      <w:rFonts w:cs="Times New Roman"/>
      <w:b w:val="0"/>
      <w:bCs w:val="0"/>
      <w:i w:val="0"/>
      <w:iCs w:val="0"/>
      <w:smallCaps w:val="0"/>
      <w:strike w:val="0"/>
      <w:color w:val="000000"/>
      <w:w w:val="100"/>
      <w:position w:val="0"/>
      <w:u w:val="none"/>
      <w:lang w:val="ru-RU" w:eastAsia="ru-RU" w:bidi="ru-RU"/>
    </w:rPr>
  </w:style>
  <w:style w:type="paragraph" w:styleId="20">
    <w:name w:val="Body Text Indent 2"/>
    <w:basedOn w:val="a0"/>
    <w:link w:val="21"/>
    <w:uiPriority w:val="99"/>
    <w:semiHidden/>
    <w:unhideWhenUsed/>
    <w:rsid w:val="00053577"/>
    <w:pPr>
      <w:spacing w:after="120" w:line="480" w:lineRule="auto"/>
      <w:ind w:left="283"/>
    </w:pPr>
    <w:rPr>
      <w:rFonts w:ascii="Calibri" w:eastAsia="Calibri" w:hAnsi="Calibri" w:cs="Times New Roman"/>
      <w:lang w:eastAsia="en-US"/>
    </w:rPr>
  </w:style>
  <w:style w:type="character" w:customStyle="1" w:styleId="21">
    <w:name w:val="Основной текст с отступом 2 Знак"/>
    <w:basedOn w:val="a1"/>
    <w:link w:val="20"/>
    <w:uiPriority w:val="99"/>
    <w:semiHidden/>
    <w:rsid w:val="00053577"/>
    <w:rPr>
      <w:rFonts w:ascii="Calibri" w:eastAsia="Calibri" w:hAnsi="Calibri" w:cs="Times New Roman"/>
      <w:lang w:eastAsia="en-US"/>
    </w:rPr>
  </w:style>
  <w:style w:type="paragraph" w:styleId="3">
    <w:name w:val="Body Text 3"/>
    <w:basedOn w:val="a0"/>
    <w:link w:val="30"/>
    <w:unhideWhenUsed/>
    <w:rsid w:val="00053577"/>
    <w:pPr>
      <w:spacing w:after="120"/>
    </w:pPr>
    <w:rPr>
      <w:rFonts w:ascii="Calibri" w:eastAsia="Calibri" w:hAnsi="Calibri" w:cs="Times New Roman"/>
      <w:sz w:val="16"/>
      <w:szCs w:val="16"/>
      <w:lang w:eastAsia="en-US"/>
    </w:rPr>
  </w:style>
  <w:style w:type="character" w:customStyle="1" w:styleId="30">
    <w:name w:val="Основной текст 3 Знак"/>
    <w:basedOn w:val="a1"/>
    <w:link w:val="3"/>
    <w:rsid w:val="00053577"/>
    <w:rPr>
      <w:rFonts w:ascii="Calibri" w:eastAsia="Calibri" w:hAnsi="Calibri" w:cs="Times New Roman"/>
      <w:sz w:val="16"/>
      <w:szCs w:val="16"/>
      <w:lang w:eastAsia="en-US"/>
    </w:rPr>
  </w:style>
  <w:style w:type="character" w:customStyle="1" w:styleId="ae">
    <w:name w:val="Текст выноски Знак"/>
    <w:basedOn w:val="a1"/>
    <w:link w:val="af"/>
    <w:semiHidden/>
    <w:rsid w:val="00053577"/>
    <w:rPr>
      <w:rFonts w:ascii="Tahoma" w:eastAsia="Times New Roman" w:hAnsi="Tahoma" w:cs="Tahoma"/>
      <w:sz w:val="16"/>
      <w:szCs w:val="16"/>
    </w:rPr>
  </w:style>
  <w:style w:type="paragraph" w:styleId="af">
    <w:name w:val="Balloon Text"/>
    <w:basedOn w:val="a0"/>
    <w:link w:val="ae"/>
    <w:semiHidden/>
    <w:rsid w:val="00053577"/>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Style1">
    <w:name w:val="Style1"/>
    <w:basedOn w:val="a0"/>
    <w:rsid w:val="00053577"/>
    <w:pPr>
      <w:widowControl w:val="0"/>
      <w:autoSpaceDE w:val="0"/>
      <w:autoSpaceDN w:val="0"/>
      <w:adjustRightInd w:val="0"/>
      <w:spacing w:after="0" w:line="310" w:lineRule="exact"/>
      <w:ind w:firstLine="1387"/>
    </w:pPr>
    <w:rPr>
      <w:rFonts w:ascii="Times New Roman" w:eastAsia="Times New Roman" w:hAnsi="Times New Roman" w:cs="Times New Roman"/>
      <w:sz w:val="24"/>
      <w:szCs w:val="24"/>
    </w:rPr>
  </w:style>
  <w:style w:type="paragraph" w:customStyle="1" w:styleId="Style2">
    <w:name w:val="Style2"/>
    <w:basedOn w:val="a0"/>
    <w:rsid w:val="00053577"/>
    <w:pPr>
      <w:widowControl w:val="0"/>
      <w:autoSpaceDE w:val="0"/>
      <w:autoSpaceDN w:val="0"/>
      <w:adjustRightInd w:val="0"/>
      <w:spacing w:after="0" w:line="313" w:lineRule="exact"/>
    </w:pPr>
    <w:rPr>
      <w:rFonts w:ascii="Times New Roman" w:eastAsia="Times New Roman" w:hAnsi="Times New Roman" w:cs="Times New Roman"/>
      <w:sz w:val="24"/>
      <w:szCs w:val="24"/>
    </w:rPr>
  </w:style>
  <w:style w:type="character" w:customStyle="1" w:styleId="FontStyle11">
    <w:name w:val="Font Style11"/>
    <w:basedOn w:val="a1"/>
    <w:rsid w:val="00053577"/>
    <w:rPr>
      <w:rFonts w:ascii="Times New Roman" w:hAnsi="Times New Roman" w:cs="Times New Roman"/>
      <w:b/>
      <w:bCs/>
      <w:sz w:val="24"/>
      <w:szCs w:val="24"/>
    </w:rPr>
  </w:style>
  <w:style w:type="character" w:customStyle="1" w:styleId="FontStyle12">
    <w:name w:val="Font Style12"/>
    <w:basedOn w:val="a1"/>
    <w:rsid w:val="00053577"/>
    <w:rPr>
      <w:rFonts w:ascii="Times New Roman" w:hAnsi="Times New Roman" w:cs="Times New Roman"/>
      <w:b/>
      <w:bCs/>
      <w:sz w:val="24"/>
      <w:szCs w:val="24"/>
    </w:rPr>
  </w:style>
  <w:style w:type="character" w:customStyle="1" w:styleId="FontStyle13">
    <w:name w:val="Font Style13"/>
    <w:basedOn w:val="a1"/>
    <w:rsid w:val="00053577"/>
    <w:rPr>
      <w:rFonts w:ascii="Times New Roman" w:hAnsi="Times New Roman" w:cs="Times New Roman"/>
      <w:sz w:val="24"/>
      <w:szCs w:val="24"/>
    </w:rPr>
  </w:style>
  <w:style w:type="paragraph" w:styleId="22">
    <w:name w:val="Body Text 2"/>
    <w:basedOn w:val="a0"/>
    <w:link w:val="23"/>
    <w:uiPriority w:val="99"/>
    <w:semiHidden/>
    <w:unhideWhenUsed/>
    <w:rsid w:val="00053577"/>
    <w:pPr>
      <w:spacing w:after="120" w:line="480" w:lineRule="auto"/>
    </w:pPr>
    <w:rPr>
      <w:rFonts w:ascii="Calibri" w:eastAsia="Calibri" w:hAnsi="Calibri" w:cs="Times New Roman"/>
      <w:lang w:eastAsia="en-US"/>
    </w:rPr>
  </w:style>
  <w:style w:type="character" w:customStyle="1" w:styleId="23">
    <w:name w:val="Основной текст 2 Знак"/>
    <w:basedOn w:val="a1"/>
    <w:link w:val="22"/>
    <w:uiPriority w:val="99"/>
    <w:semiHidden/>
    <w:rsid w:val="00053577"/>
    <w:rPr>
      <w:rFonts w:ascii="Calibri" w:eastAsia="Calibri" w:hAnsi="Calibri" w:cs="Times New Roman"/>
      <w:lang w:eastAsia="en-US"/>
    </w:rPr>
  </w:style>
  <w:style w:type="paragraph" w:customStyle="1" w:styleId="Report">
    <w:name w:val="Report"/>
    <w:basedOn w:val="a0"/>
    <w:rsid w:val="00053577"/>
    <w:pPr>
      <w:spacing w:after="0" w:line="360" w:lineRule="auto"/>
      <w:ind w:firstLine="567"/>
      <w:jc w:val="both"/>
    </w:pPr>
    <w:rPr>
      <w:rFonts w:ascii="Times New Roman" w:eastAsia="Times New Roman" w:hAnsi="Times New Roman" w:cs="Times New Roman"/>
      <w:sz w:val="24"/>
      <w:szCs w:val="20"/>
    </w:rPr>
  </w:style>
  <w:style w:type="paragraph" w:styleId="af0">
    <w:name w:val="List Paragraph"/>
    <w:basedOn w:val="a0"/>
    <w:link w:val="af1"/>
    <w:uiPriority w:val="99"/>
    <w:qFormat/>
    <w:rsid w:val="00053577"/>
    <w:pPr>
      <w:spacing w:after="120"/>
      <w:ind w:left="720"/>
    </w:pPr>
    <w:rPr>
      <w:rFonts w:ascii="Calibri" w:eastAsia="Calibri" w:hAnsi="Calibri" w:cs="Calibri"/>
      <w:lang w:eastAsia="en-US"/>
    </w:rPr>
  </w:style>
  <w:style w:type="character" w:customStyle="1" w:styleId="af1">
    <w:name w:val="Абзац списка Знак"/>
    <w:basedOn w:val="a1"/>
    <w:link w:val="af0"/>
    <w:uiPriority w:val="99"/>
    <w:locked/>
    <w:rsid w:val="00053577"/>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841;fld=134;dst=100016" TargetMode="External"/><Relationship Id="rId13" Type="http://schemas.openxmlformats.org/officeDocument/2006/relationships/hyperlink" Target="consultantplus://offline/main?base=LAW;n=112595;fld=134" TargetMode="External"/><Relationship Id="rId18" Type="http://schemas.openxmlformats.org/officeDocument/2006/relationships/hyperlink" Target="consultantplus://offline/main?base=RLAW249;n=26037;fld=134;dst=1027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main?base=LAW;n=74119;fld=134" TargetMode="External"/><Relationship Id="rId17" Type="http://schemas.openxmlformats.org/officeDocument/2006/relationships/hyperlink" Target="consultantplus://offline/main?base=RLAW249;n=26037;fld=134;dst=1027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3373;fld=13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8841;fld=134;dst=100016"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consultantplus://offline/main?base=LAW;n=98841;fld=134;dst=10001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98841;fld=134;dst=100016"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9AF1-03F9-4296-94F5-6333D276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Pages>
  <Words>23184</Words>
  <Characters>132152</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43</cp:revision>
  <cp:lastPrinted>2016-11-18T03:39:00Z</cp:lastPrinted>
  <dcterms:created xsi:type="dcterms:W3CDTF">2016-10-25T01:37:00Z</dcterms:created>
  <dcterms:modified xsi:type="dcterms:W3CDTF">2017-05-03T01:04:00Z</dcterms:modified>
</cp:coreProperties>
</file>