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FC" w:rsidRPr="005723D3" w:rsidRDefault="003432FC" w:rsidP="0057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установило величину прожиточного минимума на 2022 год</w:t>
      </w:r>
    </w:p>
    <w:p w:rsidR="005723D3" w:rsidRPr="00426E39" w:rsidRDefault="005723D3" w:rsidP="0057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5DB0" w:rsidRDefault="005723D3" w:rsidP="00985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30.06.2021 № 1070 установлена величина прожиточного минимума на душу населения и по основным социально-демографическим группам населения на 2022 год. В целом по России на душу населения ее размер составит 11 950 руб., при этом для трудоспособного </w:t>
      </w:r>
      <w:proofErr w:type="gramStart"/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 -</w:t>
      </w:r>
      <w:proofErr w:type="gramEnd"/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13 026 руб. для пенсионеров – 10 277 руб., для детей – 11 592 руб.</w:t>
      </w:r>
    </w:p>
    <w:p w:rsidR="00985DB0" w:rsidRPr="00985DB0" w:rsidRDefault="003432FC" w:rsidP="00985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закона прожиточный минимум теперь устанавливается один раз в год, а не ежеквартально и по новым правилам он не привязан к «потребительской корзине</w:t>
      </w:r>
      <w:r w:rsid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723D3" w:rsidRDefault="003432FC" w:rsidP="00572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тем, в соответствии с п. 1 ст. 2 Федерального закона от 24 октября 1997 года № 134-ФЗ "</w:t>
      </w:r>
      <w:hyperlink r:id="rId5" w:history="1">
        <w:r w:rsidRPr="00985D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прожиточном минимуме в России</w:t>
        </w:r>
      </w:hyperlink>
      <w:r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величина прожиточного минимума нужна для следующих целей:</w:t>
      </w:r>
    </w:p>
    <w:p w:rsidR="003432FC" w:rsidRPr="00985DB0" w:rsidRDefault="005723D3" w:rsidP="00572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разработке и реализации социальной политики, социальных программ в стране, в том числе оказание помощи малоимущим;</w:t>
      </w:r>
    </w:p>
    <w:p w:rsidR="003432FC" w:rsidRPr="00985DB0" w:rsidRDefault="005723D3" w:rsidP="00572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обоснования установления МРОТ, размеров стипендий, пособий и других выплат;</w:t>
      </w:r>
    </w:p>
    <w:p w:rsidR="003432FC" w:rsidRPr="005723D3" w:rsidRDefault="005723D3" w:rsidP="00572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432FC" w:rsidRPr="0098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формирования федерального бюджета и бюджетов регионов.</w:t>
      </w:r>
    </w:p>
    <w:p w:rsidR="005723D3" w:rsidRDefault="005723D3" w:rsidP="00572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E39" w:rsidRPr="00985DB0" w:rsidRDefault="00426E39" w:rsidP="00572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85DB0" w:rsidRPr="00985DB0" w:rsidRDefault="00985DB0" w:rsidP="00985DB0">
      <w:pPr>
        <w:rPr>
          <w:rFonts w:ascii="Times New Roman" w:hAnsi="Times New Roman" w:cs="Times New Roman"/>
          <w:sz w:val="28"/>
        </w:rPr>
      </w:pPr>
      <w:proofErr w:type="spellStart"/>
      <w:r w:rsidRPr="00985DB0">
        <w:rPr>
          <w:rFonts w:ascii="Times New Roman" w:hAnsi="Times New Roman" w:cs="Times New Roman"/>
          <w:sz w:val="28"/>
        </w:rPr>
        <w:t>И.о</w:t>
      </w:r>
      <w:proofErr w:type="spellEnd"/>
      <w:r w:rsidRPr="00985DB0">
        <w:rPr>
          <w:rFonts w:ascii="Times New Roman" w:hAnsi="Times New Roman" w:cs="Times New Roman"/>
          <w:sz w:val="28"/>
        </w:rPr>
        <w:t>. прокурора района                                                                      В.С. Чистанов</w:t>
      </w:r>
    </w:p>
    <w:p w:rsidR="00802EAF" w:rsidRDefault="00802EAF"/>
    <w:sectPr w:rsidR="008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445"/>
    <w:multiLevelType w:val="multilevel"/>
    <w:tmpl w:val="93E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20"/>
    <w:rsid w:val="003432FC"/>
    <w:rsid w:val="00426E39"/>
    <w:rsid w:val="005723D3"/>
    <w:rsid w:val="00770D99"/>
    <w:rsid w:val="00802EAF"/>
    <w:rsid w:val="00985DB0"/>
    <w:rsid w:val="00A65CFB"/>
    <w:rsid w:val="00B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A2F"/>
  <w15:docId w15:val="{AC796889-8705-497D-A30A-84BFB0EB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2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5</cp:revision>
  <cp:lastPrinted>2021-09-03T04:34:00Z</cp:lastPrinted>
  <dcterms:created xsi:type="dcterms:W3CDTF">2021-08-29T13:44:00Z</dcterms:created>
  <dcterms:modified xsi:type="dcterms:W3CDTF">2021-09-03T04:35:00Z</dcterms:modified>
</cp:coreProperties>
</file>