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04583A" w:rsidP="00547E22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1124827"/>
            <wp:effectExtent l="19050" t="0" r="0" b="0"/>
            <wp:docPr id="3" name="Рисунок 1" descr="C:\Users\BorodinaTA\Desktop\Пресс-релизы, новости\ПРЕСС-РЕЛИЗЫ 2020\1_Пресс-релизы_январь_2020\РЕСПУБЛИКА ХАКАС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odinaTA\Desktop\Пресс-релизы, новости\ПРЕСС-РЕЛИЗЫ 2020\1_Пресс-релизы_январь_2020\РЕСПУБЛИКА ХАКАС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124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0C" w:rsidRPr="00410FFE" w:rsidRDefault="00052C0C" w:rsidP="00052C0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0FFE" w:rsidRPr="00410FFE" w:rsidRDefault="00410FFE" w:rsidP="00410FFE">
      <w:pPr>
        <w:pStyle w:val="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ab"/>
          <w:rFonts w:cs="Times New Roman"/>
          <w:bCs/>
          <w:sz w:val="28"/>
          <w:szCs w:val="28"/>
        </w:rPr>
      </w:pPr>
      <w:r w:rsidRPr="00410FFE">
        <w:rPr>
          <w:rFonts w:cs="Times New Roman"/>
          <w:sz w:val="28"/>
          <w:szCs w:val="28"/>
        </w:rPr>
        <w:t>Топ-10 регионов, где большинство земельных участков имеют установленные границы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sz w:val="28"/>
          <w:szCs w:val="28"/>
        </w:rPr>
        <w:t>По данным Единого государственного реестра недвижимости на 1 июня 2020 года в России насчитывается 60,8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FFE">
        <w:rPr>
          <w:rStyle w:val="ab"/>
          <w:rFonts w:ascii="Times New Roman" w:hAnsi="Times New Roman" w:cs="Times New Roman"/>
          <w:sz w:val="28"/>
          <w:szCs w:val="28"/>
        </w:rPr>
        <w:t>млн</w:t>
      </w:r>
      <w:proofErr w:type="gramEnd"/>
      <w:r w:rsidRPr="00410FFE">
        <w:rPr>
          <w:rStyle w:val="ab"/>
          <w:rFonts w:ascii="Times New Roman" w:hAnsi="Times New Roman" w:cs="Times New Roman"/>
          <w:sz w:val="28"/>
          <w:szCs w:val="28"/>
        </w:rPr>
        <w:t xml:space="preserve"> земельных участков. Из них почти 37 </w:t>
      </w:r>
      <w:proofErr w:type="spellStart"/>
      <w:proofErr w:type="gramStart"/>
      <w:r w:rsidRPr="00410FFE">
        <w:rPr>
          <w:rStyle w:val="ab"/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10FFE">
        <w:rPr>
          <w:rStyle w:val="ab"/>
          <w:rFonts w:ascii="Times New Roman" w:hAnsi="Times New Roman" w:cs="Times New Roman"/>
          <w:sz w:val="28"/>
          <w:szCs w:val="28"/>
        </w:rPr>
        <w:t xml:space="preserve">, или 61%,– с границами, местоположение которых установлено в соответствии с требованиями земельного законодательства. За пять месяцев 2020 года число земельных участков, границы которых определены, увеличилось на 453 тыс. (+1%).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</w:t>
      </w:r>
      <w:proofErr w:type="spellStart"/>
      <w:proofErr w:type="gramStart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>млн</w:t>
      </w:r>
      <w:proofErr w:type="spellEnd"/>
      <w:proofErr w:type="gramEnd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земельных участков, из которых почти 37 </w:t>
      </w:r>
      <w:proofErr w:type="spellStart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>млн</w:t>
      </w:r>
      <w:proofErr w:type="spellEnd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(или 61%) имеют границы, местоположение которых установлено в соответствии с требованиями земельного законодательства.  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 состоянию на 1 июня 2020 года в топ-10 регионов с наибольшей долей земельных участков с установленными границами вошли: Еврейская </w:t>
      </w: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>Наименьшие доли земельных участков с установленными границами в ЕГРН по итогам пяти месяцев 2020 года –</w:t>
      </w:r>
      <w:bookmarkStart w:id="0" w:name="_GoBack"/>
      <w:bookmarkEnd w:id="0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</w:t>
      </w:r>
      <w:proofErr w:type="gramStart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>Южном</w:t>
      </w:r>
      <w:proofErr w:type="gramEnd"/>
      <w:r w:rsidRPr="00410FFE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ФО (+2%).     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FE">
        <w:rPr>
          <w:rFonts w:ascii="Times New Roman" w:hAnsi="Times New Roman" w:cs="Times New Roman"/>
          <w:sz w:val="28"/>
          <w:szCs w:val="28"/>
        </w:rPr>
        <w:t xml:space="preserve">Для межевания земельного участка собственнику необходимо обратиться к кадастровому инженеру, который установит местоположение границ участка, проведет согласование местоположения границ смежных земельных участков с соседями одним из способов, указанным в Законе о кадастровой деятельности, и подготовит межевой план. Подготовленный межевой план служит основанием для проведения кадастрового учета изменений сведений ЕГРН: описания местоположения земельного участка и его площади. Межевой план и заявление о постановке на кадастровый учет необходимо представить в ближайший офис МФЦ. Внесение в ЕГРН </w:t>
      </w:r>
      <w:r w:rsidRPr="00410FFE">
        <w:rPr>
          <w:rFonts w:ascii="Times New Roman" w:hAnsi="Times New Roman" w:cs="Times New Roman"/>
          <w:sz w:val="28"/>
          <w:szCs w:val="28"/>
        </w:rPr>
        <w:lastRenderedPageBreak/>
        <w:t>сведений о границах земельного участка производится на безвозмездной основе.</w:t>
      </w:r>
    </w:p>
    <w:p w:rsidR="00410FFE" w:rsidRPr="00410FFE" w:rsidRDefault="00410FFE" w:rsidP="00410FFE">
      <w:pPr>
        <w:pStyle w:val="a0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FFE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p w:rsidR="00CA7A4E" w:rsidRPr="00AA1E93" w:rsidRDefault="00CA7A4E" w:rsidP="00CA7A4E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D7515" w:rsidRDefault="000D7515" w:rsidP="000D7515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D7515" w:rsidRDefault="000D7515" w:rsidP="000D7515">
      <w:pPr>
        <w:pStyle w:val="a8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Татьяна Бородина</w:t>
      </w:r>
    </w:p>
    <w:p w:rsidR="000D7515" w:rsidRDefault="000D7515" w:rsidP="000D7515">
      <w:pPr>
        <w:pStyle w:val="a8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0D7515" w:rsidRDefault="000D7515" w:rsidP="000D7515">
      <w:pPr>
        <w:pStyle w:val="a8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0D7515" w:rsidRDefault="000D7515" w:rsidP="000D7515">
      <w:pPr>
        <w:pStyle w:val="a8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0D7515" w:rsidRDefault="000560E9" w:rsidP="000D7515">
      <w:pPr>
        <w:pStyle w:val="a8"/>
        <w:spacing w:before="0" w:beforeAutospacing="0" w:after="0" w:afterAutospacing="0" w:line="360" w:lineRule="auto"/>
      </w:pPr>
      <w:hyperlink r:id="rId6" w:history="1">
        <w:r w:rsidR="000D7515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 w:rsidR="000D7515">
          <w:rPr>
            <w:rStyle w:val="a6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 w:rsidR="000D7515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 w:rsidR="000D7515">
          <w:rPr>
            <w:rStyle w:val="a6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 w:rsidR="000D7515"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0D7515" w:rsidRDefault="000D7515" w:rsidP="000D7515">
      <w:pPr>
        <w:pStyle w:val="a8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052C0C" w:rsidRPr="00C26317" w:rsidRDefault="00052C0C" w:rsidP="00680FE4">
      <w:pPr>
        <w:pStyle w:val="a8"/>
        <w:shd w:val="clear" w:color="auto" w:fill="FFFFFF"/>
        <w:spacing w:before="0" w:beforeAutospacing="0" w:line="360" w:lineRule="auto"/>
        <w:ind w:firstLine="567"/>
        <w:jc w:val="both"/>
        <w:rPr>
          <w:sz w:val="28"/>
          <w:szCs w:val="28"/>
        </w:rPr>
      </w:pPr>
    </w:p>
    <w:sectPr w:rsidR="00052C0C" w:rsidRPr="00C26317" w:rsidSect="001E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44E17"/>
    <w:rsid w:val="0004583A"/>
    <w:rsid w:val="00052C0C"/>
    <w:rsid w:val="000560E9"/>
    <w:rsid w:val="000D7515"/>
    <w:rsid w:val="00136AC6"/>
    <w:rsid w:val="0016474B"/>
    <w:rsid w:val="00192F71"/>
    <w:rsid w:val="001E520C"/>
    <w:rsid w:val="001F515E"/>
    <w:rsid w:val="00233F0F"/>
    <w:rsid w:val="00235AA8"/>
    <w:rsid w:val="002726C2"/>
    <w:rsid w:val="00296A1C"/>
    <w:rsid w:val="002D0349"/>
    <w:rsid w:val="00313D6C"/>
    <w:rsid w:val="003B5140"/>
    <w:rsid w:val="003D275B"/>
    <w:rsid w:val="00410FFE"/>
    <w:rsid w:val="00411585"/>
    <w:rsid w:val="00423A14"/>
    <w:rsid w:val="00443C77"/>
    <w:rsid w:val="004B5EB2"/>
    <w:rsid w:val="00547E22"/>
    <w:rsid w:val="00580F70"/>
    <w:rsid w:val="00612EE2"/>
    <w:rsid w:val="00641686"/>
    <w:rsid w:val="00680FE4"/>
    <w:rsid w:val="006E3226"/>
    <w:rsid w:val="007671CE"/>
    <w:rsid w:val="008E109D"/>
    <w:rsid w:val="00904919"/>
    <w:rsid w:val="00957EB9"/>
    <w:rsid w:val="009C61C2"/>
    <w:rsid w:val="00A362F6"/>
    <w:rsid w:val="00A77714"/>
    <w:rsid w:val="00AF0590"/>
    <w:rsid w:val="00BA34B9"/>
    <w:rsid w:val="00BB4C3D"/>
    <w:rsid w:val="00C613BF"/>
    <w:rsid w:val="00CA7A4E"/>
    <w:rsid w:val="00CD2DA2"/>
    <w:rsid w:val="00D53F6A"/>
    <w:rsid w:val="00DA66D0"/>
    <w:rsid w:val="00DB0832"/>
    <w:rsid w:val="00E32699"/>
    <w:rsid w:val="00E95F7A"/>
    <w:rsid w:val="00EC4ECA"/>
    <w:rsid w:val="00F37CE2"/>
    <w:rsid w:val="00F66DB4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C"/>
  </w:style>
  <w:style w:type="paragraph" w:styleId="1">
    <w:name w:val="heading 1"/>
    <w:basedOn w:val="a"/>
    <w:next w:val="a0"/>
    <w:link w:val="10"/>
    <w:qFormat/>
    <w:rsid w:val="00410FFE"/>
    <w:pPr>
      <w:keepNext/>
      <w:numPr>
        <w:numId w:val="1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2D0349"/>
    <w:rPr>
      <w:color w:val="0000FF" w:themeColor="hyperlink"/>
      <w:u w:val="single"/>
    </w:rPr>
  </w:style>
  <w:style w:type="paragraph" w:styleId="a7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1"/>
    <w:uiPriority w:val="99"/>
    <w:semiHidden/>
    <w:unhideWhenUsed/>
    <w:rsid w:val="00E95F7A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410FFE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a"/>
    <w:semiHidden/>
    <w:unhideWhenUsed/>
    <w:rsid w:val="00410FFE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a">
    <w:name w:val="Основной текст Знак"/>
    <w:basedOn w:val="a1"/>
    <w:link w:val="a0"/>
    <w:semiHidden/>
    <w:rsid w:val="00410FFE"/>
    <w:rPr>
      <w:rFonts w:ascii="Calibri" w:eastAsia="SimSun" w:hAnsi="Calibri" w:cs="Calibri"/>
      <w:lang w:eastAsia="ar-SA"/>
    </w:rPr>
  </w:style>
  <w:style w:type="character" w:styleId="ab">
    <w:name w:val="Strong"/>
    <w:basedOn w:val="a1"/>
    <w:qFormat/>
    <w:rsid w:val="00410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19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BorodinaTA</cp:lastModifiedBy>
  <cp:revision>10</cp:revision>
  <dcterms:created xsi:type="dcterms:W3CDTF">2019-12-30T11:11:00Z</dcterms:created>
  <dcterms:modified xsi:type="dcterms:W3CDTF">2020-06-19T01:55:00Z</dcterms:modified>
</cp:coreProperties>
</file>