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Pr="00395A7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395A7D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95A7D" w:rsidRPr="00395A7D" w:rsidRDefault="00395A7D" w:rsidP="00395A7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95A7D">
        <w:rPr>
          <w:rFonts w:ascii="Segoe UI" w:hAnsi="Segoe UI" w:cs="Segoe UI"/>
          <w:b/>
          <w:sz w:val="32"/>
          <w:szCs w:val="32"/>
        </w:rPr>
        <w:t>Кадастровая палата ответила на самые популярные вопросы дачников</w:t>
      </w:r>
    </w:p>
    <w:p w:rsidR="00395A7D" w:rsidRDefault="00395A7D" w:rsidP="00395A7D">
      <w:pPr>
        <w:spacing w:line="240" w:lineRule="auto"/>
        <w:rPr>
          <w:rFonts w:ascii="Segoe UI" w:hAnsi="Segoe UI" w:cs="Segoe UI"/>
          <w:i/>
          <w:sz w:val="24"/>
          <w:szCs w:val="24"/>
        </w:rPr>
      </w:pPr>
      <w:r w:rsidRPr="00395A7D">
        <w:rPr>
          <w:rFonts w:ascii="Segoe UI" w:hAnsi="Segoe UI" w:cs="Segoe UI"/>
          <w:i/>
          <w:sz w:val="24"/>
          <w:szCs w:val="24"/>
        </w:rPr>
        <w:t>Эксперты подготовили дачный ликбез по итогам всероссийской «горячей линии»</w:t>
      </w:r>
    </w:p>
    <w:p w:rsidR="00395A7D" w:rsidRPr="00395A7D" w:rsidRDefault="00395A7D" w:rsidP="00395A7D">
      <w:pPr>
        <w:spacing w:line="240" w:lineRule="auto"/>
        <w:rPr>
          <w:rFonts w:ascii="Segoe UI" w:hAnsi="Segoe UI" w:cs="Segoe UI"/>
          <w:i/>
          <w:sz w:val="24"/>
          <w:szCs w:val="24"/>
        </w:rPr>
      </w:pPr>
    </w:p>
    <w:p w:rsidR="00395A7D" w:rsidRPr="00395A7D" w:rsidRDefault="00395A7D" w:rsidP="00395A7D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395A7D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 три самых популярных вопроса дачников.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 xml:space="preserve">За время проведения линий за консультациями специалистов обратилось почти пять тысяч человек. </w:t>
      </w:r>
      <w:r w:rsidRPr="00395A7D">
        <w:rPr>
          <w:rFonts w:ascii="Segoe UI" w:hAnsi="Segoe UI" w:cs="Segoe UI"/>
          <w:b/>
          <w:sz w:val="24"/>
          <w:szCs w:val="24"/>
        </w:rPr>
        <w:t xml:space="preserve">31% от всех вопросов дачников касался порядка постановки на учет и оформления в собственность домов и земельных участков после окончания «дачной амнистии». Так какие правила действуют сейчас?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 xml:space="preserve"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план, отмечает </w:t>
      </w:r>
      <w:r w:rsidRPr="00395A7D">
        <w:rPr>
          <w:rFonts w:ascii="Segoe UI" w:hAnsi="Segoe UI" w:cs="Segoe UI"/>
          <w:b/>
          <w:sz w:val="24"/>
          <w:szCs w:val="24"/>
        </w:rPr>
        <w:t xml:space="preserve">Марина Семенова, заместитель руководителя Федеральной кадастровой палаты Росреестра. </w:t>
      </w:r>
      <w:r w:rsidRPr="00395A7D">
        <w:rPr>
          <w:rFonts w:ascii="Segoe UI" w:hAnsi="Segoe UI" w:cs="Segoe UI"/>
          <w:sz w:val="24"/>
          <w:szCs w:val="24"/>
        </w:rPr>
        <w:t>Кадастровый учет земельного участка проводится одновременно с регистрацией прав.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«</w:t>
      </w:r>
      <w:r w:rsidRPr="00395A7D">
        <w:rPr>
          <w:rFonts w:ascii="Segoe UI" w:hAnsi="Segoe UI" w:cs="Segoe UI"/>
          <w:i/>
          <w:sz w:val="24"/>
          <w:szCs w:val="24"/>
        </w:rPr>
        <w:t xml:space="preserve"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законодательства», </w:t>
      </w:r>
      <w:r w:rsidRPr="00395A7D">
        <w:rPr>
          <w:rFonts w:ascii="Segoe UI" w:hAnsi="Segoe UI" w:cs="Segoe UI"/>
          <w:sz w:val="24"/>
          <w:szCs w:val="24"/>
        </w:rPr>
        <w:t xml:space="preserve">- говорит </w:t>
      </w:r>
      <w:proofErr w:type="spellStart"/>
      <w:r w:rsidRPr="00395A7D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395A7D">
        <w:rPr>
          <w:rFonts w:ascii="Segoe UI" w:hAnsi="Segoe UI" w:cs="Segoe UI"/>
          <w:b/>
          <w:sz w:val="24"/>
          <w:szCs w:val="24"/>
        </w:rPr>
        <w:t xml:space="preserve"> Кадастровой палаты Марина Семенова.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lastRenderedPageBreak/>
        <w:t xml:space="preserve"> Далее в течение недели орган местного самоуправления должен направить в </w:t>
      </w:r>
      <w:proofErr w:type="spellStart"/>
      <w:r w:rsidRPr="00395A7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95A7D">
        <w:rPr>
          <w:rFonts w:ascii="Segoe UI" w:hAnsi="Segoe UI" w:cs="Segoe UI"/>
          <w:sz w:val="24"/>
          <w:szCs w:val="24"/>
        </w:rPr>
        <w:t xml:space="preserve"> заявление о постановке на учет и регистрацию прав на созданный объект капитального строительства. При этом</w:t>
      </w:r>
      <w:proofErr w:type="gramStart"/>
      <w:r w:rsidRPr="00395A7D">
        <w:rPr>
          <w:rFonts w:ascii="Segoe UI" w:hAnsi="Segoe UI" w:cs="Segoe UI"/>
          <w:sz w:val="24"/>
          <w:szCs w:val="24"/>
        </w:rPr>
        <w:t>,</w:t>
      </w:r>
      <w:proofErr w:type="gramEnd"/>
      <w:r w:rsidRPr="00395A7D">
        <w:rPr>
          <w:rFonts w:ascii="Segoe UI" w:hAnsi="Segoe UI" w:cs="Segoe UI"/>
          <w:sz w:val="24"/>
          <w:szCs w:val="24"/>
        </w:rPr>
        <w:t xml:space="preserve"> если местное самоуправление не укладывается в сроки отправки заявления, вы вправе сделать это сами.</w:t>
      </w:r>
    </w:p>
    <w:p w:rsidR="00395A7D" w:rsidRPr="00395A7D" w:rsidRDefault="00395A7D" w:rsidP="00395A7D">
      <w:pPr>
        <w:pStyle w:val="western"/>
        <w:ind w:firstLine="567"/>
        <w:jc w:val="both"/>
        <w:rPr>
          <w:rFonts w:ascii="Segoe UI" w:hAnsi="Segoe UI" w:cs="Segoe UI"/>
        </w:rPr>
      </w:pPr>
      <w:r w:rsidRPr="00395A7D">
        <w:rPr>
          <w:rFonts w:ascii="Segoe UI" w:hAnsi="Segoe UI" w:cs="Segoe UI"/>
          <w:i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395A7D">
        <w:rPr>
          <w:rFonts w:ascii="Segoe UI" w:hAnsi="Segoe UI" w:cs="Segoe UI"/>
          <w:i/>
        </w:rPr>
        <w:t>самостроем</w:t>
      </w:r>
      <w:proofErr w:type="spellEnd"/>
      <w:r w:rsidRPr="00395A7D">
        <w:rPr>
          <w:rFonts w:ascii="Segoe UI" w:hAnsi="Segoe UI" w:cs="Segoe UI"/>
          <w:i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395A7D">
        <w:rPr>
          <w:rFonts w:ascii="Segoe UI" w:hAnsi="Segoe UI" w:cs="Segoe UI"/>
        </w:rPr>
        <w:t xml:space="preserve"> - отметила эксперт.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Pr="00395A7D">
        <w:rPr>
          <w:rFonts w:ascii="Segoe UI" w:eastAsia="Times New Roman" w:hAnsi="Segoe UI" w:cs="Segoe UI"/>
          <w:kern w:val="1"/>
          <w:sz w:val="24"/>
          <w:szCs w:val="24"/>
        </w:rPr>
        <w:t xml:space="preserve">. </w:t>
      </w:r>
      <w:r w:rsidRPr="00395A7D">
        <w:rPr>
          <w:rFonts w:ascii="Segoe UI" w:hAnsi="Segoe UI" w:cs="Segoe UI"/>
          <w:sz w:val="24"/>
          <w:szCs w:val="24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A7D">
        <w:rPr>
          <w:rFonts w:ascii="Segoe UI" w:hAnsi="Segoe UI" w:cs="Segoe UI"/>
          <w:b/>
          <w:sz w:val="24"/>
          <w:szCs w:val="24"/>
        </w:rPr>
        <w:t xml:space="preserve">Около 19% запросов от дачников заняли вопросы, возникающие в связи со вступлением в силу закона «о садоводстве и огородничестве». Один из них: можно ли прописаться в садовом доме и как перевести его в «жилой»?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 xml:space="preserve"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395A7D">
        <w:rPr>
          <w:rFonts w:ascii="Segoe UI" w:hAnsi="Segoe UI" w:cs="Segoe UI"/>
          <w:i/>
          <w:sz w:val="24"/>
          <w:szCs w:val="24"/>
        </w:rPr>
        <w:t xml:space="preserve">«Если до вступления закона в силу дом был зарегистрирован в ЕГРН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садовым, - </w:t>
      </w:r>
      <w:r w:rsidRPr="00395A7D">
        <w:rPr>
          <w:rFonts w:ascii="Segoe UI" w:hAnsi="Segoe UI" w:cs="Segoe UI"/>
          <w:sz w:val="24"/>
          <w:szCs w:val="24"/>
        </w:rPr>
        <w:t xml:space="preserve">отметила </w:t>
      </w:r>
      <w:proofErr w:type="spellStart"/>
      <w:r w:rsidRPr="00395A7D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395A7D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Росреестра Марина Семенова.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</w:t>
      </w:r>
      <w:proofErr w:type="gramStart"/>
      <w:r w:rsidRPr="00395A7D">
        <w:rPr>
          <w:rFonts w:ascii="Segoe UI" w:hAnsi="Segoe UI" w:cs="Segoe UI"/>
          <w:sz w:val="24"/>
          <w:szCs w:val="24"/>
        </w:rPr>
        <w:t>,</w:t>
      </w:r>
      <w:proofErr w:type="gramEnd"/>
      <w:r w:rsidRPr="00395A7D">
        <w:rPr>
          <w:rFonts w:ascii="Segoe UI" w:hAnsi="Segoe UI" w:cs="Segoe UI"/>
          <w:sz w:val="24"/>
          <w:szCs w:val="24"/>
        </w:rPr>
        <w:t xml:space="preserve">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</w:t>
      </w:r>
      <w:r w:rsidRPr="00395A7D">
        <w:rPr>
          <w:rFonts w:ascii="Segoe UI" w:hAnsi="Segoe UI" w:cs="Segoe UI"/>
          <w:sz w:val="24"/>
          <w:szCs w:val="24"/>
        </w:rPr>
        <w:lastRenderedPageBreak/>
        <w:t xml:space="preserve">включая кухню, должны иметь окна, потолки не ниже 2,5 м. В доме должна быть предусмотрена возможность поддержания температуры +18°C в любое время года.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95A7D">
        <w:rPr>
          <w:rFonts w:ascii="Segoe UI" w:hAnsi="Segoe UI" w:cs="Segoe UI"/>
          <w:sz w:val="24"/>
          <w:szCs w:val="24"/>
        </w:rPr>
        <w:t xml:space="preserve">В случае перевода садового дома </w:t>
      </w:r>
      <w:proofErr w:type="gramStart"/>
      <w:r w:rsidRPr="00395A7D">
        <w:rPr>
          <w:rFonts w:ascii="Segoe UI" w:hAnsi="Segoe UI" w:cs="Segoe UI"/>
          <w:sz w:val="24"/>
          <w:szCs w:val="24"/>
        </w:rPr>
        <w:t>в</w:t>
      </w:r>
      <w:proofErr w:type="gramEnd"/>
      <w:r w:rsidRPr="00395A7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395A7D">
        <w:rPr>
          <w:rFonts w:ascii="Segoe UI" w:hAnsi="Segoe UI" w:cs="Segoe UI"/>
          <w:sz w:val="24"/>
          <w:szCs w:val="24"/>
        </w:rPr>
        <w:t>жилой</w:t>
      </w:r>
      <w:proofErr w:type="gramEnd"/>
      <w:r w:rsidRPr="00395A7D">
        <w:rPr>
          <w:rFonts w:ascii="Segoe UI" w:hAnsi="Segoe UI" w:cs="Segoe UI"/>
          <w:sz w:val="24"/>
          <w:szCs w:val="24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</w:t>
      </w:r>
      <w:r w:rsidRPr="00395A7D">
        <w:rPr>
          <w:rFonts w:ascii="Segoe UI" w:hAnsi="Segoe UI" w:cs="Segoe UI"/>
          <w:sz w:val="24"/>
          <w:szCs w:val="24"/>
          <w:shd w:val="clear" w:color="auto" w:fill="FFFFFF"/>
        </w:rPr>
        <w:t>оложительный ответ вместе с заявлением о внесении сведений в ЕГРН надо передать в МФЦ.</w:t>
      </w:r>
    </w:p>
    <w:p w:rsidR="00395A7D" w:rsidRPr="00395A7D" w:rsidRDefault="00395A7D" w:rsidP="00395A7D">
      <w:pPr>
        <w:spacing w:before="100" w:beforeAutospacing="1" w:after="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395A7D">
        <w:rPr>
          <w:rFonts w:ascii="Segoe UI" w:hAnsi="Segoe UI" w:cs="Segoe UI"/>
          <w:b/>
          <w:sz w:val="24"/>
          <w:szCs w:val="24"/>
        </w:rPr>
        <w:t xml:space="preserve">В ходе Всероссийской «горячей линии» собственников недвижимости также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 </w:t>
      </w:r>
      <w:r w:rsidRPr="00395A7D">
        <w:rPr>
          <w:rFonts w:ascii="Segoe UI" w:eastAsia="Times New Roman" w:hAnsi="Segoe UI" w:cs="Segoe UI"/>
          <w:b/>
          <w:sz w:val="24"/>
          <w:szCs w:val="24"/>
        </w:rPr>
        <w:t>как оспорить кадастровую стоимость загородной недвижимости?</w:t>
      </w:r>
    </w:p>
    <w:p w:rsidR="00395A7D" w:rsidRPr="00395A7D" w:rsidRDefault="00395A7D" w:rsidP="00395A7D">
      <w:pPr>
        <w:spacing w:before="100" w:beforeAutospacing="1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Кадастровую стоимость объектов недвижимости до недавнего времени определяли независимые оценщики, а с 2018 года – специально созданные государственные бюджетные учреждения. Утверждают же результаты оценки органы власти субъекта Российской Федерации. И если по результатам оценки кадастровая стоимость значительно превышает рыночную, существует возможность ее пересмотра. 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395A7D">
        <w:rPr>
          <w:rFonts w:ascii="Segoe UI" w:hAnsi="Segoe UI" w:cs="Segoe UI"/>
          <w:sz w:val="24"/>
          <w:szCs w:val="24"/>
        </w:rPr>
        <w:t xml:space="preserve">омиссия рассматривает обращения на безвозмездной основе. 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i/>
          <w:sz w:val="24"/>
          <w:szCs w:val="24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395A7D">
        <w:rPr>
          <w:rFonts w:ascii="Segoe UI" w:hAnsi="Segoe UI" w:cs="Segoe UI"/>
          <w:i/>
          <w:sz w:val="24"/>
          <w:szCs w:val="24"/>
        </w:rPr>
        <w:t>саморегулируемой</w:t>
      </w:r>
      <w:proofErr w:type="spellEnd"/>
      <w:r w:rsidRPr="00395A7D">
        <w:rPr>
          <w:rFonts w:ascii="Segoe UI" w:hAnsi="Segoe UI" w:cs="Segoe UI"/>
          <w:i/>
          <w:sz w:val="24"/>
          <w:szCs w:val="24"/>
        </w:rPr>
        <w:t xml:space="preserve"> организации. Именно он дает экспертное заключение»</w:t>
      </w:r>
      <w:r w:rsidRPr="00395A7D">
        <w:rPr>
          <w:rFonts w:ascii="Segoe UI" w:hAnsi="Segoe UI" w:cs="Segoe UI"/>
          <w:sz w:val="24"/>
          <w:szCs w:val="24"/>
        </w:rPr>
        <w:t>, - говорит</w:t>
      </w:r>
      <w:r w:rsidRPr="00395A7D">
        <w:rPr>
          <w:rFonts w:ascii="Segoe UI" w:hAnsi="Segoe UI" w:cs="Segoe UI"/>
          <w:b/>
          <w:sz w:val="24"/>
          <w:szCs w:val="24"/>
        </w:rPr>
        <w:t xml:space="preserve"> Семенова. 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395A7D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395A7D">
        <w:rPr>
          <w:rFonts w:ascii="Segoe UI" w:hAnsi="Segoe UI" w:cs="Segoe UI"/>
          <w:sz w:val="24"/>
          <w:szCs w:val="24"/>
        </w:rPr>
        <w:t xml:space="preserve"> документа на объект недвижимости, а также документы, подтверждающие основания для пересмотра. При этом</w:t>
      </w:r>
      <w:proofErr w:type="gramStart"/>
      <w:r w:rsidRPr="00395A7D">
        <w:rPr>
          <w:rFonts w:ascii="Segoe UI" w:hAnsi="Segoe UI" w:cs="Segoe UI"/>
          <w:sz w:val="24"/>
          <w:szCs w:val="24"/>
        </w:rPr>
        <w:t>,</w:t>
      </w:r>
      <w:proofErr w:type="gramEnd"/>
      <w:r w:rsidRPr="00395A7D">
        <w:rPr>
          <w:rFonts w:ascii="Segoe UI" w:hAnsi="Segoe UI" w:cs="Segoe UI"/>
          <w:sz w:val="24"/>
          <w:szCs w:val="24"/>
        </w:rPr>
        <w:t xml:space="preserve">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lastRenderedPageBreak/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395A7D" w:rsidRPr="00395A7D" w:rsidRDefault="00395A7D" w:rsidP="00395A7D">
      <w:pPr>
        <w:pStyle w:val="a5"/>
        <w:spacing w:after="0"/>
        <w:ind w:firstLine="567"/>
        <w:jc w:val="both"/>
        <w:rPr>
          <w:rFonts w:ascii="Segoe UI" w:hAnsi="Segoe UI" w:cs="Segoe UI"/>
          <w:lang w:eastAsia="en-US"/>
        </w:rPr>
      </w:pPr>
      <w:r w:rsidRPr="00395A7D">
        <w:rPr>
          <w:rFonts w:ascii="Segoe UI" w:hAnsi="Segoe UI" w:cs="Segoe UI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395A7D">
        <w:rPr>
          <w:rFonts w:ascii="Segoe UI" w:hAnsi="Segoe UI" w:cs="Segoe UI"/>
          <w:lang w:eastAsia="en-US"/>
        </w:rPr>
        <w:t>несение новой кадастровой стоимости в ЕГРН происходит без участия заявителя.</w:t>
      </w:r>
    </w:p>
    <w:p w:rsidR="00395A7D" w:rsidRPr="00395A7D" w:rsidRDefault="00395A7D" w:rsidP="00395A7D">
      <w:pPr>
        <w:pStyle w:val="a5"/>
        <w:spacing w:after="0"/>
        <w:ind w:firstLine="567"/>
        <w:jc w:val="both"/>
        <w:rPr>
          <w:rFonts w:ascii="Segoe UI" w:hAnsi="Segoe UI" w:cs="Segoe UI"/>
          <w:lang w:eastAsia="en-US"/>
        </w:rPr>
      </w:pPr>
      <w:r w:rsidRPr="00395A7D">
        <w:rPr>
          <w:rFonts w:ascii="Segoe UI" w:hAnsi="Segoe UI" w:cs="Segoe UI"/>
          <w:i/>
        </w:rPr>
        <w:t>«Новые сведения о кадастровой стоимости начинают применяться для расчета налога с 1 января календарного года, в котором вы обратились в комиссию или в суд, но не ранее даты внесения в ЕГРН сведений о кадастровой стоимости, которая являлась предметом оспаривания»,</w:t>
      </w:r>
      <w:r w:rsidRPr="00395A7D">
        <w:rPr>
          <w:rFonts w:ascii="Segoe UI" w:hAnsi="Segoe UI" w:cs="Segoe UI"/>
        </w:rPr>
        <w:t xml:space="preserve"> - отмечает </w:t>
      </w:r>
      <w:r w:rsidRPr="00395A7D">
        <w:rPr>
          <w:rFonts w:ascii="Segoe UI" w:hAnsi="Segoe UI" w:cs="Segoe UI"/>
          <w:b/>
        </w:rPr>
        <w:t>Марина Семенова.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A7D">
        <w:rPr>
          <w:rFonts w:ascii="Segoe UI" w:hAnsi="Segoe UI" w:cs="Segoe UI"/>
          <w:sz w:val="24"/>
          <w:szCs w:val="24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395A7D">
        <w:rPr>
          <w:rFonts w:ascii="Segoe UI" w:hAnsi="Segoe UI" w:cs="Segoe UI"/>
          <w:sz w:val="24"/>
          <w:szCs w:val="24"/>
        </w:rPr>
        <w:t>Юрлицо</w:t>
      </w:r>
      <w:proofErr w:type="spellEnd"/>
      <w:r w:rsidRPr="00395A7D">
        <w:rPr>
          <w:rFonts w:ascii="Segoe UI" w:hAnsi="Segoe UI" w:cs="Segoe UI"/>
          <w:sz w:val="24"/>
          <w:szCs w:val="24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395A7D" w:rsidRPr="00395A7D" w:rsidRDefault="00395A7D" w:rsidP="00395A7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395A7D">
        <w:rPr>
          <w:rFonts w:ascii="Segoe UI" w:eastAsia="Times New Roman" w:hAnsi="Segoe UI" w:cs="Segoe UI"/>
          <w:sz w:val="24"/>
          <w:szCs w:val="24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0E2DB2" w:rsidRDefault="000E2DB2" w:rsidP="00395A7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7B6CF7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7B6CF7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7B6CF7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D527E"/>
    <w:rsid w:val="002F096A"/>
    <w:rsid w:val="003703B4"/>
    <w:rsid w:val="00395A7D"/>
    <w:rsid w:val="003B4B34"/>
    <w:rsid w:val="00422E58"/>
    <w:rsid w:val="005B3BCD"/>
    <w:rsid w:val="00607E6D"/>
    <w:rsid w:val="00625E27"/>
    <w:rsid w:val="00652602"/>
    <w:rsid w:val="007B6CF7"/>
    <w:rsid w:val="00800B43"/>
    <w:rsid w:val="00824660"/>
    <w:rsid w:val="00827852"/>
    <w:rsid w:val="0085451B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western">
    <w:name w:val="western"/>
    <w:basedOn w:val="a"/>
    <w:rsid w:val="00395A7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2</cp:revision>
  <dcterms:created xsi:type="dcterms:W3CDTF">2019-06-05T06:38:00Z</dcterms:created>
  <dcterms:modified xsi:type="dcterms:W3CDTF">2019-06-05T06:38:00Z</dcterms:modified>
</cp:coreProperties>
</file>