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F4155" w:rsidRPr="00947AA0" w:rsidRDefault="00EF4155" w:rsidP="007E6B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>Почти десять тысяч выписок о недвижимости россияне получили онлайн</w:t>
      </w:r>
    </w:p>
    <w:p w:rsidR="00EF4155" w:rsidRPr="00947AA0" w:rsidRDefault="00EF4155" w:rsidP="007E6B8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 оценила итоги запуска сервиса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EF4155" w:rsidRPr="00947AA0" w:rsidRDefault="00EF4155" w:rsidP="00EF415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</w:t>
      </w:r>
      <w:proofErr w:type="gramStart"/>
      <w:r w:rsidRPr="00947AA0">
        <w:rPr>
          <w:rFonts w:ascii="Times New Roman" w:hAnsi="Times New Roman" w:cs="Times New Roman"/>
          <w:b/>
          <w:sz w:val="28"/>
          <w:szCs w:val="28"/>
        </w:rPr>
        <w:t>было выдано около десяти тысяч выписок</w:t>
      </w:r>
      <w:proofErr w:type="gram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недвижимости в 51 регионе. </w:t>
      </w:r>
    </w:p>
    <w:p w:rsidR="00EF4155" w:rsidRDefault="00EF4155" w:rsidP="00EF41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сведений – выписки об основных характеристиках и зарегистрированных правах. Также граждане получили более двух тысяч выписок об объекте недвижимости, почти столько же - кадастровых планов территорий. </w:t>
      </w:r>
      <w:r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недвижимость Красноярского и Пермского краев, Омской, Тюменской, Калининградской, Липецкой, Тверской и Иркутской областей, Чувашской республики и Ульяновской области. </w:t>
      </w:r>
    </w:p>
    <w:p w:rsidR="00EF4155" w:rsidRDefault="00EF4155" w:rsidP="00EF41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время, </w:t>
      </w:r>
      <w:r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секунда. При этом с</w:t>
      </w:r>
      <w:r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F4155" w:rsidRDefault="00EF4155" w:rsidP="00EF41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</w:t>
      </w:r>
      <w:proofErr w:type="gramStart"/>
      <w:r w:rsidRPr="004278B7">
        <w:rPr>
          <w:rFonts w:ascii="Times New Roman" w:hAnsi="Times New Roman" w:cs="Times New Roman"/>
          <w:i/>
          <w:sz w:val="28"/>
          <w:szCs w:val="28"/>
        </w:rPr>
        <w:t>ии и ау</w:t>
      </w:r>
      <w:proofErr w:type="gramEnd"/>
      <w:r w:rsidRPr="004278B7">
        <w:rPr>
          <w:rFonts w:ascii="Times New Roman" w:hAnsi="Times New Roman" w:cs="Times New Roman"/>
          <w:i/>
          <w:sz w:val="28"/>
          <w:szCs w:val="28"/>
        </w:rPr>
        <w:t>тентификации,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что позволяет гражданам пользоваться сервисом, авториз</w:t>
      </w:r>
      <w:r>
        <w:rPr>
          <w:rFonts w:ascii="Times New Roman" w:hAnsi="Times New Roman" w:cs="Times New Roman"/>
          <w:i/>
          <w:sz w:val="28"/>
          <w:szCs w:val="28"/>
        </w:rPr>
        <w:t>овавши</w:t>
      </w:r>
      <w:r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внести оплату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подтверждения оплаты заявитель получает заказанную выписку в среднем в течение </w:t>
      </w:r>
      <w:r>
        <w:rPr>
          <w:rFonts w:ascii="Times New Roman" w:hAnsi="Times New Roman" w:cs="Times New Roman"/>
          <w:i/>
          <w:sz w:val="28"/>
          <w:szCs w:val="28"/>
        </w:rPr>
        <w:t>21 секунды»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proofErr w:type="spellStart"/>
      <w:r w:rsidRPr="004278B7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4278B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Павел Чащин.</w:t>
      </w:r>
    </w:p>
    <w:p w:rsidR="00EF4155" w:rsidRPr="00D32368" w:rsidRDefault="00EF4155" w:rsidP="00EF4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автоматического оформления запроса по ним. </w:t>
      </w:r>
      <w:r w:rsidRPr="009417AC">
        <w:rPr>
          <w:rFonts w:ascii="Times New Roman" w:hAnsi="Times New Roman" w:cs="Times New Roman"/>
          <w:sz w:val="28"/>
          <w:szCs w:val="28"/>
        </w:rPr>
        <w:t xml:space="preserve">В то же время, архитектура платформы, разработанная по принципу </w:t>
      </w:r>
      <w:proofErr w:type="spellStart"/>
      <w:proofErr w:type="gramStart"/>
      <w:r w:rsidRPr="009417A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9417AC">
        <w:rPr>
          <w:rFonts w:ascii="Times New Roman" w:hAnsi="Times New Roman" w:cs="Times New Roman"/>
          <w:sz w:val="28"/>
          <w:szCs w:val="28"/>
        </w:rPr>
        <w:t>, позволяет легко заказать до тысячи выписок за одну сессию.</w:t>
      </w:r>
    </w:p>
    <w:p w:rsidR="00EF4155" w:rsidRPr="00D32368" w:rsidRDefault="00EF4155" w:rsidP="00EF41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5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из Единого государственного реестра недвижимости.</w:t>
      </w:r>
    </w:p>
    <w:p w:rsidR="00EF4155" w:rsidRPr="00D32368" w:rsidRDefault="00EF4155" w:rsidP="00EF4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4155" w:rsidRPr="007E0582" w:rsidRDefault="00EF4155" w:rsidP="00EF4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 был запущен в пилотном режиме в сентябре 2019 года. Он работает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>
        <w:rPr>
          <w:rFonts w:ascii="Times New Roman" w:hAnsi="Times New Roman" w:cs="Times New Roman"/>
          <w:sz w:val="28"/>
          <w:szCs w:val="28"/>
        </w:rPr>
        <w:t xml:space="preserve">ФГИС </w:t>
      </w:r>
      <w:r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>
        <w:rPr>
          <w:rFonts w:ascii="Times New Roman" w:hAnsi="Times New Roman" w:cs="Times New Roman"/>
          <w:sz w:val="28"/>
          <w:szCs w:val="28"/>
        </w:rPr>
        <w:t>ране. Предоставляемые в электронном виде сведения реестра недвижимости так же юридически значимы, как и оформленные на бумаге.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EF4155" w:rsidRDefault="00EF4155" w:rsidP="00EF4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7E0582">
          <w:rPr>
            <w:rStyle w:val="a5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с использованием официального сайта Федеральной кадастровой палаты.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</w:p>
    <w:p w:rsidR="00EF4155" w:rsidRPr="00BD7592" w:rsidRDefault="00EF4155" w:rsidP="00EF415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>глава Кадастровой палаты Парвиз Тухтасунов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BD7592">
          <w:rPr>
            <w:rStyle w:val="a5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EF4155" w:rsidRPr="00BD7592" w:rsidRDefault="00EF4155" w:rsidP="00EF415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 xml:space="preserve"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</w:t>
      </w:r>
      <w:r w:rsidRPr="00BD7592">
        <w:rPr>
          <w:rFonts w:ascii="Times New Roman" w:hAnsi="Times New Roman" w:cs="Times New Roman"/>
          <w:i/>
          <w:sz w:val="28"/>
        </w:rPr>
        <w:lastRenderedPageBreak/>
        <w:t>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>глава Федеральной кадастровой 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EF4155" w:rsidRPr="00BD7592" w:rsidRDefault="00EF4155" w:rsidP="00EF415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EF4155" w:rsidRPr="00BD7592" w:rsidRDefault="00EF4155" w:rsidP="00EF415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0E59D3" w:rsidP="00D23C28">
      <w:pPr>
        <w:pStyle w:val="a7"/>
        <w:spacing w:before="0" w:beforeAutospacing="0" w:after="0" w:afterAutospacing="0" w:line="360" w:lineRule="auto"/>
      </w:pPr>
      <w:hyperlink r:id="rId8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E59D3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3004A"/>
    <w:rsid w:val="00641686"/>
    <w:rsid w:val="00680FE4"/>
    <w:rsid w:val="007671CE"/>
    <w:rsid w:val="007E6B87"/>
    <w:rsid w:val="008E109D"/>
    <w:rsid w:val="00904919"/>
    <w:rsid w:val="00957EB9"/>
    <w:rsid w:val="009C50A0"/>
    <w:rsid w:val="00A77714"/>
    <w:rsid w:val="00AF0590"/>
    <w:rsid w:val="00BB4C3D"/>
    <w:rsid w:val="00C613BF"/>
    <w:rsid w:val="00CD2DA2"/>
    <w:rsid w:val="00D23C28"/>
    <w:rsid w:val="00DA66D0"/>
    <w:rsid w:val="00E32699"/>
    <w:rsid w:val="00E95F7A"/>
    <w:rsid w:val="00EC4ECA"/>
    <w:rsid w:val="00EF4155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34929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kadastr.ru/site/press/news/detail.htm?id=10431713@fkpNewsReg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9</cp:revision>
  <dcterms:created xsi:type="dcterms:W3CDTF">2019-08-30T12:26:00Z</dcterms:created>
  <dcterms:modified xsi:type="dcterms:W3CDTF">2019-10-23T06:13:00Z</dcterms:modified>
</cp:coreProperties>
</file>