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79" w:rsidRPr="00C55379" w:rsidRDefault="00C55379" w:rsidP="00C55379">
      <w:pPr>
        <w:jc w:val="center"/>
        <w:rPr>
          <w:rFonts w:ascii="Times New Roman" w:hAnsi="Times New Roman" w:cs="Times New Roman"/>
          <w:b/>
          <w:sz w:val="26"/>
          <w:szCs w:val="26"/>
        </w:rPr>
      </w:pPr>
      <w:r w:rsidRPr="00C55379">
        <w:rPr>
          <w:rFonts w:ascii="Times New Roman" w:hAnsi="Times New Roman" w:cs="Times New Roman"/>
          <w:b/>
          <w:sz w:val="26"/>
          <w:szCs w:val="26"/>
        </w:rPr>
        <w:t>РОССИЙСКАЯ ФЕДЕРАЦИЯ</w:t>
      </w:r>
    </w:p>
    <w:p w:rsidR="00C55379" w:rsidRPr="00C55379" w:rsidRDefault="00C55379" w:rsidP="00C55379">
      <w:pPr>
        <w:jc w:val="center"/>
        <w:rPr>
          <w:rFonts w:ascii="Times New Roman" w:hAnsi="Times New Roman" w:cs="Times New Roman"/>
          <w:b/>
          <w:sz w:val="26"/>
          <w:szCs w:val="26"/>
        </w:rPr>
      </w:pPr>
      <w:r w:rsidRPr="00C55379">
        <w:rPr>
          <w:rFonts w:ascii="Times New Roman" w:hAnsi="Times New Roman" w:cs="Times New Roman"/>
          <w:b/>
          <w:sz w:val="26"/>
          <w:szCs w:val="26"/>
        </w:rPr>
        <w:t>РЕСПУБЛИКА ХАКАСИЯ</w:t>
      </w:r>
    </w:p>
    <w:p w:rsidR="00C55379" w:rsidRPr="00C55379" w:rsidRDefault="00C55379" w:rsidP="00C55379">
      <w:pPr>
        <w:spacing w:after="120"/>
        <w:jc w:val="center"/>
        <w:rPr>
          <w:rFonts w:ascii="Times New Roman" w:hAnsi="Times New Roman" w:cs="Times New Roman"/>
          <w:b/>
          <w:sz w:val="26"/>
          <w:szCs w:val="26"/>
        </w:rPr>
      </w:pPr>
      <w:r w:rsidRPr="00C55379">
        <w:rPr>
          <w:rFonts w:ascii="Times New Roman" w:hAnsi="Times New Roman" w:cs="Times New Roman"/>
          <w:b/>
          <w:sz w:val="26"/>
          <w:szCs w:val="26"/>
        </w:rPr>
        <w:t>ОРДЖОНИКИДЗЕВСКИЙ РАЙОН</w:t>
      </w:r>
    </w:p>
    <w:p w:rsidR="00C55379" w:rsidRPr="00C55379" w:rsidRDefault="00C55379" w:rsidP="00C55379">
      <w:pPr>
        <w:jc w:val="center"/>
        <w:rPr>
          <w:rFonts w:ascii="Times New Roman" w:hAnsi="Times New Roman" w:cs="Times New Roman"/>
          <w:b/>
          <w:sz w:val="26"/>
          <w:szCs w:val="26"/>
        </w:rPr>
      </w:pPr>
      <w:r w:rsidRPr="00C55379">
        <w:rPr>
          <w:rFonts w:ascii="Times New Roman" w:hAnsi="Times New Roman" w:cs="Times New Roman"/>
          <w:b/>
          <w:sz w:val="26"/>
          <w:szCs w:val="26"/>
        </w:rPr>
        <w:t>АДМИНИСТРАЦИЯ КОПЬЕВСКОГО ПОССОВЕТА</w:t>
      </w:r>
    </w:p>
    <w:p w:rsidR="00C55379" w:rsidRPr="00C55379" w:rsidRDefault="00C55379" w:rsidP="00C55379">
      <w:pPr>
        <w:rPr>
          <w:rFonts w:ascii="Times New Roman" w:hAnsi="Times New Roman" w:cs="Times New Roman"/>
          <w:b/>
          <w:sz w:val="26"/>
          <w:szCs w:val="26"/>
        </w:rPr>
      </w:pPr>
    </w:p>
    <w:p w:rsidR="00C55379" w:rsidRPr="00C55379" w:rsidRDefault="00C55379" w:rsidP="00C55379">
      <w:pPr>
        <w:jc w:val="center"/>
        <w:rPr>
          <w:rFonts w:ascii="Times New Roman" w:hAnsi="Times New Roman" w:cs="Times New Roman"/>
          <w:b/>
          <w:spacing w:val="74"/>
          <w:sz w:val="26"/>
          <w:szCs w:val="26"/>
        </w:rPr>
      </w:pPr>
      <w:r w:rsidRPr="00C55379">
        <w:rPr>
          <w:rFonts w:ascii="Times New Roman" w:hAnsi="Times New Roman" w:cs="Times New Roman"/>
          <w:b/>
          <w:spacing w:val="74"/>
          <w:sz w:val="26"/>
          <w:szCs w:val="26"/>
        </w:rPr>
        <w:t>ПОСТАНОВЛЕНИЕ</w:t>
      </w:r>
    </w:p>
    <w:p w:rsidR="00C55379" w:rsidRPr="00C55379" w:rsidRDefault="00D30ED7" w:rsidP="00C55379">
      <w:pPr>
        <w:ind w:firstLine="1985"/>
        <w:rPr>
          <w:rFonts w:ascii="Times New Roman" w:hAnsi="Times New Roman" w:cs="Times New Roman"/>
          <w:sz w:val="26"/>
          <w:szCs w:val="26"/>
        </w:rPr>
      </w:pPr>
      <w:r>
        <w:rPr>
          <w:rFonts w:ascii="Times New Roman" w:hAnsi="Times New Roman" w:cs="Times New Roman"/>
          <w:sz w:val="26"/>
          <w:szCs w:val="26"/>
        </w:rPr>
        <w:t xml:space="preserve">   20</w:t>
      </w:r>
      <w:r w:rsidR="00C55379" w:rsidRPr="00C55379">
        <w:rPr>
          <w:rFonts w:ascii="Times New Roman" w:hAnsi="Times New Roman" w:cs="Times New Roman"/>
          <w:sz w:val="26"/>
          <w:szCs w:val="26"/>
        </w:rPr>
        <w:t xml:space="preserve">   декабря  2016 г.</w:t>
      </w:r>
      <w:r w:rsidR="00C55379" w:rsidRPr="00C55379">
        <w:rPr>
          <w:rFonts w:ascii="Times New Roman" w:hAnsi="Times New Roman" w:cs="Times New Roman"/>
          <w:b/>
          <w:sz w:val="26"/>
          <w:szCs w:val="26"/>
        </w:rPr>
        <w:t xml:space="preserve">                           </w:t>
      </w:r>
      <w:r w:rsidR="00C55379" w:rsidRPr="00C55379">
        <w:rPr>
          <w:rFonts w:ascii="Times New Roman" w:hAnsi="Times New Roman" w:cs="Times New Roman"/>
          <w:sz w:val="26"/>
          <w:szCs w:val="26"/>
        </w:rPr>
        <w:t xml:space="preserve">№  </w:t>
      </w:r>
      <w:r>
        <w:rPr>
          <w:rFonts w:ascii="Times New Roman" w:hAnsi="Times New Roman" w:cs="Times New Roman"/>
          <w:sz w:val="26"/>
          <w:szCs w:val="26"/>
        </w:rPr>
        <w:t>546</w:t>
      </w:r>
      <w:r w:rsidR="00C55379" w:rsidRPr="00C55379">
        <w:rPr>
          <w:rFonts w:ascii="Times New Roman" w:hAnsi="Times New Roman" w:cs="Times New Roman"/>
          <w:sz w:val="26"/>
          <w:szCs w:val="26"/>
        </w:rPr>
        <w:t xml:space="preserve"> </w:t>
      </w:r>
    </w:p>
    <w:p w:rsidR="00C55379" w:rsidRPr="00C55379" w:rsidRDefault="00C55379" w:rsidP="00C55379">
      <w:pPr>
        <w:tabs>
          <w:tab w:val="left" w:pos="2592"/>
          <w:tab w:val="center" w:pos="4592"/>
        </w:tabs>
        <w:rPr>
          <w:rFonts w:ascii="Times New Roman" w:hAnsi="Times New Roman" w:cs="Times New Roman"/>
          <w:sz w:val="26"/>
          <w:szCs w:val="26"/>
        </w:rPr>
      </w:pPr>
      <w:r w:rsidRPr="00C55379">
        <w:rPr>
          <w:rFonts w:ascii="Times New Roman" w:hAnsi="Times New Roman" w:cs="Times New Roman"/>
          <w:sz w:val="26"/>
          <w:szCs w:val="26"/>
        </w:rPr>
        <w:tab/>
      </w:r>
      <w:r w:rsidRPr="00C55379">
        <w:rPr>
          <w:rFonts w:ascii="Times New Roman" w:hAnsi="Times New Roman" w:cs="Times New Roman"/>
          <w:sz w:val="26"/>
          <w:szCs w:val="26"/>
        </w:rPr>
        <w:tab/>
        <w:t>п. Копьево</w:t>
      </w:r>
    </w:p>
    <w:p w:rsidR="00C55379" w:rsidRPr="00C55379" w:rsidRDefault="00C55379" w:rsidP="00C55379">
      <w:pPr>
        <w:ind w:left="708"/>
        <w:jc w:val="center"/>
        <w:rPr>
          <w:rFonts w:ascii="Times New Roman" w:hAnsi="Times New Roman" w:cs="Times New Roman"/>
          <w:b/>
          <w:sz w:val="26"/>
          <w:szCs w:val="26"/>
        </w:rPr>
      </w:pPr>
      <w:r w:rsidRPr="00C55379">
        <w:rPr>
          <w:rFonts w:ascii="Times New Roman" w:hAnsi="Times New Roman" w:cs="Times New Roman"/>
          <w:b/>
          <w:sz w:val="26"/>
          <w:szCs w:val="26"/>
        </w:rPr>
        <w:t xml:space="preserve">Об утверждении Программы комплексного развития социальной инфраструктуры муниципального образования </w:t>
      </w:r>
      <w:proofErr w:type="spellStart"/>
      <w:r w:rsidRPr="00C55379">
        <w:rPr>
          <w:rFonts w:ascii="Times New Roman" w:hAnsi="Times New Roman" w:cs="Times New Roman"/>
          <w:b/>
          <w:sz w:val="26"/>
          <w:szCs w:val="26"/>
        </w:rPr>
        <w:t>Копьевский</w:t>
      </w:r>
      <w:proofErr w:type="spellEnd"/>
      <w:r w:rsidRPr="00C55379">
        <w:rPr>
          <w:rFonts w:ascii="Times New Roman" w:hAnsi="Times New Roman" w:cs="Times New Roman"/>
          <w:b/>
          <w:sz w:val="26"/>
          <w:szCs w:val="26"/>
        </w:rPr>
        <w:t xml:space="preserve">  поссовет на 2017- 2021 годы и перспективу до 2030 года</w:t>
      </w:r>
    </w:p>
    <w:p w:rsidR="00C55379" w:rsidRDefault="00C55379" w:rsidP="00C55379">
      <w:pPr>
        <w:spacing w:after="0"/>
        <w:ind w:firstLine="708"/>
        <w:jc w:val="both"/>
        <w:rPr>
          <w:rFonts w:ascii="Times New Roman" w:hAnsi="Times New Roman" w:cs="Times New Roman"/>
          <w:sz w:val="26"/>
          <w:szCs w:val="26"/>
        </w:rPr>
      </w:pPr>
      <w:r w:rsidRPr="00C55379">
        <w:rPr>
          <w:rFonts w:ascii="Times New Roman" w:hAnsi="Times New Roman" w:cs="Times New Roman"/>
          <w:sz w:val="26"/>
          <w:szCs w:val="26"/>
        </w:rPr>
        <w:t xml:space="preserve">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w:t>
      </w:r>
      <w:proofErr w:type="gramStart"/>
      <w:r w:rsidRPr="00C55379">
        <w:rPr>
          <w:rFonts w:ascii="Times New Roman" w:hAnsi="Times New Roman" w:cs="Times New Roman"/>
          <w:sz w:val="26"/>
          <w:szCs w:val="26"/>
        </w:rPr>
        <w:t xml:space="preserve">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  на основании статьи 42 Устава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Орджоникидзевского района Республики Хакасия, администрация Копьевского поссовета</w:t>
      </w:r>
      <w:proofErr w:type="gramEnd"/>
    </w:p>
    <w:p w:rsidR="00C55379" w:rsidRPr="00C55379" w:rsidRDefault="00C55379" w:rsidP="00C55379">
      <w:pPr>
        <w:spacing w:after="0"/>
        <w:ind w:firstLine="708"/>
        <w:jc w:val="both"/>
        <w:rPr>
          <w:rFonts w:ascii="Times New Roman" w:hAnsi="Times New Roman" w:cs="Times New Roman"/>
          <w:sz w:val="26"/>
          <w:szCs w:val="26"/>
        </w:rPr>
      </w:pPr>
      <w:r w:rsidRPr="00C55379">
        <w:rPr>
          <w:rFonts w:ascii="Times New Roman" w:hAnsi="Times New Roman" w:cs="Times New Roman"/>
          <w:b/>
          <w:sz w:val="26"/>
          <w:szCs w:val="26"/>
        </w:rPr>
        <w:t>ПОСТАНОВЛЯЕТ:</w:t>
      </w:r>
    </w:p>
    <w:p w:rsidR="00C55379" w:rsidRPr="00C55379" w:rsidRDefault="00C55379" w:rsidP="00C55379">
      <w:pPr>
        <w:spacing w:after="0"/>
        <w:ind w:firstLine="708"/>
        <w:jc w:val="both"/>
        <w:rPr>
          <w:rFonts w:ascii="Times New Roman" w:hAnsi="Times New Roman" w:cs="Times New Roman"/>
          <w:sz w:val="26"/>
          <w:szCs w:val="26"/>
        </w:rPr>
      </w:pPr>
      <w:r w:rsidRPr="00C55379">
        <w:rPr>
          <w:rFonts w:ascii="Times New Roman" w:hAnsi="Times New Roman" w:cs="Times New Roman"/>
          <w:sz w:val="26"/>
          <w:szCs w:val="26"/>
        </w:rPr>
        <w:t xml:space="preserve">1. </w:t>
      </w:r>
      <w:r w:rsidRPr="00C55379">
        <w:rPr>
          <w:rFonts w:ascii="Times New Roman" w:hAnsi="Times New Roman" w:cs="Times New Roman"/>
          <w:spacing w:val="-4"/>
          <w:sz w:val="26"/>
          <w:szCs w:val="26"/>
        </w:rPr>
        <w:t xml:space="preserve">Утвердить </w:t>
      </w:r>
      <w:r w:rsidRPr="00C55379">
        <w:rPr>
          <w:rFonts w:ascii="Times New Roman" w:hAnsi="Times New Roman" w:cs="Times New Roman"/>
          <w:sz w:val="26"/>
          <w:szCs w:val="26"/>
        </w:rPr>
        <w:t xml:space="preserve">Программу комплексного развития социальной инфраструктуры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на 2017- 2021  годы и перспективу до 2030 года</w:t>
      </w:r>
      <w:r w:rsidR="00D30ED7">
        <w:rPr>
          <w:rFonts w:ascii="Times New Roman" w:hAnsi="Times New Roman" w:cs="Times New Roman"/>
          <w:sz w:val="26"/>
          <w:szCs w:val="26"/>
        </w:rPr>
        <w:t>,</w:t>
      </w:r>
      <w:r w:rsidRPr="00C55379">
        <w:rPr>
          <w:rFonts w:ascii="Times New Roman" w:hAnsi="Times New Roman" w:cs="Times New Roman"/>
          <w:sz w:val="26"/>
          <w:szCs w:val="26"/>
        </w:rPr>
        <w:t xml:space="preserve">  согласно приложению.</w:t>
      </w:r>
    </w:p>
    <w:p w:rsidR="00C55379" w:rsidRPr="00C55379" w:rsidRDefault="00C55379" w:rsidP="00C55379">
      <w:pPr>
        <w:pStyle w:val="ConsNormal"/>
        <w:widowControl/>
        <w:ind w:right="0" w:firstLine="540"/>
        <w:jc w:val="both"/>
        <w:rPr>
          <w:rFonts w:ascii="Times New Roman" w:hAnsi="Times New Roman" w:cs="Times New Roman"/>
          <w:color w:val="000000"/>
          <w:sz w:val="26"/>
          <w:szCs w:val="26"/>
        </w:rPr>
      </w:pPr>
      <w:r w:rsidRPr="00C55379">
        <w:rPr>
          <w:rFonts w:ascii="Times New Roman" w:hAnsi="Times New Roman" w:cs="Times New Roman"/>
          <w:bCs/>
          <w:sz w:val="26"/>
          <w:szCs w:val="26"/>
        </w:rPr>
        <w:t xml:space="preserve">   2.  Постановление  вступает в силу со дня</w:t>
      </w:r>
      <w:r w:rsidRPr="00C55379">
        <w:rPr>
          <w:rFonts w:ascii="Times New Roman" w:hAnsi="Times New Roman" w:cs="Times New Roman"/>
          <w:sz w:val="26"/>
          <w:szCs w:val="26"/>
        </w:rPr>
        <w:t xml:space="preserve"> его принятия и подлежит обнародованию на информационном стенде в здании администрации.</w:t>
      </w:r>
    </w:p>
    <w:p w:rsidR="00C55379" w:rsidRPr="00C55379" w:rsidRDefault="00C55379" w:rsidP="00C55379">
      <w:pPr>
        <w:widowControl w:val="0"/>
        <w:autoSpaceDE w:val="0"/>
        <w:spacing w:after="0"/>
        <w:jc w:val="both"/>
        <w:rPr>
          <w:rFonts w:ascii="Times New Roman" w:hAnsi="Times New Roman" w:cs="Times New Roman"/>
          <w:sz w:val="26"/>
          <w:szCs w:val="26"/>
        </w:rPr>
      </w:pPr>
    </w:p>
    <w:p w:rsidR="00C55379" w:rsidRPr="00C55379" w:rsidRDefault="00C55379" w:rsidP="00C55379">
      <w:pPr>
        <w:jc w:val="both"/>
        <w:rPr>
          <w:rFonts w:ascii="Times New Roman" w:hAnsi="Times New Roman" w:cs="Times New Roman"/>
          <w:sz w:val="26"/>
          <w:szCs w:val="26"/>
        </w:rPr>
      </w:pPr>
    </w:p>
    <w:p w:rsidR="00C55379" w:rsidRPr="00C55379" w:rsidRDefault="00C55379" w:rsidP="00C55379">
      <w:pPr>
        <w:rPr>
          <w:rFonts w:ascii="Times New Roman" w:hAnsi="Times New Roman" w:cs="Times New Roman"/>
          <w:sz w:val="26"/>
          <w:szCs w:val="26"/>
        </w:rPr>
      </w:pPr>
      <w:r w:rsidRPr="00C55379">
        <w:rPr>
          <w:rFonts w:ascii="Times New Roman" w:hAnsi="Times New Roman" w:cs="Times New Roman"/>
          <w:sz w:val="26"/>
          <w:szCs w:val="26"/>
        </w:rPr>
        <w:t xml:space="preserve">Глава Копьевского поссовета                         </w:t>
      </w:r>
      <w:proofErr w:type="spellStart"/>
      <w:r w:rsidRPr="00C55379">
        <w:rPr>
          <w:rFonts w:ascii="Times New Roman" w:hAnsi="Times New Roman" w:cs="Times New Roman"/>
          <w:sz w:val="26"/>
          <w:szCs w:val="26"/>
        </w:rPr>
        <w:t>А.И.Тайченачев</w:t>
      </w:r>
      <w:proofErr w:type="spellEnd"/>
      <w:r w:rsidRPr="00C55379">
        <w:rPr>
          <w:rFonts w:ascii="Times New Roman" w:hAnsi="Times New Roman" w:cs="Times New Roman"/>
          <w:sz w:val="26"/>
          <w:szCs w:val="26"/>
        </w:rPr>
        <w:t xml:space="preserve">       </w:t>
      </w:r>
    </w:p>
    <w:p w:rsidR="00C55379" w:rsidRPr="00C55379" w:rsidRDefault="00C55379" w:rsidP="00C55379">
      <w:pPr>
        <w:rPr>
          <w:rFonts w:ascii="Times New Roman" w:hAnsi="Times New Roman" w:cs="Times New Roman"/>
          <w:sz w:val="26"/>
          <w:szCs w:val="26"/>
        </w:rPr>
      </w:pPr>
    </w:p>
    <w:p w:rsidR="00C55379" w:rsidRPr="00C55379" w:rsidRDefault="00C55379" w:rsidP="00C55379">
      <w:pPr>
        <w:rPr>
          <w:rFonts w:ascii="Times New Roman" w:hAnsi="Times New Roman" w:cs="Times New Roman"/>
          <w:sz w:val="26"/>
          <w:szCs w:val="26"/>
        </w:rPr>
      </w:pPr>
    </w:p>
    <w:p w:rsidR="00C55379" w:rsidRPr="00C55379" w:rsidRDefault="00C55379" w:rsidP="00C55379">
      <w:pPr>
        <w:jc w:val="both"/>
        <w:rPr>
          <w:rFonts w:ascii="Times New Roman" w:hAnsi="Times New Roman" w:cs="Times New Roman"/>
          <w:sz w:val="26"/>
          <w:szCs w:val="26"/>
        </w:rPr>
      </w:pPr>
    </w:p>
    <w:p w:rsidR="00C55379" w:rsidRPr="00C55379" w:rsidRDefault="00C55379" w:rsidP="00C55379">
      <w:pPr>
        <w:pStyle w:val="ConsPlusNormal"/>
        <w:ind w:left="2124" w:firstLine="708"/>
        <w:jc w:val="center"/>
        <w:rPr>
          <w:rFonts w:ascii="Times New Roman" w:hAnsi="Times New Roman" w:cs="Times New Roman"/>
          <w:sz w:val="26"/>
          <w:szCs w:val="26"/>
        </w:rPr>
      </w:pPr>
      <w:r w:rsidRPr="00C55379">
        <w:rPr>
          <w:rFonts w:ascii="Times New Roman" w:hAnsi="Times New Roman" w:cs="Times New Roman"/>
          <w:iCs/>
          <w:spacing w:val="-4"/>
          <w:sz w:val="26"/>
          <w:szCs w:val="26"/>
        </w:rPr>
        <w:lastRenderedPageBreak/>
        <w:t xml:space="preserve">                                                                  Приложение </w:t>
      </w:r>
      <w:proofErr w:type="gramStart"/>
      <w:r w:rsidRPr="00C55379">
        <w:rPr>
          <w:rFonts w:ascii="Times New Roman" w:hAnsi="Times New Roman" w:cs="Times New Roman"/>
          <w:iCs/>
          <w:spacing w:val="-4"/>
          <w:sz w:val="26"/>
          <w:szCs w:val="26"/>
        </w:rPr>
        <w:t>к</w:t>
      </w:r>
      <w:proofErr w:type="gramEnd"/>
      <w:r w:rsidRPr="00C55379">
        <w:rPr>
          <w:rFonts w:ascii="Times New Roman" w:hAnsi="Times New Roman" w:cs="Times New Roman"/>
          <w:iCs/>
          <w:spacing w:val="-4"/>
          <w:sz w:val="26"/>
          <w:szCs w:val="26"/>
        </w:rPr>
        <w:t xml:space="preserve"> </w:t>
      </w:r>
      <w:r w:rsidRPr="00C55379">
        <w:rPr>
          <w:rFonts w:ascii="Times New Roman" w:hAnsi="Times New Roman" w:cs="Times New Roman"/>
          <w:sz w:val="26"/>
          <w:szCs w:val="26"/>
        </w:rPr>
        <w:t xml:space="preserve"> </w:t>
      </w:r>
    </w:p>
    <w:p w:rsidR="00C55379" w:rsidRPr="00C55379" w:rsidRDefault="00C55379" w:rsidP="00C55379">
      <w:pPr>
        <w:pStyle w:val="ConsPlusNormal"/>
        <w:ind w:firstLine="708"/>
        <w:jc w:val="right"/>
        <w:rPr>
          <w:rFonts w:ascii="Times New Roman" w:hAnsi="Times New Roman" w:cs="Times New Roman"/>
          <w:sz w:val="26"/>
          <w:szCs w:val="26"/>
        </w:rPr>
      </w:pPr>
      <w:r w:rsidRPr="00C55379">
        <w:rPr>
          <w:rFonts w:ascii="Times New Roman" w:hAnsi="Times New Roman" w:cs="Times New Roman"/>
          <w:sz w:val="26"/>
          <w:szCs w:val="26"/>
        </w:rPr>
        <w:t xml:space="preserve">постановлению администрации </w:t>
      </w:r>
    </w:p>
    <w:p w:rsidR="00C55379" w:rsidRPr="00C55379" w:rsidRDefault="00C55379" w:rsidP="00C55379">
      <w:pPr>
        <w:pStyle w:val="ConsPlusNormal"/>
        <w:ind w:firstLine="708"/>
        <w:jc w:val="center"/>
        <w:rPr>
          <w:rFonts w:ascii="Times New Roman" w:hAnsi="Times New Roman" w:cs="Times New Roman"/>
          <w:sz w:val="26"/>
          <w:szCs w:val="26"/>
        </w:rPr>
      </w:pPr>
      <w:r w:rsidRPr="00C55379">
        <w:rPr>
          <w:rFonts w:ascii="Times New Roman" w:hAnsi="Times New Roman" w:cs="Times New Roman"/>
          <w:sz w:val="26"/>
          <w:szCs w:val="26"/>
        </w:rPr>
        <w:t xml:space="preserve">                                                                     Копьевского поссовета</w:t>
      </w:r>
    </w:p>
    <w:p w:rsidR="00C55379" w:rsidRPr="00C55379" w:rsidRDefault="00C55379" w:rsidP="00C55379">
      <w:pPr>
        <w:pStyle w:val="ConsPlusNormal"/>
        <w:ind w:firstLine="0"/>
        <w:rPr>
          <w:rFonts w:ascii="Times New Roman" w:hAnsi="Times New Roman" w:cs="Times New Roman"/>
          <w:sz w:val="26"/>
          <w:szCs w:val="26"/>
        </w:rPr>
      </w:pPr>
      <w:r w:rsidRPr="00C55379">
        <w:rPr>
          <w:rFonts w:ascii="Times New Roman" w:hAnsi="Times New Roman" w:cs="Times New Roman"/>
          <w:sz w:val="26"/>
          <w:szCs w:val="26"/>
        </w:rPr>
        <w:t xml:space="preserve">                                                                                             от </w:t>
      </w:r>
      <w:r w:rsidR="00D30ED7">
        <w:rPr>
          <w:rFonts w:ascii="Times New Roman" w:hAnsi="Times New Roman" w:cs="Times New Roman"/>
          <w:sz w:val="26"/>
          <w:szCs w:val="26"/>
        </w:rPr>
        <w:t>20.12.</w:t>
      </w:r>
      <w:r w:rsidRPr="00C55379">
        <w:rPr>
          <w:rFonts w:ascii="Times New Roman" w:hAnsi="Times New Roman" w:cs="Times New Roman"/>
          <w:sz w:val="26"/>
          <w:szCs w:val="26"/>
        </w:rPr>
        <w:t xml:space="preserve">2016 г. № </w:t>
      </w:r>
      <w:r w:rsidR="00D30ED7">
        <w:rPr>
          <w:rFonts w:ascii="Times New Roman" w:hAnsi="Times New Roman" w:cs="Times New Roman"/>
          <w:sz w:val="26"/>
          <w:szCs w:val="26"/>
        </w:rPr>
        <w:t>546</w:t>
      </w:r>
    </w:p>
    <w:p w:rsidR="00C55379" w:rsidRPr="00C55379" w:rsidRDefault="00C55379" w:rsidP="00C55379">
      <w:pPr>
        <w:ind w:firstLine="708"/>
        <w:jc w:val="center"/>
        <w:rPr>
          <w:rFonts w:ascii="Times New Roman" w:hAnsi="Times New Roman" w:cs="Times New Roman"/>
          <w:sz w:val="26"/>
          <w:szCs w:val="26"/>
        </w:rPr>
      </w:pPr>
    </w:p>
    <w:p w:rsidR="00C55379" w:rsidRPr="00C55379" w:rsidRDefault="00C55379" w:rsidP="00C55379">
      <w:pPr>
        <w:ind w:firstLine="708"/>
        <w:jc w:val="center"/>
        <w:rPr>
          <w:rFonts w:ascii="Times New Roman" w:hAnsi="Times New Roman" w:cs="Times New Roman"/>
          <w:b/>
          <w:sz w:val="26"/>
          <w:szCs w:val="26"/>
        </w:rPr>
      </w:pPr>
      <w:r w:rsidRPr="00C55379">
        <w:rPr>
          <w:rFonts w:ascii="Times New Roman" w:hAnsi="Times New Roman" w:cs="Times New Roman"/>
          <w:b/>
          <w:sz w:val="26"/>
          <w:szCs w:val="26"/>
        </w:rPr>
        <w:t>ПАСПОРТ</w:t>
      </w:r>
    </w:p>
    <w:p w:rsidR="00C55379" w:rsidRPr="00C55379" w:rsidRDefault="00C55379" w:rsidP="00C55379">
      <w:pPr>
        <w:ind w:left="708"/>
        <w:jc w:val="center"/>
        <w:rPr>
          <w:rFonts w:ascii="Times New Roman" w:hAnsi="Times New Roman" w:cs="Times New Roman"/>
          <w:b/>
          <w:sz w:val="26"/>
          <w:szCs w:val="26"/>
        </w:rPr>
      </w:pPr>
      <w:r w:rsidRPr="00C55379">
        <w:rPr>
          <w:rFonts w:ascii="Times New Roman" w:hAnsi="Times New Roman" w:cs="Times New Roman"/>
          <w:b/>
          <w:sz w:val="26"/>
          <w:szCs w:val="26"/>
        </w:rPr>
        <w:t xml:space="preserve">Программы  комплексного развития социальной инфраструктуры муниципального образования </w:t>
      </w:r>
      <w:proofErr w:type="spellStart"/>
      <w:r w:rsidRPr="00C55379">
        <w:rPr>
          <w:rFonts w:ascii="Times New Roman" w:hAnsi="Times New Roman" w:cs="Times New Roman"/>
          <w:b/>
          <w:sz w:val="26"/>
          <w:szCs w:val="26"/>
        </w:rPr>
        <w:t>Копьевский</w:t>
      </w:r>
      <w:proofErr w:type="spellEnd"/>
      <w:r w:rsidRPr="00C55379">
        <w:rPr>
          <w:rFonts w:ascii="Times New Roman" w:hAnsi="Times New Roman" w:cs="Times New Roman"/>
          <w:b/>
          <w:sz w:val="26"/>
          <w:szCs w:val="26"/>
        </w:rPr>
        <w:t xml:space="preserve"> поссовет на 2017- 2021  годы и  перспективу до 2030 года</w:t>
      </w:r>
    </w:p>
    <w:tbl>
      <w:tblPr>
        <w:tblW w:w="9660" w:type="dxa"/>
        <w:tblInd w:w="19" w:type="dxa"/>
        <w:tblLayout w:type="fixed"/>
        <w:tblCellMar>
          <w:left w:w="28" w:type="dxa"/>
          <w:right w:w="28" w:type="dxa"/>
        </w:tblCellMar>
        <w:tblLook w:val="0000"/>
      </w:tblPr>
      <w:tblGrid>
        <w:gridCol w:w="2130"/>
        <w:gridCol w:w="7530"/>
      </w:tblGrid>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lang w:val="en-US"/>
              </w:rPr>
            </w:pPr>
            <w:r w:rsidRPr="00C55379">
              <w:rPr>
                <w:rFonts w:ascii="Times New Roman" w:hAnsi="Times New Roman" w:cs="Times New Roman"/>
                <w:sz w:val="26"/>
                <w:szCs w:val="26"/>
              </w:rPr>
              <w:t>Наименование</w:t>
            </w:r>
            <w:r w:rsidRPr="00C55379">
              <w:rPr>
                <w:rFonts w:ascii="Times New Roman" w:hAnsi="Times New Roman" w:cs="Times New Roman"/>
                <w:sz w:val="26"/>
                <w:szCs w:val="26"/>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jc w:val="both"/>
              <w:rPr>
                <w:rFonts w:ascii="Times New Roman" w:hAnsi="Times New Roman" w:cs="Times New Roman"/>
                <w:sz w:val="26"/>
                <w:szCs w:val="26"/>
              </w:rPr>
            </w:pPr>
            <w:r w:rsidRPr="00C55379">
              <w:rPr>
                <w:rFonts w:ascii="Times New Roman" w:hAnsi="Times New Roman" w:cs="Times New Roman"/>
                <w:sz w:val="26"/>
                <w:szCs w:val="26"/>
              </w:rPr>
              <w:t xml:space="preserve"> Программа комплексного развития социальной инфраструктуры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на 2017- 2021  годы  и  перспективу до 2030 года (далее - Программа)</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lang w:val="en-US"/>
              </w:rPr>
            </w:pPr>
            <w:r w:rsidRPr="00C55379">
              <w:rPr>
                <w:rFonts w:ascii="Times New Roman" w:hAnsi="Times New Roman" w:cs="Times New Roman"/>
                <w:sz w:val="26"/>
                <w:szCs w:val="26"/>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w:t>
            </w:r>
            <w:r w:rsidRPr="00C55379">
              <w:rPr>
                <w:rFonts w:ascii="Times New Roman" w:eastAsia="Calibri" w:hAnsi="Times New Roman" w:cs="Times New Roman"/>
                <w:sz w:val="26"/>
                <w:szCs w:val="26"/>
              </w:rPr>
              <w:t xml:space="preserve"> Федеральный закон </w:t>
            </w:r>
            <w:r w:rsidR="00D30ED7">
              <w:rPr>
                <w:rFonts w:ascii="Times New Roman" w:hAnsi="Times New Roman" w:cs="Times New Roman"/>
                <w:sz w:val="26"/>
                <w:szCs w:val="26"/>
              </w:rPr>
              <w:t xml:space="preserve">от 06 октября </w:t>
            </w:r>
            <w:r w:rsidRPr="00C55379">
              <w:rPr>
                <w:rFonts w:ascii="Times New Roman" w:hAnsi="Times New Roman" w:cs="Times New Roman"/>
                <w:sz w:val="26"/>
                <w:szCs w:val="26"/>
              </w:rPr>
              <w:t>2003</w:t>
            </w:r>
            <w:r w:rsidR="00D30ED7">
              <w:rPr>
                <w:rFonts w:ascii="Times New Roman" w:hAnsi="Times New Roman" w:cs="Times New Roman"/>
                <w:sz w:val="26"/>
                <w:szCs w:val="26"/>
              </w:rPr>
              <w:t>года</w:t>
            </w:r>
            <w:r w:rsidRPr="00C55379">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-Градостроительный кодекс Российской Федерации от 29 декабря 2004 года №190-ФЗ;</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C55379" w:rsidRPr="00C55379" w:rsidRDefault="00C55379" w:rsidP="00D30ED7">
            <w:pPr>
              <w:spacing w:after="0"/>
              <w:rPr>
                <w:rFonts w:ascii="Times New Roman" w:hAnsi="Times New Roman" w:cs="Times New Roman"/>
                <w:sz w:val="26"/>
                <w:szCs w:val="26"/>
              </w:rPr>
            </w:pPr>
            <w:r w:rsidRPr="00C55379">
              <w:rPr>
                <w:rFonts w:ascii="Times New Roman" w:hAnsi="Times New Roman" w:cs="Times New Roman"/>
                <w:sz w:val="26"/>
                <w:szCs w:val="26"/>
              </w:rPr>
              <w:t xml:space="preserve">-Генеральный план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утвержденный Советом депутатов Копьевского поссовета от 23</w:t>
            </w:r>
            <w:r w:rsidR="00D30ED7">
              <w:rPr>
                <w:rFonts w:ascii="Times New Roman" w:hAnsi="Times New Roman" w:cs="Times New Roman"/>
                <w:sz w:val="26"/>
                <w:szCs w:val="26"/>
              </w:rPr>
              <w:t xml:space="preserve"> мая </w:t>
            </w:r>
            <w:r w:rsidRPr="00C55379">
              <w:rPr>
                <w:rFonts w:ascii="Times New Roman" w:hAnsi="Times New Roman" w:cs="Times New Roman"/>
                <w:sz w:val="26"/>
                <w:szCs w:val="26"/>
              </w:rPr>
              <w:t>2012 № 31/15</w:t>
            </w:r>
          </w:p>
        </w:tc>
      </w:tr>
      <w:tr w:rsidR="00C55379" w:rsidRPr="00C55379" w:rsidTr="00AB6412">
        <w:trPr>
          <w:trHeight w:val="66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rPr>
                <w:rFonts w:ascii="Times New Roman" w:hAnsi="Times New Roman" w:cs="Times New Roman"/>
                <w:sz w:val="26"/>
                <w:szCs w:val="26"/>
                <w:lang w:val="en-US"/>
              </w:rPr>
            </w:pPr>
            <w:r w:rsidRPr="00C55379">
              <w:rPr>
                <w:rFonts w:ascii="Times New Roman" w:hAnsi="Times New Roman" w:cs="Times New Roman"/>
                <w:sz w:val="26"/>
                <w:szCs w:val="26"/>
              </w:rPr>
              <w:t xml:space="preserve">Заказчик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 Администрация Копьевского поссовета</w:t>
            </w:r>
          </w:p>
        </w:tc>
      </w:tr>
      <w:tr w:rsidR="00C55379" w:rsidRPr="00C55379" w:rsidTr="00AB6412">
        <w:trPr>
          <w:trHeight w:val="66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rPr>
                <w:rFonts w:ascii="Times New Roman" w:hAnsi="Times New Roman" w:cs="Times New Roman"/>
                <w:sz w:val="26"/>
                <w:szCs w:val="26"/>
                <w:lang w:val="en-US"/>
              </w:rPr>
            </w:pPr>
            <w:r w:rsidRPr="00C55379">
              <w:rPr>
                <w:rFonts w:ascii="Times New Roman" w:hAnsi="Times New Roman" w:cs="Times New Roman"/>
                <w:sz w:val="26"/>
                <w:szCs w:val="26"/>
              </w:rPr>
              <w:t xml:space="preserve">Разработчик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 </w:t>
            </w:r>
          </w:p>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Администрация Копьевского поссовета</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lang w:val="en-US"/>
              </w:rPr>
            </w:pPr>
            <w:r w:rsidRPr="00C55379">
              <w:rPr>
                <w:rFonts w:ascii="Times New Roman" w:hAnsi="Times New Roman" w:cs="Times New Roman"/>
                <w:sz w:val="26"/>
                <w:szCs w:val="26"/>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b/>
                <w:sz w:val="26"/>
                <w:szCs w:val="26"/>
              </w:rPr>
              <w:t>Цель:</w:t>
            </w:r>
            <w:r w:rsidRPr="00C55379">
              <w:rPr>
                <w:rFonts w:ascii="Times New Roman" w:hAnsi="Times New Roman" w:cs="Times New Roman"/>
                <w:sz w:val="26"/>
                <w:szCs w:val="26"/>
              </w:rPr>
              <w:br/>
              <w:t xml:space="preserve">Обеспечение развития социальной инфраструктуры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для закрепления населения, повышения уровня его жизни </w:t>
            </w:r>
          </w:p>
          <w:p w:rsidR="00C55379" w:rsidRPr="00C55379" w:rsidRDefault="00C55379" w:rsidP="00C55379">
            <w:pPr>
              <w:spacing w:after="0"/>
              <w:rPr>
                <w:rFonts w:ascii="Times New Roman" w:hAnsi="Times New Roman" w:cs="Times New Roman"/>
                <w:b/>
                <w:sz w:val="26"/>
                <w:szCs w:val="26"/>
              </w:rPr>
            </w:pPr>
            <w:r w:rsidRPr="00C55379">
              <w:rPr>
                <w:rFonts w:ascii="Times New Roman" w:hAnsi="Times New Roman" w:cs="Times New Roman"/>
                <w:b/>
                <w:sz w:val="26"/>
                <w:szCs w:val="26"/>
              </w:rPr>
              <w:t>Задачи:</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 развитие системы   образования и культуры,  за счет строительства, реконструкции и ремонта образовательных и детских дошкольных учреждений,  домов культуры;</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lastRenderedPageBreak/>
              <w:t>- привлечение широких масс населения к занятиям спортом и культивирование здорового образа жизни за счет строительства спортивных сооружений;</w:t>
            </w:r>
            <w:r w:rsidRPr="00C55379">
              <w:rPr>
                <w:rFonts w:ascii="Times New Roman" w:hAnsi="Times New Roman" w:cs="Times New Roman"/>
                <w:sz w:val="26"/>
                <w:szCs w:val="26"/>
              </w:rPr>
              <w:br/>
              <w:t>- улучшение условий проживания населения за счет строительства, реконструкции и ремонта объектов бытового обслуживая, жилого фонда, жилищно-коммунального хозяйства, мест массового отдыха и рекреации;</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 повышения уровня жизни населения за счет строительства, реконструкции и ремонта объектов здравоохранения;</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 привлечение молодых специалистов (врачей, учителей),  сокращения миграционного оттока.</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rPr>
            </w:pPr>
            <w:r w:rsidRPr="00C55379">
              <w:rPr>
                <w:rFonts w:ascii="Times New Roman" w:hAnsi="Times New Roman" w:cs="Times New Roman"/>
                <w:sz w:val="26"/>
                <w:szCs w:val="26"/>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1. Уровень удовлетворенности жителей п. Копьево качеством предоставляемых муниципальных услуг в сфере культуры, процентов:</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- 2017 год – 89</w:t>
            </w:r>
            <w:r w:rsidR="00855E43">
              <w:rPr>
                <w:rFonts w:ascii="Times New Roman" w:hAnsi="Times New Roman" w:cs="Times New Roman"/>
                <w:sz w:val="26"/>
                <w:szCs w:val="26"/>
              </w:rPr>
              <w:t>,0</w:t>
            </w:r>
            <w:r w:rsidRPr="00C55379">
              <w:rPr>
                <w:rFonts w:ascii="Times New Roman" w:hAnsi="Times New Roman" w:cs="Times New Roman"/>
                <w:sz w:val="26"/>
                <w:szCs w:val="26"/>
              </w:rPr>
              <w:t>;</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- 2018 год – 89,5;</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w:t>
            </w:r>
            <w:r w:rsidR="00855E43">
              <w:rPr>
                <w:rFonts w:ascii="Times New Roman" w:hAnsi="Times New Roman" w:cs="Times New Roman"/>
                <w:sz w:val="26"/>
                <w:szCs w:val="26"/>
              </w:rPr>
              <w:t>019 год – 90,0</w:t>
            </w:r>
            <w:r w:rsidRPr="00C55379">
              <w:rPr>
                <w:rFonts w:ascii="Times New Roman" w:hAnsi="Times New Roman" w:cs="Times New Roman"/>
                <w:sz w:val="26"/>
                <w:szCs w:val="26"/>
              </w:rPr>
              <w:t>.;</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- 2020 год – 91</w:t>
            </w:r>
            <w:r w:rsidR="00855E43">
              <w:rPr>
                <w:rFonts w:ascii="Times New Roman" w:hAnsi="Times New Roman" w:cs="Times New Roman"/>
                <w:sz w:val="26"/>
                <w:szCs w:val="26"/>
              </w:rPr>
              <w:t>,0</w:t>
            </w:r>
            <w:r w:rsidRPr="00C55379">
              <w:rPr>
                <w:rFonts w:ascii="Times New Roman" w:hAnsi="Times New Roman" w:cs="Times New Roman"/>
                <w:sz w:val="26"/>
                <w:szCs w:val="26"/>
              </w:rPr>
              <w:t>;</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- 2021 год – 91,5;</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xml:space="preserve">- 2022 – 2030 годы </w:t>
            </w:r>
            <w:r w:rsidR="00855E43">
              <w:rPr>
                <w:rFonts w:ascii="Times New Roman" w:hAnsi="Times New Roman" w:cs="Times New Roman"/>
                <w:sz w:val="26"/>
                <w:szCs w:val="26"/>
              </w:rPr>
              <w:t>–</w:t>
            </w:r>
            <w:r w:rsidRPr="00C55379">
              <w:rPr>
                <w:rFonts w:ascii="Times New Roman" w:hAnsi="Times New Roman" w:cs="Times New Roman"/>
                <w:sz w:val="26"/>
                <w:szCs w:val="26"/>
              </w:rPr>
              <w:t xml:space="preserve"> 92</w:t>
            </w:r>
            <w:r w:rsidR="00855E43">
              <w:rPr>
                <w:rFonts w:ascii="Times New Roman" w:hAnsi="Times New Roman" w:cs="Times New Roman"/>
                <w:sz w:val="26"/>
                <w:szCs w:val="26"/>
              </w:rPr>
              <w:t>,0</w:t>
            </w:r>
          </w:p>
          <w:p w:rsidR="00C55379" w:rsidRPr="00C55379" w:rsidRDefault="00C55379" w:rsidP="00C55379">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2. Количество человек, занимающихся спортом, в том числе:</w:t>
            </w:r>
          </w:p>
          <w:p w:rsidR="00C55379" w:rsidRPr="00C55379" w:rsidRDefault="00C55379" w:rsidP="00C55379">
            <w:pPr>
              <w:pStyle w:val="ConsPlusNormal"/>
              <w:spacing w:line="276" w:lineRule="auto"/>
              <w:ind w:firstLine="0"/>
              <w:jc w:val="both"/>
              <w:rPr>
                <w:rFonts w:ascii="Times New Roman" w:hAnsi="Times New Roman" w:cs="Times New Roman"/>
                <w:sz w:val="26"/>
                <w:szCs w:val="26"/>
              </w:rPr>
            </w:pPr>
            <w:r w:rsidRPr="00C55379">
              <w:rPr>
                <w:rFonts w:ascii="Times New Roman" w:hAnsi="Times New Roman" w:cs="Times New Roman"/>
                <w:sz w:val="26"/>
                <w:szCs w:val="26"/>
              </w:rPr>
              <w:t>детей:</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xml:space="preserve">- 2017 год – 300/170; </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- 2018 год – 310/180;</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- 2019 год – 315/185;</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- 2020 год – 320/190;</w:t>
            </w:r>
          </w:p>
          <w:p w:rsidR="00C55379" w:rsidRPr="00C5537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- 2021 год – 325/195;</w:t>
            </w:r>
          </w:p>
          <w:p w:rsidR="00C55379" w:rsidRPr="00C55379" w:rsidRDefault="00C55379" w:rsidP="000C675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- 2022 – 2030 годы – 330/200</w:t>
            </w:r>
          </w:p>
          <w:p w:rsidR="00C55379" w:rsidRPr="00C55379" w:rsidRDefault="00C55379" w:rsidP="000C675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3. Количество граждан в поселке, вовлеченных в деятельность клубных формирований в муниципальном учреждении культуры, человек:</w:t>
            </w:r>
          </w:p>
          <w:p w:rsidR="00C55379" w:rsidRPr="00C55379" w:rsidRDefault="00C55379" w:rsidP="00D30ED7">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- 2017 год – 200;</w:t>
            </w:r>
          </w:p>
          <w:p w:rsidR="00C55379" w:rsidRPr="00C55379" w:rsidRDefault="00C55379" w:rsidP="00D30ED7">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- 2018 год – 230;</w:t>
            </w:r>
          </w:p>
          <w:p w:rsidR="00D30ED7" w:rsidRDefault="00C55379" w:rsidP="00D30ED7">
            <w:pPr>
              <w:spacing w:after="0"/>
              <w:rPr>
                <w:rFonts w:ascii="Times New Roman" w:hAnsi="Times New Roman" w:cs="Times New Roman"/>
                <w:sz w:val="26"/>
                <w:szCs w:val="26"/>
              </w:rPr>
            </w:pPr>
            <w:r w:rsidRPr="00C55379">
              <w:rPr>
                <w:rFonts w:ascii="Times New Roman" w:hAnsi="Times New Roman" w:cs="Times New Roman"/>
                <w:sz w:val="26"/>
                <w:szCs w:val="26"/>
              </w:rPr>
              <w:t xml:space="preserve">            - 2019 год – 250;</w:t>
            </w:r>
          </w:p>
          <w:p w:rsidR="00C55379" w:rsidRPr="00C55379" w:rsidRDefault="00D30ED7" w:rsidP="00D30ED7">
            <w:pPr>
              <w:spacing w:after="0"/>
              <w:rPr>
                <w:rFonts w:ascii="Times New Roman" w:hAnsi="Times New Roman" w:cs="Times New Roman"/>
                <w:sz w:val="26"/>
                <w:szCs w:val="26"/>
              </w:rPr>
            </w:pPr>
            <w:r>
              <w:rPr>
                <w:rFonts w:ascii="Times New Roman" w:hAnsi="Times New Roman" w:cs="Times New Roman"/>
                <w:sz w:val="26"/>
                <w:szCs w:val="26"/>
              </w:rPr>
              <w:t xml:space="preserve">            </w:t>
            </w:r>
            <w:r w:rsidR="00C55379" w:rsidRPr="00C55379">
              <w:rPr>
                <w:rFonts w:ascii="Times New Roman" w:hAnsi="Times New Roman" w:cs="Times New Roman"/>
                <w:sz w:val="26"/>
                <w:szCs w:val="26"/>
              </w:rPr>
              <w:t>- 2020 год –  260;</w:t>
            </w:r>
          </w:p>
          <w:p w:rsidR="00C55379" w:rsidRPr="00C55379" w:rsidRDefault="00D30ED7" w:rsidP="00D30ED7">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55379" w:rsidRPr="00C55379">
              <w:rPr>
                <w:rFonts w:ascii="Times New Roman" w:hAnsi="Times New Roman" w:cs="Times New Roman"/>
                <w:sz w:val="26"/>
                <w:szCs w:val="26"/>
              </w:rPr>
              <w:t>- 2021 год – 280;</w:t>
            </w:r>
          </w:p>
          <w:p w:rsidR="00C55379" w:rsidRPr="00C55379" w:rsidRDefault="00D30ED7" w:rsidP="00D30ED7">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55379" w:rsidRPr="00C55379">
              <w:rPr>
                <w:rFonts w:ascii="Times New Roman" w:hAnsi="Times New Roman" w:cs="Times New Roman"/>
                <w:sz w:val="26"/>
                <w:szCs w:val="26"/>
              </w:rPr>
              <w:t>- 2022 – 2030 годы – 300.</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rPr>
            </w:pPr>
            <w:r w:rsidRPr="00C55379">
              <w:rPr>
                <w:rFonts w:ascii="Times New Roman" w:hAnsi="Times New Roman" w:cs="Times New Roman"/>
                <w:sz w:val="26"/>
                <w:szCs w:val="26"/>
              </w:rPr>
              <w:t xml:space="preserve">Сроки и этапы реализации </w:t>
            </w:r>
            <w:r w:rsidRPr="00C55379">
              <w:rPr>
                <w:rFonts w:ascii="Times New Roman" w:hAnsi="Times New Roman" w:cs="Times New Roman"/>
                <w:sz w:val="26"/>
                <w:szCs w:val="26"/>
              </w:rPr>
              <w:lastRenderedPageBreak/>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pStyle w:val="aa"/>
              <w:numPr>
                <w:ilvl w:val="0"/>
                <w:numId w:val="0"/>
              </w:numPr>
              <w:tabs>
                <w:tab w:val="left" w:pos="310"/>
              </w:tabs>
              <w:spacing w:before="0" w:after="0"/>
              <w:rPr>
                <w:rFonts w:ascii="Times New Roman" w:hAnsi="Times New Roman"/>
                <w:kern w:val="28"/>
                <w:sz w:val="26"/>
                <w:szCs w:val="26"/>
              </w:rPr>
            </w:pPr>
            <w:r w:rsidRPr="00C55379">
              <w:rPr>
                <w:rFonts w:ascii="Times New Roman" w:hAnsi="Times New Roman"/>
                <w:kern w:val="28"/>
                <w:sz w:val="26"/>
                <w:szCs w:val="26"/>
              </w:rPr>
              <w:lastRenderedPageBreak/>
              <w:t>Программа реализуется по этапам:</w:t>
            </w:r>
          </w:p>
          <w:p w:rsidR="00C55379" w:rsidRPr="00C55379" w:rsidRDefault="00C55379" w:rsidP="00AB6412">
            <w:pPr>
              <w:pStyle w:val="4"/>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t>1 этап - 2017 год;</w:t>
            </w:r>
          </w:p>
          <w:p w:rsidR="00C55379" w:rsidRPr="00C55379" w:rsidRDefault="00C55379" w:rsidP="00AB6412">
            <w:pPr>
              <w:pStyle w:val="4"/>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lastRenderedPageBreak/>
              <w:t>2 этап - 2018 год;</w:t>
            </w:r>
          </w:p>
          <w:p w:rsidR="00C55379" w:rsidRPr="00C55379" w:rsidRDefault="00C55379" w:rsidP="00C55379">
            <w:pPr>
              <w:pStyle w:val="4"/>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t>3 этап - 2019 год;</w:t>
            </w:r>
          </w:p>
          <w:p w:rsidR="00C55379" w:rsidRPr="00C55379" w:rsidRDefault="00C55379" w:rsidP="00C55379">
            <w:pPr>
              <w:pStyle w:val="4"/>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t>4 этап - 2020 год;</w:t>
            </w:r>
          </w:p>
          <w:p w:rsidR="00C55379" w:rsidRPr="00C55379" w:rsidRDefault="00C55379" w:rsidP="00C55379">
            <w:pPr>
              <w:pStyle w:val="4"/>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t>5 этап - 2021 год;</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color w:val="000000"/>
                <w:sz w:val="26"/>
                <w:szCs w:val="26"/>
                <w:lang w:bidi="ru-RU"/>
              </w:rPr>
              <w:t>- 6 этап - с 2022 года до 2030 года</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rPr>
            </w:pPr>
            <w:r w:rsidRPr="00C55379">
              <w:rPr>
                <w:rFonts w:ascii="Times New Roman" w:hAnsi="Times New Roman" w:cs="Times New Roman"/>
                <w:sz w:val="26"/>
                <w:szCs w:val="26"/>
              </w:rPr>
              <w:lastRenderedPageBreak/>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Прогнозный общий объем финансирования Программы на период 2017-2021 годы и перспективу до 2030 года составляет </w:t>
            </w:r>
            <w:r w:rsidRPr="00C55379">
              <w:rPr>
                <w:rFonts w:ascii="Times New Roman" w:hAnsi="Times New Roman" w:cs="Times New Roman"/>
                <w:b/>
                <w:sz w:val="26"/>
                <w:szCs w:val="26"/>
              </w:rPr>
              <w:t>322 106,5</w:t>
            </w:r>
            <w:r w:rsidRPr="00C55379">
              <w:rPr>
                <w:rFonts w:ascii="Times New Roman" w:hAnsi="Times New Roman" w:cs="Times New Roman"/>
                <w:sz w:val="26"/>
                <w:szCs w:val="26"/>
              </w:rPr>
              <w:t xml:space="preserve"> тыс. руб., в том числе по годам:</w:t>
            </w:r>
          </w:p>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2017 год -  2 501,0 тыс. руб.; </w:t>
            </w:r>
          </w:p>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2018 год -  2 601,0 тыс</w:t>
            </w:r>
            <w:proofErr w:type="gramStart"/>
            <w:r w:rsidRPr="00C55379">
              <w:rPr>
                <w:rFonts w:ascii="Times New Roman" w:hAnsi="Times New Roman" w:cs="Times New Roman"/>
                <w:sz w:val="26"/>
                <w:szCs w:val="26"/>
              </w:rPr>
              <w:t>.р</w:t>
            </w:r>
            <w:proofErr w:type="gramEnd"/>
            <w:r w:rsidRPr="00C55379">
              <w:rPr>
                <w:rFonts w:ascii="Times New Roman" w:hAnsi="Times New Roman" w:cs="Times New Roman"/>
                <w:sz w:val="26"/>
                <w:szCs w:val="26"/>
              </w:rPr>
              <w:t xml:space="preserve">уб.; </w:t>
            </w:r>
          </w:p>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2019 год -  2 200,0 тыс</w:t>
            </w:r>
            <w:proofErr w:type="gramStart"/>
            <w:r w:rsidRPr="00C55379">
              <w:rPr>
                <w:rFonts w:ascii="Times New Roman" w:hAnsi="Times New Roman" w:cs="Times New Roman"/>
                <w:sz w:val="26"/>
                <w:szCs w:val="26"/>
              </w:rPr>
              <w:t>.р</w:t>
            </w:r>
            <w:proofErr w:type="gramEnd"/>
            <w:r w:rsidRPr="00C55379">
              <w:rPr>
                <w:rFonts w:ascii="Times New Roman" w:hAnsi="Times New Roman" w:cs="Times New Roman"/>
                <w:sz w:val="26"/>
                <w:szCs w:val="26"/>
              </w:rPr>
              <w:t>уб.;</w:t>
            </w:r>
          </w:p>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2020 год -  50 000,0 тыс</w:t>
            </w:r>
            <w:proofErr w:type="gramStart"/>
            <w:r w:rsidRPr="00C55379">
              <w:rPr>
                <w:rFonts w:ascii="Times New Roman" w:hAnsi="Times New Roman" w:cs="Times New Roman"/>
                <w:sz w:val="26"/>
                <w:szCs w:val="26"/>
              </w:rPr>
              <w:t>.р</w:t>
            </w:r>
            <w:proofErr w:type="gramEnd"/>
            <w:r w:rsidRPr="00C55379">
              <w:rPr>
                <w:rFonts w:ascii="Times New Roman" w:hAnsi="Times New Roman" w:cs="Times New Roman"/>
                <w:sz w:val="26"/>
                <w:szCs w:val="26"/>
              </w:rPr>
              <w:t>уб.;</w:t>
            </w:r>
          </w:p>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2021 год -  99 804,5 тыс. руб.;</w:t>
            </w:r>
          </w:p>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2022-2030 годы - 165 000,0 тыс</w:t>
            </w:r>
            <w:proofErr w:type="gramStart"/>
            <w:r w:rsidRPr="00C55379">
              <w:rPr>
                <w:rFonts w:ascii="Times New Roman" w:hAnsi="Times New Roman" w:cs="Times New Roman"/>
                <w:sz w:val="26"/>
                <w:szCs w:val="26"/>
              </w:rPr>
              <w:t>.р</w:t>
            </w:r>
            <w:proofErr w:type="gramEnd"/>
            <w:r w:rsidRPr="00C55379">
              <w:rPr>
                <w:rFonts w:ascii="Times New Roman" w:hAnsi="Times New Roman" w:cs="Times New Roman"/>
                <w:sz w:val="26"/>
                <w:szCs w:val="26"/>
              </w:rPr>
              <w:t>уб.</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rPr>
            </w:pPr>
            <w:r w:rsidRPr="00C55379">
              <w:rPr>
                <w:rFonts w:ascii="Times New Roman" w:hAnsi="Times New Roman" w:cs="Times New Roman"/>
                <w:sz w:val="26"/>
                <w:szCs w:val="26"/>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 xml:space="preserve"> -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w:t>
            </w:r>
            <w:r>
              <w:rPr>
                <w:rFonts w:ascii="Times New Roman" w:hAnsi="Times New Roman" w:cs="Times New Roman"/>
                <w:sz w:val="26"/>
                <w:szCs w:val="26"/>
              </w:rPr>
              <w:t xml:space="preserve"> -</w:t>
            </w:r>
          </w:p>
          <w:p w:rsidR="00C55379" w:rsidRPr="00C55379" w:rsidRDefault="00C55379" w:rsidP="00C55379">
            <w:pPr>
              <w:spacing w:after="0"/>
              <w:rPr>
                <w:rFonts w:ascii="Times New Roman" w:hAnsi="Times New Roman" w:cs="Times New Roman"/>
                <w:sz w:val="26"/>
                <w:szCs w:val="26"/>
              </w:rPr>
            </w:pPr>
            <w:r>
              <w:rPr>
                <w:rFonts w:ascii="Times New Roman" w:hAnsi="Times New Roman" w:cs="Times New Roman"/>
                <w:sz w:val="26"/>
                <w:szCs w:val="26"/>
              </w:rPr>
              <w:t xml:space="preserve"> - П</w:t>
            </w:r>
            <w:r w:rsidRPr="00C55379">
              <w:rPr>
                <w:rFonts w:ascii="Times New Roman" w:hAnsi="Times New Roman" w:cs="Times New Roman"/>
                <w:sz w:val="26"/>
                <w:szCs w:val="26"/>
              </w:rPr>
              <w:t xml:space="preserve">овышение уровня жизни и закрепление населения квалифицированными трудовыми ресурсами.  </w:t>
            </w:r>
          </w:p>
        </w:tc>
      </w:tr>
    </w:tbl>
    <w:p w:rsidR="00C55379" w:rsidRPr="00C55379" w:rsidRDefault="00C55379" w:rsidP="000C6759">
      <w:pPr>
        <w:spacing w:before="240" w:after="120"/>
        <w:rPr>
          <w:rFonts w:ascii="Times New Roman" w:hAnsi="Times New Roman" w:cs="Times New Roman"/>
          <w:b/>
          <w:bCs/>
          <w:sz w:val="26"/>
          <w:szCs w:val="26"/>
        </w:rPr>
      </w:pPr>
    </w:p>
    <w:p w:rsidR="00C55379" w:rsidRPr="00C55379" w:rsidRDefault="00C55379" w:rsidP="00C55379">
      <w:pPr>
        <w:spacing w:before="240" w:after="120"/>
        <w:jc w:val="center"/>
        <w:rPr>
          <w:rFonts w:ascii="Times New Roman" w:hAnsi="Times New Roman" w:cs="Times New Roman"/>
          <w:b/>
          <w:bCs/>
          <w:sz w:val="26"/>
          <w:szCs w:val="26"/>
        </w:rPr>
      </w:pPr>
      <w:r w:rsidRPr="00C55379">
        <w:rPr>
          <w:rFonts w:ascii="Times New Roman" w:hAnsi="Times New Roman" w:cs="Times New Roman"/>
          <w:b/>
          <w:bCs/>
          <w:sz w:val="26"/>
          <w:szCs w:val="26"/>
        </w:rPr>
        <w:t>Раздел 1. Характеристика существующего состояния социальной инфраструктуры</w:t>
      </w:r>
    </w:p>
    <w:p w:rsidR="00C55379" w:rsidRPr="00C55379" w:rsidRDefault="00C55379" w:rsidP="00C55379">
      <w:pPr>
        <w:spacing w:before="240" w:after="0"/>
        <w:jc w:val="both"/>
        <w:rPr>
          <w:rFonts w:ascii="Times New Roman" w:hAnsi="Times New Roman" w:cs="Times New Roman"/>
          <w:b/>
          <w:bCs/>
          <w:sz w:val="26"/>
          <w:szCs w:val="26"/>
        </w:rPr>
      </w:pPr>
      <w:r w:rsidRPr="00C55379">
        <w:rPr>
          <w:rFonts w:ascii="Times New Roman" w:hAnsi="Times New Roman" w:cs="Times New Roman"/>
          <w:b/>
          <w:bCs/>
          <w:sz w:val="26"/>
          <w:szCs w:val="26"/>
        </w:rPr>
        <w:t>1.1. Описание социально-экономического состояния поселения, сведения о градостроительной деятельности на территории поселения</w:t>
      </w:r>
    </w:p>
    <w:p w:rsidR="00C55379" w:rsidRPr="00C55379" w:rsidRDefault="00C55379" w:rsidP="00C55379">
      <w:pPr>
        <w:autoSpaceDE w:val="0"/>
        <w:autoSpaceDN w:val="0"/>
        <w:spacing w:after="0"/>
        <w:jc w:val="both"/>
        <w:rPr>
          <w:rFonts w:ascii="Times New Roman" w:hAnsi="Times New Roman" w:cs="Times New Roman"/>
          <w:b/>
          <w:i/>
          <w:sz w:val="26"/>
          <w:szCs w:val="26"/>
        </w:rPr>
      </w:pPr>
      <w:r w:rsidRPr="00C55379">
        <w:rPr>
          <w:rFonts w:ascii="Times New Roman" w:hAnsi="Times New Roman" w:cs="Times New Roman"/>
          <w:b/>
          <w:i/>
          <w:sz w:val="26"/>
          <w:szCs w:val="26"/>
        </w:rPr>
        <w:t>1.1.1 Характеристика территории</w:t>
      </w:r>
    </w:p>
    <w:p w:rsidR="00C55379" w:rsidRPr="00C55379" w:rsidRDefault="00C55379" w:rsidP="00C55379">
      <w:pPr>
        <w:autoSpaceDE w:val="0"/>
        <w:autoSpaceDN w:val="0"/>
        <w:ind w:firstLine="525"/>
        <w:jc w:val="both"/>
        <w:rPr>
          <w:rFonts w:ascii="Times New Roman" w:hAnsi="Times New Roman" w:cs="Times New Roman"/>
          <w:sz w:val="26"/>
          <w:szCs w:val="26"/>
        </w:rPr>
      </w:pP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поселковый Совет образован на базе Копьевского сельского Совета. Сельский Совет и существовал с 1920 года, относился к </w:t>
      </w:r>
      <w:proofErr w:type="spellStart"/>
      <w:r w:rsidRPr="00C55379">
        <w:rPr>
          <w:rFonts w:ascii="Times New Roman" w:hAnsi="Times New Roman" w:cs="Times New Roman"/>
          <w:sz w:val="26"/>
          <w:szCs w:val="26"/>
        </w:rPr>
        <w:t>Ачинскому</w:t>
      </w:r>
      <w:proofErr w:type="spellEnd"/>
      <w:r w:rsidRPr="00C55379">
        <w:rPr>
          <w:rFonts w:ascii="Times New Roman" w:hAnsi="Times New Roman" w:cs="Times New Roman"/>
          <w:sz w:val="26"/>
          <w:szCs w:val="26"/>
        </w:rPr>
        <w:t xml:space="preserve"> уездному исполкому до 1935 года, пока не образовался </w:t>
      </w:r>
      <w:proofErr w:type="spellStart"/>
      <w:r w:rsidRPr="00C55379">
        <w:rPr>
          <w:rFonts w:ascii="Times New Roman" w:hAnsi="Times New Roman" w:cs="Times New Roman"/>
          <w:sz w:val="26"/>
          <w:szCs w:val="26"/>
        </w:rPr>
        <w:t>Саралинский</w:t>
      </w:r>
      <w:proofErr w:type="spellEnd"/>
      <w:r w:rsidRPr="00C55379">
        <w:rPr>
          <w:rFonts w:ascii="Times New Roman" w:hAnsi="Times New Roman" w:cs="Times New Roman"/>
          <w:sz w:val="26"/>
          <w:szCs w:val="26"/>
        </w:rPr>
        <w:t xml:space="preserve"> район. </w:t>
      </w:r>
      <w:proofErr w:type="gramStart"/>
      <w:r w:rsidRPr="00C55379">
        <w:rPr>
          <w:rFonts w:ascii="Times New Roman" w:hAnsi="Times New Roman" w:cs="Times New Roman"/>
          <w:sz w:val="26"/>
          <w:szCs w:val="26"/>
        </w:rPr>
        <w:t xml:space="preserve">В связи с ростом промышленности в п. Копьево, исполком областного Совета депутатов Хакасской автономной области принимает решение об отнесении населенного пункта Копьево к категории рабочих поселков и переименовании сельского Совета в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поселковый Совет с включением в административное подчинение населенного пункта Сульфат и железнодорожных казарм № 7, № 14 (протокол № 15 от 14.10.1957). 14.11.1959 года исполком Красноярского краевого Совета решением № 649 утвердил</w:t>
      </w:r>
      <w:proofErr w:type="gramEnd"/>
      <w:r w:rsidRPr="00C55379">
        <w:rPr>
          <w:rFonts w:ascii="Times New Roman" w:hAnsi="Times New Roman" w:cs="Times New Roman"/>
          <w:sz w:val="26"/>
          <w:szCs w:val="26"/>
        </w:rPr>
        <w:t xml:space="preserve"> данное решение. Муниципальное образование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было сформировано с 01 января 2006 года в соответствии с Федеральным Законом от 06.10.2003 г. № 131-ФЗ «Об общих принципах организации местного самоуправления в Российской Федерации». В составе муниципального образования один населенный пункт - п. Копьево, который расположен на берегу протоки реки Чулым. Поселок Копьево основан в 1923 году и является административным </w:t>
      </w:r>
      <w:r w:rsidRPr="00C55379">
        <w:rPr>
          <w:rFonts w:ascii="Times New Roman" w:hAnsi="Times New Roman" w:cs="Times New Roman"/>
          <w:sz w:val="26"/>
          <w:szCs w:val="26"/>
        </w:rPr>
        <w:lastRenderedPageBreak/>
        <w:t xml:space="preserve">центром Орджоникидзевского района. С 2010 года поселок Копьево изменил свой статус </w:t>
      </w:r>
      <w:proofErr w:type="gramStart"/>
      <w:r w:rsidRPr="00C55379">
        <w:rPr>
          <w:rFonts w:ascii="Times New Roman" w:hAnsi="Times New Roman" w:cs="Times New Roman"/>
          <w:sz w:val="26"/>
          <w:szCs w:val="26"/>
        </w:rPr>
        <w:t>с</w:t>
      </w:r>
      <w:proofErr w:type="gramEnd"/>
      <w:r w:rsidRPr="00C55379">
        <w:rPr>
          <w:rFonts w:ascii="Times New Roman" w:hAnsi="Times New Roman" w:cs="Times New Roman"/>
          <w:sz w:val="26"/>
          <w:szCs w:val="26"/>
        </w:rPr>
        <w:t xml:space="preserve"> городского на сельское поселение. Удалённость от столицы Республики Хакасия </w:t>
      </w:r>
      <w:proofErr w:type="gramStart"/>
      <w:r w:rsidRPr="00C55379">
        <w:rPr>
          <w:rFonts w:ascii="Times New Roman" w:hAnsi="Times New Roman" w:cs="Times New Roman"/>
          <w:sz w:val="26"/>
          <w:szCs w:val="26"/>
        </w:rPr>
        <w:t>г</w:t>
      </w:r>
      <w:proofErr w:type="gramEnd"/>
      <w:r w:rsidRPr="00C55379">
        <w:rPr>
          <w:rFonts w:ascii="Times New Roman" w:hAnsi="Times New Roman" w:cs="Times New Roman"/>
          <w:sz w:val="26"/>
          <w:szCs w:val="26"/>
        </w:rPr>
        <w:t xml:space="preserve">. Абакана - </w:t>
      </w:r>
      <w:smartTag w:uri="urn:schemas-microsoft-com:office:smarttags" w:element="metricconverter">
        <w:smartTagPr>
          <w:attr w:name="ProductID" w:val="250 км"/>
        </w:smartTagPr>
        <w:r w:rsidRPr="00C55379">
          <w:rPr>
            <w:rFonts w:ascii="Times New Roman" w:hAnsi="Times New Roman" w:cs="Times New Roman"/>
            <w:sz w:val="26"/>
            <w:szCs w:val="26"/>
          </w:rPr>
          <w:t>250 км</w:t>
        </w:r>
      </w:smartTag>
      <w:r w:rsidRPr="00C55379">
        <w:rPr>
          <w:rFonts w:ascii="Times New Roman" w:hAnsi="Times New Roman" w:cs="Times New Roman"/>
          <w:sz w:val="26"/>
          <w:szCs w:val="26"/>
        </w:rPr>
        <w:t xml:space="preserve">. </w:t>
      </w:r>
    </w:p>
    <w:p w:rsidR="00C55379" w:rsidRPr="00C55379" w:rsidRDefault="00C55379" w:rsidP="00C55379">
      <w:pPr>
        <w:autoSpaceDE w:val="0"/>
        <w:autoSpaceDN w:val="0"/>
        <w:adjustRightInd w:val="0"/>
        <w:spacing w:after="0"/>
        <w:jc w:val="both"/>
        <w:rPr>
          <w:rFonts w:ascii="Times New Roman" w:hAnsi="Times New Roman" w:cs="Times New Roman"/>
          <w:b/>
          <w:i/>
          <w:iCs/>
          <w:sz w:val="26"/>
          <w:szCs w:val="26"/>
        </w:rPr>
      </w:pPr>
      <w:r w:rsidRPr="00C55379">
        <w:rPr>
          <w:rFonts w:ascii="Times New Roman" w:hAnsi="Times New Roman" w:cs="Times New Roman"/>
          <w:b/>
          <w:i/>
          <w:iCs/>
          <w:sz w:val="26"/>
          <w:szCs w:val="26"/>
        </w:rPr>
        <w:t>Географическое положение:</w:t>
      </w:r>
    </w:p>
    <w:p w:rsidR="00C55379" w:rsidRPr="00C55379" w:rsidRDefault="00C55379" w:rsidP="00C55379">
      <w:pPr>
        <w:autoSpaceDE w:val="0"/>
        <w:autoSpaceDN w:val="0"/>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С западной стороны земли Копьевского поссовета граничат с землями </w:t>
      </w:r>
      <w:proofErr w:type="spellStart"/>
      <w:r w:rsidRPr="00C55379">
        <w:rPr>
          <w:rFonts w:ascii="Times New Roman" w:hAnsi="Times New Roman" w:cs="Times New Roman"/>
          <w:sz w:val="26"/>
          <w:szCs w:val="26"/>
        </w:rPr>
        <w:t>Устинкинского</w:t>
      </w:r>
      <w:proofErr w:type="spellEnd"/>
      <w:r w:rsidRPr="00C55379">
        <w:rPr>
          <w:rFonts w:ascii="Times New Roman" w:hAnsi="Times New Roman" w:cs="Times New Roman"/>
          <w:sz w:val="26"/>
          <w:szCs w:val="26"/>
        </w:rPr>
        <w:t xml:space="preserve"> сельсовета. Граница раздела земель начинается от реки Черный </w:t>
      </w:r>
      <w:proofErr w:type="spellStart"/>
      <w:r w:rsidRPr="00C55379">
        <w:rPr>
          <w:rFonts w:ascii="Times New Roman" w:hAnsi="Times New Roman" w:cs="Times New Roman"/>
          <w:sz w:val="26"/>
          <w:szCs w:val="26"/>
        </w:rPr>
        <w:t>Июс</w:t>
      </w:r>
      <w:proofErr w:type="spellEnd"/>
      <w:r w:rsidRPr="00C55379">
        <w:rPr>
          <w:rFonts w:ascii="Times New Roman" w:hAnsi="Times New Roman" w:cs="Times New Roman"/>
          <w:sz w:val="26"/>
          <w:szCs w:val="26"/>
        </w:rPr>
        <w:t xml:space="preserve">, на расстоянии </w:t>
      </w:r>
      <w:smartTag w:uri="urn:schemas-microsoft-com:office:smarttags" w:element="metricconverter">
        <w:smartTagPr>
          <w:attr w:name="ProductID" w:val="425 км"/>
        </w:smartTagPr>
        <w:r w:rsidRPr="00C55379">
          <w:rPr>
            <w:rFonts w:ascii="Times New Roman" w:hAnsi="Times New Roman" w:cs="Times New Roman"/>
            <w:sz w:val="26"/>
            <w:szCs w:val="26"/>
          </w:rPr>
          <w:t>425 км</w:t>
        </w:r>
      </w:smartTag>
      <w:r w:rsidRPr="00C55379">
        <w:rPr>
          <w:rFonts w:ascii="Times New Roman" w:hAnsi="Times New Roman" w:cs="Times New Roman"/>
          <w:sz w:val="26"/>
          <w:szCs w:val="26"/>
        </w:rPr>
        <w:t xml:space="preserve"> западнее железнодорожного моста через реку Черный </w:t>
      </w:r>
      <w:proofErr w:type="spellStart"/>
      <w:r w:rsidRPr="00C55379">
        <w:rPr>
          <w:rFonts w:ascii="Times New Roman" w:hAnsi="Times New Roman" w:cs="Times New Roman"/>
          <w:sz w:val="26"/>
          <w:szCs w:val="26"/>
        </w:rPr>
        <w:t>Июс</w:t>
      </w:r>
      <w:proofErr w:type="spellEnd"/>
      <w:r w:rsidRPr="00C55379">
        <w:rPr>
          <w:rFonts w:ascii="Times New Roman" w:hAnsi="Times New Roman" w:cs="Times New Roman"/>
          <w:sz w:val="26"/>
          <w:szCs w:val="26"/>
        </w:rPr>
        <w:t xml:space="preserve">. На западе граничит с землями </w:t>
      </w:r>
      <w:proofErr w:type="spellStart"/>
      <w:r w:rsidRPr="00C55379">
        <w:rPr>
          <w:rFonts w:ascii="Times New Roman" w:hAnsi="Times New Roman" w:cs="Times New Roman"/>
          <w:sz w:val="26"/>
          <w:szCs w:val="26"/>
        </w:rPr>
        <w:t>Устинкинского</w:t>
      </w:r>
      <w:proofErr w:type="spellEnd"/>
      <w:r w:rsidRPr="00C55379">
        <w:rPr>
          <w:rFonts w:ascii="Times New Roman" w:hAnsi="Times New Roman" w:cs="Times New Roman"/>
          <w:sz w:val="26"/>
          <w:szCs w:val="26"/>
        </w:rPr>
        <w:t xml:space="preserve"> сельсовета, и граница проходит по вершине горы Большая до автодороги Копьево – </w:t>
      </w:r>
      <w:proofErr w:type="gramStart"/>
      <w:r w:rsidRPr="00C55379">
        <w:rPr>
          <w:rFonts w:ascii="Times New Roman" w:hAnsi="Times New Roman" w:cs="Times New Roman"/>
          <w:sz w:val="26"/>
          <w:szCs w:val="26"/>
        </w:rPr>
        <w:t>Приисковый</w:t>
      </w:r>
      <w:proofErr w:type="gramEnd"/>
      <w:r w:rsidRPr="00C55379">
        <w:rPr>
          <w:rFonts w:ascii="Times New Roman" w:hAnsi="Times New Roman" w:cs="Times New Roman"/>
          <w:sz w:val="26"/>
          <w:szCs w:val="26"/>
        </w:rPr>
        <w:t>, пересекает гравийную дорогу на 2-е отделение СПК «</w:t>
      </w:r>
      <w:proofErr w:type="spellStart"/>
      <w:r w:rsidRPr="00C55379">
        <w:rPr>
          <w:rFonts w:ascii="Times New Roman" w:hAnsi="Times New Roman" w:cs="Times New Roman"/>
          <w:sz w:val="26"/>
          <w:szCs w:val="26"/>
        </w:rPr>
        <w:t>Копьевское</w:t>
      </w:r>
      <w:proofErr w:type="spellEnd"/>
      <w:r w:rsidRPr="00C55379">
        <w:rPr>
          <w:rFonts w:ascii="Times New Roman" w:hAnsi="Times New Roman" w:cs="Times New Roman"/>
          <w:sz w:val="26"/>
          <w:szCs w:val="26"/>
        </w:rPr>
        <w:t xml:space="preserve">» - село </w:t>
      </w:r>
      <w:proofErr w:type="spellStart"/>
      <w:r w:rsidRPr="00C55379">
        <w:rPr>
          <w:rFonts w:ascii="Times New Roman" w:hAnsi="Times New Roman" w:cs="Times New Roman"/>
          <w:sz w:val="26"/>
          <w:szCs w:val="26"/>
        </w:rPr>
        <w:t>Кагаево</w:t>
      </w:r>
      <w:proofErr w:type="spellEnd"/>
      <w:r w:rsidRPr="00C55379">
        <w:rPr>
          <w:rFonts w:ascii="Times New Roman" w:hAnsi="Times New Roman" w:cs="Times New Roman"/>
          <w:sz w:val="26"/>
          <w:szCs w:val="26"/>
        </w:rPr>
        <w:t xml:space="preserve">. На северо-западе и востоке поссовет граничит с землями Копьевского сельсовета. Границей раздела на расстоянии </w:t>
      </w:r>
      <w:smartTag w:uri="urn:schemas-microsoft-com:office:smarttags" w:element="metricconverter">
        <w:smartTagPr>
          <w:attr w:name="ProductID" w:val="350 м"/>
        </w:smartTagPr>
        <w:r w:rsidRPr="00C55379">
          <w:rPr>
            <w:rFonts w:ascii="Times New Roman" w:hAnsi="Times New Roman" w:cs="Times New Roman"/>
            <w:sz w:val="26"/>
            <w:szCs w:val="26"/>
          </w:rPr>
          <w:t>350 м</w:t>
        </w:r>
      </w:smartTag>
      <w:r w:rsidRPr="00C55379">
        <w:rPr>
          <w:rFonts w:ascii="Times New Roman" w:hAnsi="Times New Roman" w:cs="Times New Roman"/>
          <w:sz w:val="26"/>
          <w:szCs w:val="26"/>
        </w:rPr>
        <w:t xml:space="preserve"> является автодорога Копьево – Приисковый до лесозащитной полосы. Далее идет по проселочной дороге контура 103 и 98.  С северной и восточной сторон граничит с землями Копьевского сельсовета. Границей раздела является лесозащитная полоса вдоль железной дороги до развилки дорог на автодорогу Копьево – Приисковый, далее граница раздела проходит по берегу протоки реки Чулым, пересекает протоку и идет до реки Чулым. На юго-востоке граничит с землями Копьевского сельсовета до слияния рек Чулым и Белый </w:t>
      </w:r>
      <w:proofErr w:type="spellStart"/>
      <w:r w:rsidRPr="00C55379">
        <w:rPr>
          <w:rFonts w:ascii="Times New Roman" w:hAnsi="Times New Roman" w:cs="Times New Roman"/>
          <w:sz w:val="26"/>
          <w:szCs w:val="26"/>
        </w:rPr>
        <w:t>Июс</w:t>
      </w:r>
      <w:proofErr w:type="spellEnd"/>
      <w:r w:rsidRPr="00C55379">
        <w:rPr>
          <w:rFonts w:ascii="Times New Roman" w:hAnsi="Times New Roman" w:cs="Times New Roman"/>
          <w:sz w:val="26"/>
          <w:szCs w:val="26"/>
        </w:rPr>
        <w:t xml:space="preserve">. На юге граница проходит по реке Черный </w:t>
      </w:r>
      <w:proofErr w:type="spellStart"/>
      <w:r w:rsidRPr="00C55379">
        <w:rPr>
          <w:rFonts w:ascii="Times New Roman" w:hAnsi="Times New Roman" w:cs="Times New Roman"/>
          <w:sz w:val="26"/>
          <w:szCs w:val="26"/>
        </w:rPr>
        <w:t>Июс</w:t>
      </w:r>
      <w:proofErr w:type="spellEnd"/>
      <w:r w:rsidRPr="00C55379">
        <w:rPr>
          <w:rFonts w:ascii="Times New Roman" w:hAnsi="Times New Roman" w:cs="Times New Roman"/>
          <w:sz w:val="26"/>
          <w:szCs w:val="26"/>
        </w:rPr>
        <w:t xml:space="preserve">, пересекает железнодорожный переезд, уходит к границе с землями крестьянского (фермерского) хозяйства Кайсина. </w:t>
      </w:r>
    </w:p>
    <w:p w:rsidR="00C55379" w:rsidRPr="00C55379" w:rsidRDefault="00C55379" w:rsidP="00C55379">
      <w:pPr>
        <w:autoSpaceDE w:val="0"/>
        <w:autoSpaceDN w:val="0"/>
        <w:spacing w:after="0"/>
        <w:ind w:firstLine="525"/>
        <w:jc w:val="both"/>
        <w:rPr>
          <w:rFonts w:ascii="Times New Roman" w:hAnsi="Times New Roman" w:cs="Times New Roman"/>
          <w:sz w:val="26"/>
          <w:szCs w:val="26"/>
        </w:rPr>
      </w:pPr>
      <w:r w:rsidRPr="00C55379">
        <w:rPr>
          <w:rFonts w:ascii="Times New Roman" w:hAnsi="Times New Roman" w:cs="Times New Roman"/>
          <w:sz w:val="26"/>
          <w:szCs w:val="26"/>
        </w:rPr>
        <w:t xml:space="preserve">Территория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входит в состав Орджоникидзевского района Республики Хакасия.  Общая площадь территории 36,38 кв. км, что составляет 1% от территории Орджоникидзевского района.</w:t>
      </w:r>
    </w:p>
    <w:p w:rsidR="00C55379" w:rsidRPr="00C55379" w:rsidRDefault="00C55379" w:rsidP="00C55379">
      <w:pPr>
        <w:spacing w:after="0" w:line="240" w:lineRule="atLeast"/>
        <w:ind w:firstLine="720"/>
        <w:jc w:val="both"/>
        <w:rPr>
          <w:rFonts w:ascii="Times New Roman" w:hAnsi="Times New Roman" w:cs="Times New Roman"/>
          <w:sz w:val="26"/>
          <w:szCs w:val="26"/>
        </w:rPr>
      </w:pPr>
      <w:r w:rsidRPr="00C55379">
        <w:rPr>
          <w:rFonts w:ascii="Times New Roman" w:hAnsi="Times New Roman" w:cs="Times New Roman"/>
          <w:sz w:val="26"/>
          <w:szCs w:val="26"/>
        </w:rPr>
        <w:t>Территория муниципального образования находится преимущественно в степном почвенно-географическом поясе. Площадь, покрытая лесами, составляет 1,37 кв.км</w:t>
      </w:r>
      <w:proofErr w:type="gramStart"/>
      <w:r w:rsidRPr="00C55379">
        <w:rPr>
          <w:rFonts w:ascii="Times New Roman" w:hAnsi="Times New Roman" w:cs="Times New Roman"/>
          <w:sz w:val="26"/>
          <w:szCs w:val="26"/>
        </w:rPr>
        <w:t>.</w:t>
      </w:r>
      <w:proofErr w:type="gramEnd"/>
      <w:r w:rsidRPr="00C55379">
        <w:rPr>
          <w:rFonts w:ascii="Times New Roman" w:hAnsi="Times New Roman" w:cs="Times New Roman"/>
          <w:sz w:val="26"/>
          <w:szCs w:val="26"/>
        </w:rPr>
        <w:t xml:space="preserve"> </w:t>
      </w:r>
      <w:proofErr w:type="gramStart"/>
      <w:r w:rsidRPr="00C55379">
        <w:rPr>
          <w:rFonts w:ascii="Times New Roman" w:hAnsi="Times New Roman" w:cs="Times New Roman"/>
          <w:sz w:val="26"/>
          <w:szCs w:val="26"/>
        </w:rPr>
        <w:t>и</w:t>
      </w:r>
      <w:proofErr w:type="gramEnd"/>
      <w:r w:rsidRPr="00C55379">
        <w:rPr>
          <w:rFonts w:ascii="Times New Roman" w:hAnsi="Times New Roman" w:cs="Times New Roman"/>
          <w:sz w:val="26"/>
          <w:szCs w:val="26"/>
        </w:rPr>
        <w:t xml:space="preserve">ли 4% от общей площади территории муниципального образования. Климат резко континентальный с холодной продолжительной зимой и коротким теплым летом. Температура воздуха колеблется в зависимости от близости гор. Зимой от -15 до -42 градусов, в июле от 10-12 – в горах и до 25-30 в межгорных котловинах. </w:t>
      </w:r>
      <w:r w:rsidRPr="00C55379">
        <w:rPr>
          <w:rFonts w:ascii="Times New Roman" w:hAnsi="Times New Roman" w:cs="Times New Roman"/>
          <w:spacing w:val="-6"/>
          <w:sz w:val="26"/>
          <w:szCs w:val="26"/>
        </w:rPr>
        <w:t xml:space="preserve">Продолжительность </w:t>
      </w:r>
      <w:r w:rsidRPr="00C55379">
        <w:rPr>
          <w:rFonts w:ascii="Times New Roman" w:hAnsi="Times New Roman" w:cs="Times New Roman"/>
          <w:spacing w:val="-8"/>
          <w:sz w:val="26"/>
          <w:szCs w:val="26"/>
        </w:rPr>
        <w:t>летнего периода - 70 дней, вегетационного - 157 дней, зимнего -170 дней.</w:t>
      </w:r>
    </w:p>
    <w:p w:rsidR="00C55379" w:rsidRPr="00C55379" w:rsidRDefault="00C55379" w:rsidP="00C55379">
      <w:pPr>
        <w:spacing w:after="0" w:line="240" w:lineRule="atLeast"/>
        <w:ind w:firstLine="708"/>
        <w:jc w:val="both"/>
        <w:rPr>
          <w:rFonts w:ascii="Times New Roman" w:hAnsi="Times New Roman" w:cs="Times New Roman"/>
          <w:sz w:val="26"/>
          <w:szCs w:val="26"/>
        </w:rPr>
      </w:pPr>
      <w:r w:rsidRPr="00C55379">
        <w:rPr>
          <w:rFonts w:ascii="Times New Roman" w:hAnsi="Times New Roman" w:cs="Times New Roman"/>
          <w:sz w:val="26"/>
          <w:szCs w:val="26"/>
        </w:rPr>
        <w:t>Гидрографическая сеть муниципального образования представлена рекой Чулым, которая протекает по западной части муниципального образования с юга на север.</w:t>
      </w:r>
    </w:p>
    <w:p w:rsidR="00C55379" w:rsidRPr="00C55379" w:rsidRDefault="00C55379" w:rsidP="00C55379">
      <w:pPr>
        <w:spacing w:after="0" w:line="240" w:lineRule="atLeast"/>
        <w:ind w:firstLine="708"/>
        <w:jc w:val="both"/>
        <w:rPr>
          <w:rFonts w:ascii="Times New Roman" w:hAnsi="Times New Roman" w:cs="Times New Roman"/>
          <w:sz w:val="26"/>
          <w:szCs w:val="26"/>
        </w:rPr>
      </w:pPr>
      <w:r w:rsidRPr="00C55379">
        <w:rPr>
          <w:rFonts w:ascii="Times New Roman" w:hAnsi="Times New Roman" w:cs="Times New Roman"/>
          <w:sz w:val="26"/>
          <w:szCs w:val="26"/>
        </w:rPr>
        <w:t xml:space="preserve">Основные виды промышленности коммерческих организаций – лесная, деревообрабатывающая промышленность, и пищевая. </w:t>
      </w:r>
    </w:p>
    <w:p w:rsidR="00C55379" w:rsidRPr="00C55379" w:rsidRDefault="00C55379" w:rsidP="00C55379">
      <w:pPr>
        <w:spacing w:after="0" w:line="240" w:lineRule="atLeast"/>
        <w:ind w:firstLine="720"/>
        <w:jc w:val="both"/>
        <w:rPr>
          <w:rFonts w:ascii="Times New Roman" w:hAnsi="Times New Roman" w:cs="Times New Roman"/>
          <w:sz w:val="26"/>
          <w:szCs w:val="26"/>
        </w:rPr>
      </w:pPr>
      <w:r w:rsidRPr="00C55379">
        <w:rPr>
          <w:rFonts w:ascii="Times New Roman" w:hAnsi="Times New Roman" w:cs="Times New Roman"/>
          <w:sz w:val="26"/>
          <w:szCs w:val="26"/>
        </w:rPr>
        <w:t xml:space="preserve">Природно-климатические условия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позволяют развивать животноводство и растениеводство. Сельское хозяйство на территории муниципального образования развито только в личном подсобном хозяйстве. </w:t>
      </w:r>
    </w:p>
    <w:p w:rsidR="00C55379" w:rsidRPr="00C55379" w:rsidRDefault="00C55379" w:rsidP="00C55379">
      <w:pPr>
        <w:spacing w:line="240" w:lineRule="atLeast"/>
        <w:ind w:firstLine="720"/>
        <w:jc w:val="both"/>
        <w:rPr>
          <w:rFonts w:ascii="Times New Roman" w:hAnsi="Times New Roman" w:cs="Times New Roman"/>
          <w:sz w:val="26"/>
          <w:szCs w:val="26"/>
          <w:lang w:val="ru-MO"/>
        </w:rPr>
      </w:pPr>
      <w:r w:rsidRPr="00C55379">
        <w:rPr>
          <w:rFonts w:ascii="Times New Roman" w:hAnsi="Times New Roman" w:cs="Times New Roman"/>
          <w:sz w:val="26"/>
          <w:szCs w:val="26"/>
          <w:lang w:val="ru-MO"/>
        </w:rPr>
        <w:t>В социально-экономической политике поселения особое внимание уделяется развитию малого предпринимательства, как одному из главных факторов достижения экономической независимости людей в рыночных условиях.</w:t>
      </w:r>
    </w:p>
    <w:p w:rsidR="00585B24" w:rsidRDefault="00C55379" w:rsidP="00C55379">
      <w:pPr>
        <w:spacing w:after="0" w:line="240" w:lineRule="atLeast"/>
        <w:ind w:firstLine="708"/>
        <w:jc w:val="both"/>
        <w:rPr>
          <w:rFonts w:ascii="Times New Roman" w:hAnsi="Times New Roman" w:cs="Times New Roman"/>
          <w:sz w:val="26"/>
          <w:szCs w:val="26"/>
        </w:rPr>
      </w:pPr>
      <w:r w:rsidRPr="00C55379">
        <w:rPr>
          <w:rFonts w:ascii="Times New Roman" w:hAnsi="Times New Roman" w:cs="Times New Roman"/>
          <w:sz w:val="26"/>
          <w:szCs w:val="26"/>
        </w:rPr>
        <w:lastRenderedPageBreak/>
        <w:t>Для устойчивого развития экономики поселения необходимо стимулирование развития малого предпринимательства, создающего дополнительные рабочие места и об</w:t>
      </w:r>
      <w:r w:rsidR="000C6759">
        <w:rPr>
          <w:rFonts w:ascii="Times New Roman" w:hAnsi="Times New Roman" w:cs="Times New Roman"/>
          <w:sz w:val="26"/>
          <w:szCs w:val="26"/>
        </w:rPr>
        <w:t xml:space="preserve">еспечивающего постоянный доход </w:t>
      </w:r>
    </w:p>
    <w:p w:rsidR="00C55379" w:rsidRPr="00C55379" w:rsidRDefault="00C55379" w:rsidP="00C55379">
      <w:pPr>
        <w:spacing w:after="0" w:line="240" w:lineRule="atLeast"/>
        <w:ind w:firstLine="708"/>
        <w:jc w:val="both"/>
        <w:rPr>
          <w:rFonts w:ascii="Times New Roman" w:hAnsi="Times New Roman" w:cs="Times New Roman"/>
          <w:sz w:val="26"/>
          <w:szCs w:val="26"/>
        </w:rPr>
      </w:pPr>
      <w:r w:rsidRPr="00C55379">
        <w:rPr>
          <w:rFonts w:ascii="Times New Roman" w:hAnsi="Times New Roman" w:cs="Times New Roman"/>
          <w:sz w:val="26"/>
          <w:szCs w:val="26"/>
        </w:rPr>
        <w:t>как населению, так и местному бюджету. В сельскохозяйственной сфере целесообразно организация малых предприятий по переработке сельскохозяйственной продукции. В непроизводственной сфере малое предпринимательство может развиваться в сфере торговли и бытовых услуг.</w:t>
      </w:r>
    </w:p>
    <w:p w:rsidR="00C55379" w:rsidRPr="00C55379" w:rsidRDefault="00C55379" w:rsidP="00C55379">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Демографическая ситуация характеризуется (как и в целом по стране) сокращением численности населения в силу его естественной убыли и процессом старения населения.</w:t>
      </w:r>
    </w:p>
    <w:p w:rsidR="00C55379" w:rsidRPr="00C55379" w:rsidRDefault="00C55379" w:rsidP="00C55379">
      <w:pPr>
        <w:autoSpaceDE w:val="0"/>
        <w:autoSpaceDN w:val="0"/>
        <w:spacing w:after="0"/>
        <w:ind w:firstLine="525"/>
        <w:jc w:val="both"/>
        <w:rPr>
          <w:rFonts w:ascii="Times New Roman" w:hAnsi="Times New Roman" w:cs="Times New Roman"/>
          <w:sz w:val="26"/>
          <w:szCs w:val="26"/>
        </w:rPr>
      </w:pPr>
      <w:r w:rsidRPr="00C55379">
        <w:rPr>
          <w:rFonts w:ascii="Times New Roman" w:hAnsi="Times New Roman" w:cs="Times New Roman"/>
          <w:sz w:val="26"/>
          <w:szCs w:val="26"/>
        </w:rPr>
        <w:t>Численность населения муниципального образования на 1 января 2017 года составила 4,6 тыс. человек,  плотность - 126 чел./кв. км.</w:t>
      </w:r>
    </w:p>
    <w:p w:rsidR="00C55379" w:rsidRPr="00C55379" w:rsidRDefault="00C55379" w:rsidP="00C55379">
      <w:pPr>
        <w:pStyle w:val="ad"/>
        <w:spacing w:line="240" w:lineRule="auto"/>
        <w:ind w:firstLine="540"/>
        <w:rPr>
          <w:rFonts w:ascii="Times New Roman" w:hAnsi="Times New Roman" w:cs="Times New Roman"/>
          <w:sz w:val="26"/>
          <w:szCs w:val="26"/>
        </w:rPr>
      </w:pPr>
      <w:r w:rsidRPr="00C55379">
        <w:rPr>
          <w:rFonts w:ascii="Times New Roman" w:hAnsi="Times New Roman" w:cs="Times New Roman"/>
          <w:sz w:val="26"/>
          <w:szCs w:val="26"/>
        </w:rPr>
        <w:t>По территории муниципального образования проходит железнодорожная магистраль Абакан-Ачинск.</w:t>
      </w:r>
    </w:p>
    <w:p w:rsidR="00C55379" w:rsidRPr="00C55379" w:rsidRDefault="00C55379" w:rsidP="00C55379">
      <w:pPr>
        <w:pStyle w:val="ConsPlusNormal"/>
        <w:ind w:firstLine="709"/>
        <w:rPr>
          <w:rFonts w:ascii="Times New Roman" w:hAnsi="Times New Roman" w:cs="Times New Roman"/>
          <w:b/>
          <w:bCs/>
          <w:sz w:val="26"/>
          <w:szCs w:val="26"/>
        </w:rPr>
      </w:pPr>
    </w:p>
    <w:p w:rsidR="00C55379" w:rsidRPr="00C55379" w:rsidRDefault="00C55379" w:rsidP="00C55379">
      <w:pPr>
        <w:pStyle w:val="ConsPlusNormal"/>
        <w:ind w:firstLine="0"/>
        <w:rPr>
          <w:rFonts w:ascii="Times New Roman" w:hAnsi="Times New Roman" w:cs="Times New Roman"/>
          <w:b/>
          <w:bCs/>
          <w:i/>
          <w:sz w:val="26"/>
          <w:szCs w:val="26"/>
        </w:rPr>
      </w:pPr>
      <w:r w:rsidRPr="00C55379">
        <w:rPr>
          <w:rFonts w:ascii="Times New Roman" w:hAnsi="Times New Roman" w:cs="Times New Roman"/>
          <w:b/>
          <w:bCs/>
          <w:i/>
          <w:sz w:val="26"/>
          <w:szCs w:val="26"/>
        </w:rPr>
        <w:t>1.1.2. Анализ качества жизни населения</w:t>
      </w:r>
    </w:p>
    <w:p w:rsidR="00C55379" w:rsidRPr="00C55379" w:rsidRDefault="00C55379" w:rsidP="00C55379">
      <w:pPr>
        <w:pStyle w:val="ConsPlusNormal"/>
        <w:jc w:val="both"/>
        <w:rPr>
          <w:rFonts w:ascii="Times New Roman" w:hAnsi="Times New Roman" w:cs="Times New Roman"/>
          <w:bCs/>
          <w:sz w:val="26"/>
          <w:szCs w:val="26"/>
        </w:rPr>
      </w:pPr>
      <w:r w:rsidRPr="00C55379">
        <w:rPr>
          <w:rFonts w:ascii="Times New Roman" w:hAnsi="Times New Roman" w:cs="Times New Roman"/>
          <w:bCs/>
          <w:sz w:val="26"/>
          <w:szCs w:val="26"/>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C55379" w:rsidRPr="00C55379" w:rsidRDefault="00C55379" w:rsidP="00C55379">
      <w:pPr>
        <w:pStyle w:val="ConsPlusNormal"/>
        <w:widowControl/>
        <w:ind w:firstLine="0"/>
        <w:jc w:val="both"/>
        <w:rPr>
          <w:rFonts w:ascii="Times New Roman" w:hAnsi="Times New Roman" w:cs="Times New Roman"/>
          <w:sz w:val="26"/>
          <w:szCs w:val="26"/>
          <w:lang w:eastAsia="en-US"/>
        </w:rPr>
      </w:pPr>
      <w:r w:rsidRPr="00C55379">
        <w:rPr>
          <w:rFonts w:ascii="Times New Roman" w:hAnsi="Times New Roman" w:cs="Times New Roman"/>
          <w:bCs/>
          <w:sz w:val="26"/>
          <w:szCs w:val="26"/>
        </w:rPr>
        <w:t>Качество жизни населения — это степень удовлетворения материальных, духовных и социальных потребностей человека.</w:t>
      </w:r>
      <w:r w:rsidRPr="00C55379">
        <w:rPr>
          <w:rFonts w:ascii="Times New Roman" w:hAnsi="Times New Roman" w:cs="Times New Roman"/>
          <w:sz w:val="26"/>
          <w:szCs w:val="26"/>
          <w:lang w:eastAsia="en-US"/>
        </w:rPr>
        <w:t xml:space="preserve"> </w:t>
      </w:r>
    </w:p>
    <w:p w:rsidR="00C55379" w:rsidRPr="00C55379" w:rsidRDefault="00C55379" w:rsidP="00C55379">
      <w:pPr>
        <w:widowControl w:val="0"/>
        <w:jc w:val="both"/>
        <w:rPr>
          <w:rFonts w:ascii="Times New Roman" w:hAnsi="Times New Roman" w:cs="Times New Roman"/>
          <w:i/>
          <w:sz w:val="26"/>
          <w:szCs w:val="26"/>
        </w:rPr>
      </w:pPr>
      <w:r w:rsidRPr="00C55379">
        <w:rPr>
          <w:rFonts w:ascii="Times New Roman" w:hAnsi="Times New Roman" w:cs="Times New Roman"/>
          <w:b/>
          <w:bCs/>
          <w:i/>
          <w:sz w:val="26"/>
          <w:szCs w:val="26"/>
        </w:rPr>
        <w:t>Динамика рождаемости и смертности в п. Копьево, чел</w:t>
      </w:r>
      <w:r w:rsidRPr="00C55379">
        <w:rPr>
          <w:rFonts w:ascii="Times New Roman" w:hAnsi="Times New Roman" w:cs="Times New Roman"/>
          <w:i/>
          <w:sz w:val="26"/>
          <w:szCs w:val="26"/>
        </w:rPr>
        <w:t xml:space="preserve">.                                                                                                   </w:t>
      </w:r>
    </w:p>
    <w:tbl>
      <w:tblPr>
        <w:tblW w:w="100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134"/>
        <w:gridCol w:w="1134"/>
        <w:gridCol w:w="1718"/>
      </w:tblGrid>
      <w:tr w:rsidR="00C55379" w:rsidRPr="00C55379" w:rsidTr="00AB6412">
        <w:trPr>
          <w:trHeight w:val="555"/>
        </w:trPr>
        <w:tc>
          <w:tcPr>
            <w:tcW w:w="2340"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Показатель</w:t>
            </w:r>
          </w:p>
        </w:tc>
        <w:tc>
          <w:tcPr>
            <w:tcW w:w="1168"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2011год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2012 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2013 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134" w:type="dxa"/>
            <w:shd w:val="clear" w:color="auto" w:fill="CCFFCC"/>
            <w:vAlign w:val="center"/>
          </w:tcPr>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2014 год</w:t>
            </w:r>
          </w:p>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134" w:type="dxa"/>
            <w:shd w:val="clear" w:color="auto" w:fill="CCFFCC"/>
            <w:vAlign w:val="center"/>
          </w:tcPr>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 xml:space="preserve">2015 год </w:t>
            </w:r>
          </w:p>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718" w:type="dxa"/>
            <w:shd w:val="clear" w:color="auto" w:fill="auto"/>
          </w:tcPr>
          <w:p w:rsidR="00C55379" w:rsidRPr="00C55379" w:rsidRDefault="00C55379" w:rsidP="00AB6412">
            <w:pPr>
              <w:rPr>
                <w:rFonts w:ascii="Times New Roman" w:hAnsi="Times New Roman" w:cs="Times New Roman"/>
                <w:b/>
                <w:bCs/>
                <w:sz w:val="26"/>
                <w:szCs w:val="26"/>
              </w:rPr>
            </w:pPr>
            <w:r w:rsidRPr="00C55379">
              <w:rPr>
                <w:rFonts w:ascii="Times New Roman" w:hAnsi="Times New Roman" w:cs="Times New Roman"/>
                <w:b/>
                <w:bCs/>
                <w:sz w:val="26"/>
                <w:szCs w:val="26"/>
              </w:rPr>
              <w:t>соотношение 2015 к 2014</w:t>
            </w:r>
          </w:p>
          <w:p w:rsidR="00C55379" w:rsidRPr="00C55379" w:rsidRDefault="00C55379" w:rsidP="00AB6412">
            <w:pPr>
              <w:rPr>
                <w:rFonts w:ascii="Times New Roman" w:hAnsi="Times New Roman" w:cs="Times New Roman"/>
                <w:sz w:val="26"/>
                <w:szCs w:val="26"/>
              </w:rPr>
            </w:pPr>
            <w:r w:rsidRPr="00C55379">
              <w:rPr>
                <w:rFonts w:ascii="Times New Roman" w:hAnsi="Times New Roman" w:cs="Times New Roman"/>
                <w:b/>
                <w:bCs/>
                <w:sz w:val="26"/>
                <w:szCs w:val="26"/>
              </w:rPr>
              <w:t>в %</w:t>
            </w:r>
          </w:p>
        </w:tc>
      </w:tr>
      <w:tr w:rsidR="00C55379" w:rsidRPr="00C55379" w:rsidTr="00AB6412">
        <w:trPr>
          <w:trHeight w:val="299"/>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Родилось</w:t>
            </w:r>
          </w:p>
        </w:tc>
        <w:tc>
          <w:tcPr>
            <w:tcW w:w="1168"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54</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73</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67</w:t>
            </w:r>
          </w:p>
        </w:tc>
        <w:tc>
          <w:tcPr>
            <w:tcW w:w="1134"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51</w:t>
            </w:r>
          </w:p>
        </w:tc>
        <w:tc>
          <w:tcPr>
            <w:tcW w:w="1134"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51</w:t>
            </w:r>
          </w:p>
        </w:tc>
        <w:tc>
          <w:tcPr>
            <w:tcW w:w="1718" w:type="dxa"/>
            <w:shd w:val="clear" w:color="auto" w:fill="auto"/>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100</w:t>
            </w:r>
          </w:p>
        </w:tc>
      </w:tr>
      <w:tr w:rsidR="00C55379" w:rsidRPr="00C55379" w:rsidTr="00AB6412">
        <w:trPr>
          <w:trHeight w:val="328"/>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Умерло</w:t>
            </w:r>
          </w:p>
        </w:tc>
        <w:tc>
          <w:tcPr>
            <w:tcW w:w="1168"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62</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52</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54</w:t>
            </w:r>
          </w:p>
        </w:tc>
        <w:tc>
          <w:tcPr>
            <w:tcW w:w="1134"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65</w:t>
            </w:r>
          </w:p>
        </w:tc>
        <w:tc>
          <w:tcPr>
            <w:tcW w:w="1134"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49</w:t>
            </w:r>
          </w:p>
        </w:tc>
        <w:tc>
          <w:tcPr>
            <w:tcW w:w="1718" w:type="dxa"/>
            <w:shd w:val="clear" w:color="auto" w:fill="auto"/>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75</w:t>
            </w:r>
          </w:p>
        </w:tc>
      </w:tr>
      <w:tr w:rsidR="00C55379" w:rsidRPr="00C55379" w:rsidTr="00AB6412">
        <w:trPr>
          <w:trHeight w:val="339"/>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Естественная убыль - (прирост +)</w:t>
            </w:r>
          </w:p>
        </w:tc>
        <w:tc>
          <w:tcPr>
            <w:tcW w:w="1168"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-8</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+21</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+13</w:t>
            </w:r>
          </w:p>
        </w:tc>
        <w:tc>
          <w:tcPr>
            <w:tcW w:w="1134"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-14</w:t>
            </w:r>
          </w:p>
        </w:tc>
        <w:tc>
          <w:tcPr>
            <w:tcW w:w="1134"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+2</w:t>
            </w:r>
          </w:p>
        </w:tc>
        <w:tc>
          <w:tcPr>
            <w:tcW w:w="1718" w:type="dxa"/>
            <w:shd w:val="clear" w:color="auto" w:fill="auto"/>
          </w:tcPr>
          <w:p w:rsidR="00C55379" w:rsidRPr="00C55379" w:rsidRDefault="00C55379" w:rsidP="00AB6412">
            <w:pPr>
              <w:jc w:val="center"/>
              <w:rPr>
                <w:rFonts w:ascii="Times New Roman" w:hAnsi="Times New Roman" w:cs="Times New Roman"/>
                <w:sz w:val="26"/>
                <w:szCs w:val="26"/>
              </w:rPr>
            </w:pPr>
          </w:p>
        </w:tc>
      </w:tr>
    </w:tbl>
    <w:p w:rsidR="00C55379" w:rsidRPr="00C55379" w:rsidRDefault="00C55379" w:rsidP="00C55379">
      <w:pPr>
        <w:widowControl w:val="0"/>
        <w:spacing w:after="120"/>
        <w:ind w:firstLine="720"/>
        <w:jc w:val="both"/>
        <w:rPr>
          <w:rFonts w:ascii="Times New Roman" w:hAnsi="Times New Roman" w:cs="Times New Roman"/>
          <w:bCs/>
          <w:sz w:val="26"/>
          <w:szCs w:val="26"/>
        </w:rPr>
      </w:pPr>
      <w:r w:rsidRPr="00C55379">
        <w:rPr>
          <w:rFonts w:ascii="Times New Roman" w:hAnsi="Times New Roman" w:cs="Times New Roman"/>
          <w:bCs/>
          <w:sz w:val="26"/>
          <w:szCs w:val="26"/>
        </w:rPr>
        <w:t xml:space="preserve">Из приведенной выше таблицы видно, что рождаемость в 2015 году осталась на уровне  2014 года,  </w:t>
      </w:r>
      <w:r>
        <w:rPr>
          <w:rFonts w:ascii="Times New Roman" w:hAnsi="Times New Roman" w:cs="Times New Roman"/>
          <w:bCs/>
          <w:sz w:val="26"/>
          <w:szCs w:val="26"/>
        </w:rPr>
        <w:t>а смертность уменьшилась на 25%.</w:t>
      </w:r>
    </w:p>
    <w:p w:rsidR="00C55379" w:rsidRPr="00C55379" w:rsidRDefault="00C55379" w:rsidP="00C55379">
      <w:pPr>
        <w:autoSpaceDE w:val="0"/>
        <w:autoSpaceDN w:val="0"/>
        <w:adjustRightInd w:val="0"/>
        <w:spacing w:after="120"/>
        <w:rPr>
          <w:rFonts w:ascii="Times New Roman" w:hAnsi="Times New Roman" w:cs="Times New Roman"/>
          <w:b/>
          <w:i/>
          <w:sz w:val="26"/>
          <w:szCs w:val="26"/>
        </w:rPr>
      </w:pPr>
      <w:r w:rsidRPr="00C55379">
        <w:rPr>
          <w:rFonts w:ascii="Times New Roman" w:hAnsi="Times New Roman" w:cs="Times New Roman"/>
          <w:b/>
          <w:i/>
          <w:sz w:val="26"/>
          <w:szCs w:val="26"/>
        </w:rPr>
        <w:t>Сведения в сфере занятости населения</w:t>
      </w:r>
    </w:p>
    <w:tbl>
      <w:tblPr>
        <w:tblW w:w="101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276"/>
        <w:gridCol w:w="992"/>
        <w:gridCol w:w="1778"/>
      </w:tblGrid>
      <w:tr w:rsidR="00C55379" w:rsidRPr="00C55379" w:rsidTr="00AB6412">
        <w:trPr>
          <w:trHeight w:val="555"/>
        </w:trPr>
        <w:tc>
          <w:tcPr>
            <w:tcW w:w="2340" w:type="dxa"/>
            <w:shd w:val="clear" w:color="auto" w:fill="CCFFCC"/>
            <w:vAlign w:val="center"/>
          </w:tcPr>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Показатель</w:t>
            </w:r>
          </w:p>
        </w:tc>
        <w:tc>
          <w:tcPr>
            <w:tcW w:w="1168" w:type="dxa"/>
            <w:shd w:val="clear" w:color="auto" w:fill="CCFFCC"/>
            <w:vAlign w:val="center"/>
          </w:tcPr>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2011год</w:t>
            </w:r>
          </w:p>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2012 год</w:t>
            </w:r>
          </w:p>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2013 год</w:t>
            </w:r>
          </w:p>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C55379">
            <w:pPr>
              <w:widowControl w:val="0"/>
              <w:spacing w:after="120"/>
              <w:rPr>
                <w:rFonts w:ascii="Times New Roman" w:hAnsi="Times New Roman" w:cs="Times New Roman"/>
                <w:b/>
                <w:bCs/>
                <w:sz w:val="26"/>
                <w:szCs w:val="26"/>
              </w:rPr>
            </w:pPr>
            <w:r w:rsidRPr="00C55379">
              <w:rPr>
                <w:rFonts w:ascii="Times New Roman" w:hAnsi="Times New Roman" w:cs="Times New Roman"/>
                <w:b/>
                <w:bCs/>
                <w:sz w:val="26"/>
                <w:szCs w:val="26"/>
              </w:rPr>
              <w:t>2014 год</w:t>
            </w:r>
          </w:p>
          <w:p w:rsidR="00C55379" w:rsidRPr="00C55379" w:rsidRDefault="00C55379" w:rsidP="00C55379">
            <w:pPr>
              <w:widowControl w:val="0"/>
              <w:spacing w:after="12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992" w:type="dxa"/>
            <w:shd w:val="clear" w:color="auto" w:fill="CCFFCC"/>
            <w:vAlign w:val="center"/>
          </w:tcPr>
          <w:p w:rsidR="00C55379" w:rsidRPr="00C55379" w:rsidRDefault="00C55379" w:rsidP="00C55379">
            <w:pPr>
              <w:widowControl w:val="0"/>
              <w:spacing w:after="120"/>
              <w:rPr>
                <w:rFonts w:ascii="Times New Roman" w:hAnsi="Times New Roman" w:cs="Times New Roman"/>
                <w:b/>
                <w:bCs/>
                <w:sz w:val="26"/>
                <w:szCs w:val="26"/>
              </w:rPr>
            </w:pPr>
            <w:r w:rsidRPr="00C55379">
              <w:rPr>
                <w:rFonts w:ascii="Times New Roman" w:hAnsi="Times New Roman" w:cs="Times New Roman"/>
                <w:b/>
                <w:bCs/>
                <w:sz w:val="26"/>
                <w:szCs w:val="26"/>
              </w:rPr>
              <w:t xml:space="preserve"> 2015 </w:t>
            </w:r>
          </w:p>
          <w:p w:rsidR="00C55379" w:rsidRPr="00C55379" w:rsidRDefault="00C55379" w:rsidP="00C55379">
            <w:pPr>
              <w:widowControl w:val="0"/>
              <w:spacing w:after="12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778" w:type="dxa"/>
            <w:shd w:val="clear" w:color="auto" w:fill="auto"/>
          </w:tcPr>
          <w:p w:rsidR="00C55379" w:rsidRPr="00C55379" w:rsidRDefault="00C55379" w:rsidP="00C55379">
            <w:pPr>
              <w:spacing w:after="120"/>
              <w:rPr>
                <w:rFonts w:ascii="Times New Roman" w:hAnsi="Times New Roman" w:cs="Times New Roman"/>
                <w:sz w:val="26"/>
                <w:szCs w:val="26"/>
              </w:rPr>
            </w:pPr>
            <w:r w:rsidRPr="00C55379">
              <w:rPr>
                <w:rFonts w:ascii="Times New Roman" w:hAnsi="Times New Roman" w:cs="Times New Roman"/>
                <w:b/>
                <w:bCs/>
                <w:sz w:val="26"/>
                <w:szCs w:val="26"/>
              </w:rPr>
              <w:t>соотношение 2015 к 2014</w:t>
            </w:r>
          </w:p>
        </w:tc>
      </w:tr>
      <w:tr w:rsidR="00C55379" w:rsidRPr="00C55379" w:rsidTr="00AB6412">
        <w:trPr>
          <w:trHeight w:val="299"/>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количество граждан, состоящих на учете в ЦЗН на 31 декабря (чел.)</w:t>
            </w:r>
          </w:p>
        </w:tc>
        <w:tc>
          <w:tcPr>
            <w:tcW w:w="1168"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79</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109</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122</w:t>
            </w:r>
          </w:p>
        </w:tc>
        <w:tc>
          <w:tcPr>
            <w:tcW w:w="1276"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166</w:t>
            </w:r>
          </w:p>
        </w:tc>
        <w:tc>
          <w:tcPr>
            <w:tcW w:w="992"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110</w:t>
            </w:r>
          </w:p>
        </w:tc>
        <w:tc>
          <w:tcPr>
            <w:tcW w:w="1778" w:type="dxa"/>
            <w:shd w:val="clear" w:color="auto" w:fill="auto"/>
          </w:tcPr>
          <w:p w:rsidR="00C55379" w:rsidRPr="00C55379" w:rsidRDefault="00C55379" w:rsidP="00AB6412">
            <w:pPr>
              <w:jc w:val="center"/>
              <w:rPr>
                <w:rFonts w:ascii="Times New Roman" w:hAnsi="Times New Roman" w:cs="Times New Roman"/>
                <w:sz w:val="26"/>
                <w:szCs w:val="26"/>
              </w:rPr>
            </w:pPr>
          </w:p>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66%</w:t>
            </w:r>
          </w:p>
        </w:tc>
      </w:tr>
      <w:tr w:rsidR="00C55379" w:rsidRPr="00C55379" w:rsidTr="00AB6412">
        <w:trPr>
          <w:trHeight w:val="328"/>
        </w:trPr>
        <w:tc>
          <w:tcPr>
            <w:tcW w:w="2340" w:type="dxa"/>
            <w:vAlign w:val="center"/>
          </w:tcPr>
          <w:p w:rsidR="00C55379" w:rsidRPr="00C55379" w:rsidRDefault="00C55379" w:rsidP="00C55379">
            <w:pPr>
              <w:widowControl w:val="0"/>
              <w:spacing w:after="0"/>
              <w:rPr>
                <w:rFonts w:ascii="Times New Roman" w:hAnsi="Times New Roman" w:cs="Times New Roman"/>
                <w:sz w:val="26"/>
                <w:szCs w:val="26"/>
              </w:rPr>
            </w:pPr>
            <w:r w:rsidRPr="00C55379">
              <w:rPr>
                <w:rFonts w:ascii="Times New Roman" w:hAnsi="Times New Roman" w:cs="Times New Roman"/>
                <w:sz w:val="26"/>
                <w:szCs w:val="26"/>
              </w:rPr>
              <w:lastRenderedPageBreak/>
              <w:t>количество незанятого трудоспособного населения на 31 декабря (чел.)</w:t>
            </w:r>
          </w:p>
        </w:tc>
        <w:tc>
          <w:tcPr>
            <w:tcW w:w="1168"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915</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1447</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1222</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1050</w:t>
            </w:r>
          </w:p>
        </w:tc>
        <w:tc>
          <w:tcPr>
            <w:tcW w:w="992"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950</w:t>
            </w:r>
          </w:p>
        </w:tc>
        <w:tc>
          <w:tcPr>
            <w:tcW w:w="1778" w:type="dxa"/>
            <w:shd w:val="clear" w:color="auto" w:fill="auto"/>
          </w:tcPr>
          <w:p w:rsidR="00C55379" w:rsidRPr="00C55379" w:rsidRDefault="00C55379" w:rsidP="00C55379">
            <w:pPr>
              <w:spacing w:after="0"/>
              <w:jc w:val="center"/>
              <w:rPr>
                <w:rFonts w:ascii="Times New Roman" w:hAnsi="Times New Roman" w:cs="Times New Roman"/>
                <w:sz w:val="26"/>
                <w:szCs w:val="26"/>
              </w:rPr>
            </w:pPr>
          </w:p>
          <w:p w:rsidR="00C55379" w:rsidRPr="00C55379" w:rsidRDefault="00C55379" w:rsidP="00C55379">
            <w:pPr>
              <w:spacing w:after="0"/>
              <w:jc w:val="center"/>
              <w:rPr>
                <w:rFonts w:ascii="Times New Roman" w:hAnsi="Times New Roman" w:cs="Times New Roman"/>
                <w:sz w:val="26"/>
                <w:szCs w:val="26"/>
              </w:rPr>
            </w:pPr>
          </w:p>
          <w:p w:rsidR="00C55379" w:rsidRPr="00C55379" w:rsidRDefault="00C55379" w:rsidP="00C55379">
            <w:pPr>
              <w:spacing w:after="0"/>
              <w:jc w:val="center"/>
              <w:rPr>
                <w:rFonts w:ascii="Times New Roman" w:hAnsi="Times New Roman" w:cs="Times New Roman"/>
                <w:sz w:val="26"/>
                <w:szCs w:val="26"/>
              </w:rPr>
            </w:pPr>
            <w:r w:rsidRPr="00C55379">
              <w:rPr>
                <w:rFonts w:ascii="Times New Roman" w:hAnsi="Times New Roman" w:cs="Times New Roman"/>
                <w:sz w:val="26"/>
                <w:szCs w:val="26"/>
              </w:rPr>
              <w:t>62%</w:t>
            </w:r>
          </w:p>
        </w:tc>
      </w:tr>
      <w:tr w:rsidR="00C55379" w:rsidRPr="00C55379" w:rsidTr="00AB6412">
        <w:trPr>
          <w:trHeight w:val="339"/>
        </w:trPr>
        <w:tc>
          <w:tcPr>
            <w:tcW w:w="2340" w:type="dxa"/>
            <w:vAlign w:val="center"/>
          </w:tcPr>
          <w:p w:rsidR="00C55379" w:rsidRPr="00C55379" w:rsidRDefault="00C55379" w:rsidP="00C55379">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создано временных рабочих мест в течени</w:t>
            </w:r>
            <w:proofErr w:type="gramStart"/>
            <w:r w:rsidRPr="00C55379">
              <w:rPr>
                <w:rFonts w:ascii="Times New Roman" w:hAnsi="Times New Roman" w:cs="Times New Roman"/>
                <w:sz w:val="26"/>
                <w:szCs w:val="26"/>
              </w:rPr>
              <w:t>и</w:t>
            </w:r>
            <w:proofErr w:type="gramEnd"/>
            <w:r w:rsidRPr="00C55379">
              <w:rPr>
                <w:rFonts w:ascii="Times New Roman" w:hAnsi="Times New Roman" w:cs="Times New Roman"/>
                <w:sz w:val="26"/>
                <w:szCs w:val="26"/>
              </w:rPr>
              <w:t xml:space="preserve"> года</w:t>
            </w:r>
          </w:p>
        </w:tc>
        <w:tc>
          <w:tcPr>
            <w:tcW w:w="1168"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29</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43</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26</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15</w:t>
            </w:r>
          </w:p>
        </w:tc>
        <w:tc>
          <w:tcPr>
            <w:tcW w:w="992"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6</w:t>
            </w:r>
          </w:p>
        </w:tc>
        <w:tc>
          <w:tcPr>
            <w:tcW w:w="1778" w:type="dxa"/>
            <w:shd w:val="clear" w:color="auto" w:fill="auto"/>
          </w:tcPr>
          <w:p w:rsidR="00C55379" w:rsidRPr="00C55379" w:rsidRDefault="00C55379" w:rsidP="00C55379">
            <w:pPr>
              <w:spacing w:after="0"/>
              <w:rPr>
                <w:rFonts w:ascii="Times New Roman" w:hAnsi="Times New Roman" w:cs="Times New Roman"/>
                <w:sz w:val="26"/>
                <w:szCs w:val="26"/>
              </w:rPr>
            </w:pPr>
          </w:p>
          <w:p w:rsidR="00C55379" w:rsidRPr="00C55379" w:rsidRDefault="00C55379" w:rsidP="00C55379">
            <w:pPr>
              <w:spacing w:after="0"/>
              <w:jc w:val="center"/>
              <w:rPr>
                <w:rFonts w:ascii="Times New Roman" w:hAnsi="Times New Roman" w:cs="Times New Roman"/>
                <w:sz w:val="26"/>
                <w:szCs w:val="26"/>
              </w:rPr>
            </w:pPr>
            <w:r w:rsidRPr="00C55379">
              <w:rPr>
                <w:rFonts w:ascii="Times New Roman" w:hAnsi="Times New Roman" w:cs="Times New Roman"/>
                <w:sz w:val="26"/>
                <w:szCs w:val="26"/>
              </w:rPr>
              <w:t>40%</w:t>
            </w:r>
          </w:p>
          <w:p w:rsidR="00C55379" w:rsidRPr="00C55379" w:rsidRDefault="00C55379" w:rsidP="00C55379">
            <w:pPr>
              <w:spacing w:after="0"/>
              <w:rPr>
                <w:rFonts w:ascii="Times New Roman" w:hAnsi="Times New Roman" w:cs="Times New Roman"/>
                <w:sz w:val="26"/>
                <w:szCs w:val="26"/>
              </w:rPr>
            </w:pPr>
          </w:p>
        </w:tc>
      </w:tr>
      <w:tr w:rsidR="00C55379" w:rsidRPr="00C55379" w:rsidTr="00AB6412">
        <w:trPr>
          <w:trHeight w:val="339"/>
        </w:trPr>
        <w:tc>
          <w:tcPr>
            <w:tcW w:w="2340" w:type="dxa"/>
            <w:vAlign w:val="center"/>
          </w:tcPr>
          <w:p w:rsidR="00C55379" w:rsidRPr="00C55379" w:rsidRDefault="00C55379" w:rsidP="00C55379">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уровень зарегистрированной безработицы на 31 декабря</w:t>
            </w:r>
            <w:proofErr w:type="gramStart"/>
            <w:r w:rsidRPr="00C55379">
              <w:rPr>
                <w:rFonts w:ascii="Times New Roman" w:hAnsi="Times New Roman" w:cs="Times New Roman"/>
                <w:sz w:val="26"/>
                <w:szCs w:val="26"/>
              </w:rPr>
              <w:t xml:space="preserve">  (%)</w:t>
            </w:r>
            <w:proofErr w:type="gramEnd"/>
          </w:p>
        </w:tc>
        <w:tc>
          <w:tcPr>
            <w:tcW w:w="1168"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3,1</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4,7</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5,4</w:t>
            </w:r>
          </w:p>
        </w:tc>
        <w:tc>
          <w:tcPr>
            <w:tcW w:w="1276"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5,5</w:t>
            </w:r>
          </w:p>
        </w:tc>
        <w:tc>
          <w:tcPr>
            <w:tcW w:w="992" w:type="dxa"/>
            <w:vAlign w:val="center"/>
          </w:tcPr>
          <w:p w:rsidR="00C55379" w:rsidRPr="00C55379" w:rsidRDefault="00C55379" w:rsidP="00C55379">
            <w:pPr>
              <w:widowControl w:val="0"/>
              <w:spacing w:after="0"/>
              <w:jc w:val="center"/>
              <w:rPr>
                <w:rFonts w:ascii="Times New Roman" w:hAnsi="Times New Roman" w:cs="Times New Roman"/>
                <w:sz w:val="26"/>
                <w:szCs w:val="26"/>
              </w:rPr>
            </w:pPr>
            <w:r w:rsidRPr="00C55379">
              <w:rPr>
                <w:rFonts w:ascii="Times New Roman" w:hAnsi="Times New Roman" w:cs="Times New Roman"/>
                <w:sz w:val="26"/>
                <w:szCs w:val="26"/>
              </w:rPr>
              <w:t>3,7</w:t>
            </w:r>
          </w:p>
        </w:tc>
        <w:tc>
          <w:tcPr>
            <w:tcW w:w="1778" w:type="dxa"/>
            <w:shd w:val="clear" w:color="auto" w:fill="auto"/>
          </w:tcPr>
          <w:p w:rsidR="00C55379" w:rsidRPr="00C55379" w:rsidRDefault="00C55379" w:rsidP="00C55379">
            <w:pPr>
              <w:spacing w:after="0"/>
              <w:jc w:val="center"/>
              <w:rPr>
                <w:rFonts w:ascii="Times New Roman" w:hAnsi="Times New Roman" w:cs="Times New Roman"/>
                <w:sz w:val="26"/>
                <w:szCs w:val="26"/>
              </w:rPr>
            </w:pPr>
          </w:p>
          <w:p w:rsidR="00C55379" w:rsidRPr="00C55379" w:rsidRDefault="00C55379" w:rsidP="00C55379">
            <w:pPr>
              <w:spacing w:after="0"/>
              <w:jc w:val="center"/>
              <w:rPr>
                <w:rFonts w:ascii="Times New Roman" w:hAnsi="Times New Roman" w:cs="Times New Roman"/>
                <w:sz w:val="26"/>
                <w:szCs w:val="26"/>
              </w:rPr>
            </w:pPr>
          </w:p>
          <w:p w:rsidR="00C55379" w:rsidRPr="00C55379" w:rsidRDefault="00C55379" w:rsidP="00C55379">
            <w:pPr>
              <w:spacing w:after="0"/>
              <w:jc w:val="center"/>
              <w:rPr>
                <w:rFonts w:ascii="Times New Roman" w:hAnsi="Times New Roman" w:cs="Times New Roman"/>
                <w:sz w:val="26"/>
                <w:szCs w:val="26"/>
              </w:rPr>
            </w:pPr>
            <w:r w:rsidRPr="00C55379">
              <w:rPr>
                <w:rFonts w:ascii="Times New Roman" w:hAnsi="Times New Roman" w:cs="Times New Roman"/>
                <w:sz w:val="26"/>
                <w:szCs w:val="26"/>
              </w:rPr>
              <w:t>67%</w:t>
            </w:r>
          </w:p>
        </w:tc>
      </w:tr>
    </w:tbl>
    <w:p w:rsidR="00C55379" w:rsidRPr="00C55379" w:rsidRDefault="00C55379" w:rsidP="00C55379">
      <w:pPr>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Из приведенной выше таблице видно, что уровень безработицы в 2015 году уменьшился по сравнению с 2014 годом на 33%, также уменьшилось количество незанятого трудоспособного населения на 38%.  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Число безработных значительно возрастает в периоды кризисов и уменьшается в периоды подъемов.   </w:t>
      </w:r>
      <w:proofErr w:type="gramStart"/>
      <w:r w:rsidRPr="00C55379">
        <w:rPr>
          <w:rFonts w:ascii="Times New Roman" w:hAnsi="Times New Roman" w:cs="Times New Roman"/>
          <w:sz w:val="26"/>
          <w:szCs w:val="26"/>
        </w:rPr>
        <w:t>Первичная безработица (выпускники школ, ПТУ, техникумов, ВУЗов); безработица молодежи, отчисленной из учебных заведений или прекратившей обучение по собственному желанию; безработица вследствие недостаточной профессиональной квалификации; безработица субъективная вследствие нежелания или неспособности переквалифицироваться и получить иную профессию; безработица возвращающихся из мест лишения свободы; безработица тех, кто после длительного перерыва хочет возобновить работу и др.</w:t>
      </w:r>
      <w:proofErr w:type="gramEnd"/>
    </w:p>
    <w:p w:rsidR="00C55379" w:rsidRPr="00C55379" w:rsidRDefault="00C55379" w:rsidP="00C55379">
      <w:pPr>
        <w:spacing w:after="0"/>
        <w:jc w:val="both"/>
        <w:rPr>
          <w:rFonts w:ascii="Times New Roman" w:hAnsi="Times New Roman" w:cs="Times New Roman"/>
          <w:b/>
          <w:i/>
          <w:sz w:val="26"/>
          <w:szCs w:val="26"/>
        </w:rPr>
      </w:pPr>
      <w:r w:rsidRPr="00C55379">
        <w:rPr>
          <w:rFonts w:ascii="Times New Roman" w:hAnsi="Times New Roman" w:cs="Times New Roman"/>
          <w:b/>
          <w:i/>
          <w:sz w:val="26"/>
          <w:szCs w:val="26"/>
        </w:rPr>
        <w:t>Пенсионное обеспечение</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Пенсионное обеспечение – базовая и одна из самых важных компонент системы социального обеспечения. Для анализа уровня жизни пенсионера большое значение имеет оценка его жизненных потребностей и расходов, определяемых с помощью потребительской корзины, т.е. набора продуктов питания, непродовольственных товаров и услуг, необходимых для сохранения здоровья и жизнедеятельности. Стоимостную оценку потребительской корзины пенсионера выражает показатель прожиточного минимума пенсионера. Постановлением Правительства Республики Хакасия «Об установлении величины прожиточного минимума на душу населения и по основным социально-демографическим группам населения в Республике Хакасия за I</w:t>
      </w:r>
      <w:r w:rsidRPr="00C55379">
        <w:rPr>
          <w:rFonts w:ascii="Times New Roman" w:hAnsi="Times New Roman" w:cs="Times New Roman"/>
          <w:sz w:val="26"/>
          <w:szCs w:val="26"/>
          <w:lang w:val="en-US"/>
        </w:rPr>
        <w:t>II</w:t>
      </w:r>
      <w:r w:rsidRPr="00C55379">
        <w:rPr>
          <w:rFonts w:ascii="Times New Roman" w:hAnsi="Times New Roman" w:cs="Times New Roman"/>
          <w:sz w:val="26"/>
          <w:szCs w:val="26"/>
        </w:rPr>
        <w:t xml:space="preserve"> квартал 2016 года»  пенсионерам установлен 7369 рублей</w:t>
      </w:r>
      <w:proofErr w:type="gramStart"/>
      <w:r w:rsidRPr="00C55379">
        <w:rPr>
          <w:rFonts w:ascii="Times New Roman" w:hAnsi="Times New Roman" w:cs="Times New Roman"/>
          <w:sz w:val="26"/>
          <w:szCs w:val="26"/>
        </w:rPr>
        <w:t xml:space="preserve"> .</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C55379" w:rsidRPr="00C55379" w:rsidTr="00AB6412">
        <w:trPr>
          <w:trHeight w:val="555"/>
        </w:trPr>
        <w:tc>
          <w:tcPr>
            <w:tcW w:w="2340"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Показатель</w:t>
            </w:r>
          </w:p>
        </w:tc>
        <w:tc>
          <w:tcPr>
            <w:tcW w:w="1397"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2011год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lastRenderedPageBreak/>
              <w:t>отчет</w:t>
            </w:r>
          </w:p>
        </w:tc>
        <w:tc>
          <w:tcPr>
            <w:tcW w:w="1397"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lastRenderedPageBreak/>
              <w:t>2012 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lastRenderedPageBreak/>
              <w:t>отчет</w:t>
            </w:r>
          </w:p>
        </w:tc>
        <w:tc>
          <w:tcPr>
            <w:tcW w:w="1397"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lastRenderedPageBreak/>
              <w:t>2013 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lastRenderedPageBreak/>
              <w:t>отчет</w:t>
            </w:r>
          </w:p>
        </w:tc>
        <w:tc>
          <w:tcPr>
            <w:tcW w:w="1397" w:type="dxa"/>
            <w:shd w:val="clear" w:color="auto" w:fill="CCFFCC"/>
            <w:vAlign w:val="center"/>
          </w:tcPr>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lastRenderedPageBreak/>
              <w:t>2014 год</w:t>
            </w:r>
          </w:p>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lastRenderedPageBreak/>
              <w:t>отчет</w:t>
            </w:r>
          </w:p>
        </w:tc>
        <w:tc>
          <w:tcPr>
            <w:tcW w:w="1398"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lastRenderedPageBreak/>
              <w:t xml:space="preserve">соотношение 2014 </w:t>
            </w:r>
            <w:r w:rsidRPr="00C55379">
              <w:rPr>
                <w:rFonts w:ascii="Times New Roman" w:hAnsi="Times New Roman" w:cs="Times New Roman"/>
                <w:b/>
                <w:bCs/>
                <w:sz w:val="26"/>
                <w:szCs w:val="26"/>
              </w:rPr>
              <w:lastRenderedPageBreak/>
              <w:t>к 2013</w:t>
            </w:r>
          </w:p>
        </w:tc>
      </w:tr>
      <w:tr w:rsidR="00C55379" w:rsidRPr="00C55379" w:rsidTr="00AB6412">
        <w:trPr>
          <w:trHeight w:val="299"/>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lastRenderedPageBreak/>
              <w:t>численность пенсионеров</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1286</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1282</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1277</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1282</w:t>
            </w:r>
          </w:p>
        </w:tc>
        <w:tc>
          <w:tcPr>
            <w:tcW w:w="1398"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100,4%</w:t>
            </w:r>
          </w:p>
        </w:tc>
      </w:tr>
      <w:tr w:rsidR="00C55379" w:rsidRPr="00C55379" w:rsidTr="00AB6412">
        <w:trPr>
          <w:trHeight w:val="328"/>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средний размер пенсии</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9884,16</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9947,94</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9949,56</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9903,12</w:t>
            </w:r>
          </w:p>
        </w:tc>
        <w:tc>
          <w:tcPr>
            <w:tcW w:w="1398"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99,5%</w:t>
            </w:r>
          </w:p>
        </w:tc>
      </w:tr>
    </w:tbl>
    <w:p w:rsidR="00C55379" w:rsidRPr="00C55379" w:rsidRDefault="00C55379" w:rsidP="00C55379">
      <w:pPr>
        <w:jc w:val="both"/>
        <w:rPr>
          <w:rFonts w:ascii="Times New Roman" w:hAnsi="Times New Roman" w:cs="Times New Roman"/>
          <w:sz w:val="26"/>
          <w:szCs w:val="26"/>
        </w:rPr>
      </w:pPr>
    </w:p>
    <w:p w:rsidR="00C55379" w:rsidRPr="00C55379" w:rsidRDefault="00C55379" w:rsidP="00C55379">
      <w:pPr>
        <w:jc w:val="both"/>
        <w:rPr>
          <w:rFonts w:ascii="Times New Roman" w:hAnsi="Times New Roman" w:cs="Times New Roman"/>
          <w:sz w:val="26"/>
          <w:szCs w:val="26"/>
        </w:rPr>
      </w:pPr>
      <w:r w:rsidRPr="00C55379">
        <w:rPr>
          <w:rFonts w:ascii="Times New Roman" w:hAnsi="Times New Roman" w:cs="Times New Roman"/>
          <w:b/>
          <w:sz w:val="26"/>
          <w:szCs w:val="26"/>
        </w:rPr>
        <w:t>Органы опеки и попечительства</w:t>
      </w:r>
      <w:r w:rsidRPr="00C55379">
        <w:rPr>
          <w:rFonts w:ascii="Times New Roman" w:hAnsi="Times New Roman" w:cs="Times New Roman"/>
          <w:sz w:val="26"/>
          <w:szCs w:val="26"/>
        </w:rPr>
        <w:t xml:space="preserve"> осуществляют охрану прав  и законных интересов детей, в том числе детей-сирот, детей оставшихся без попечения родителей, и лиц из их числа.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8"/>
      </w:tblGrid>
      <w:tr w:rsidR="00603FD1" w:rsidRPr="00C55379" w:rsidTr="00AB6412">
        <w:trPr>
          <w:trHeight w:val="555"/>
        </w:trPr>
        <w:tc>
          <w:tcPr>
            <w:tcW w:w="2340" w:type="dxa"/>
            <w:shd w:val="clear" w:color="auto" w:fill="CCFFCC"/>
            <w:vAlign w:val="center"/>
          </w:tcPr>
          <w:p w:rsidR="00603FD1" w:rsidRPr="00C55379" w:rsidRDefault="00603FD1"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Показатель</w:t>
            </w:r>
          </w:p>
        </w:tc>
        <w:tc>
          <w:tcPr>
            <w:tcW w:w="1397" w:type="dxa"/>
            <w:shd w:val="clear" w:color="auto" w:fill="CCFFCC"/>
            <w:vAlign w:val="center"/>
          </w:tcPr>
          <w:p w:rsidR="00603FD1" w:rsidRPr="00C55379" w:rsidRDefault="00603FD1"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w:t>
            </w:r>
            <w:r w:rsidR="00373C52">
              <w:rPr>
                <w:rFonts w:ascii="Times New Roman" w:hAnsi="Times New Roman" w:cs="Times New Roman"/>
                <w:b/>
                <w:bCs/>
                <w:sz w:val="26"/>
                <w:szCs w:val="26"/>
              </w:rPr>
              <w:t>5</w:t>
            </w:r>
            <w:r w:rsidRPr="00C55379">
              <w:rPr>
                <w:rFonts w:ascii="Times New Roman" w:hAnsi="Times New Roman" w:cs="Times New Roman"/>
                <w:b/>
                <w:bCs/>
                <w:sz w:val="26"/>
                <w:szCs w:val="26"/>
              </w:rPr>
              <w:t xml:space="preserve"> год</w:t>
            </w:r>
          </w:p>
          <w:p w:rsidR="00603FD1" w:rsidRPr="00C55379" w:rsidRDefault="00603FD1"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397" w:type="dxa"/>
            <w:shd w:val="clear" w:color="auto" w:fill="CCFFCC"/>
            <w:vAlign w:val="center"/>
          </w:tcPr>
          <w:p w:rsidR="00603FD1" w:rsidRPr="00C55379" w:rsidRDefault="00603FD1"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201</w:t>
            </w:r>
            <w:r w:rsidR="007006C8">
              <w:rPr>
                <w:rFonts w:ascii="Times New Roman" w:hAnsi="Times New Roman" w:cs="Times New Roman"/>
                <w:b/>
                <w:bCs/>
                <w:sz w:val="26"/>
                <w:szCs w:val="26"/>
              </w:rPr>
              <w:t>6</w:t>
            </w:r>
            <w:r w:rsidRPr="00C55379">
              <w:rPr>
                <w:rFonts w:ascii="Times New Roman" w:hAnsi="Times New Roman" w:cs="Times New Roman"/>
                <w:b/>
                <w:bCs/>
                <w:sz w:val="26"/>
                <w:szCs w:val="26"/>
              </w:rPr>
              <w:t xml:space="preserve"> год</w:t>
            </w:r>
          </w:p>
          <w:p w:rsidR="00603FD1" w:rsidRPr="00C55379" w:rsidRDefault="00603FD1"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398" w:type="dxa"/>
            <w:shd w:val="clear" w:color="auto" w:fill="CCFFCC"/>
            <w:vAlign w:val="center"/>
          </w:tcPr>
          <w:p w:rsidR="00603FD1" w:rsidRPr="00C55379" w:rsidRDefault="00603FD1" w:rsidP="00603FD1">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соотношение 201</w:t>
            </w:r>
            <w:r>
              <w:rPr>
                <w:rFonts w:ascii="Times New Roman" w:hAnsi="Times New Roman" w:cs="Times New Roman"/>
                <w:b/>
                <w:bCs/>
                <w:sz w:val="26"/>
                <w:szCs w:val="26"/>
              </w:rPr>
              <w:t>5</w:t>
            </w:r>
            <w:r w:rsidRPr="00C55379">
              <w:rPr>
                <w:rFonts w:ascii="Times New Roman" w:hAnsi="Times New Roman" w:cs="Times New Roman"/>
                <w:b/>
                <w:bCs/>
                <w:sz w:val="26"/>
                <w:szCs w:val="26"/>
              </w:rPr>
              <w:t xml:space="preserve"> к 201</w:t>
            </w:r>
            <w:r>
              <w:rPr>
                <w:rFonts w:ascii="Times New Roman" w:hAnsi="Times New Roman" w:cs="Times New Roman"/>
                <w:b/>
                <w:bCs/>
                <w:sz w:val="26"/>
                <w:szCs w:val="26"/>
              </w:rPr>
              <w:t>4</w:t>
            </w:r>
          </w:p>
        </w:tc>
      </w:tr>
      <w:tr w:rsidR="00603FD1" w:rsidRPr="00C55379" w:rsidTr="00AB6412">
        <w:trPr>
          <w:trHeight w:val="299"/>
        </w:trPr>
        <w:tc>
          <w:tcPr>
            <w:tcW w:w="2340" w:type="dxa"/>
            <w:vAlign w:val="center"/>
          </w:tcPr>
          <w:p w:rsidR="00603FD1" w:rsidRPr="00C55379" w:rsidRDefault="00603FD1" w:rsidP="00AB6412">
            <w:pPr>
              <w:widowControl w:val="0"/>
              <w:rPr>
                <w:rFonts w:ascii="Times New Roman" w:hAnsi="Times New Roman" w:cs="Times New Roman"/>
                <w:sz w:val="26"/>
                <w:szCs w:val="26"/>
              </w:rPr>
            </w:pPr>
            <w:r w:rsidRPr="00C55379">
              <w:rPr>
                <w:rFonts w:ascii="Times New Roman" w:hAnsi="Times New Roman" w:cs="Times New Roman"/>
                <w:sz w:val="26"/>
                <w:szCs w:val="26"/>
              </w:rPr>
              <w:t>Многодетные семьи</w:t>
            </w:r>
          </w:p>
        </w:tc>
        <w:tc>
          <w:tcPr>
            <w:tcW w:w="1397" w:type="dxa"/>
            <w:vAlign w:val="center"/>
          </w:tcPr>
          <w:p w:rsidR="00603FD1" w:rsidRPr="00C55379" w:rsidRDefault="008A54E0" w:rsidP="00AB6412">
            <w:pPr>
              <w:widowControl w:val="0"/>
              <w:jc w:val="center"/>
              <w:rPr>
                <w:rFonts w:ascii="Times New Roman" w:hAnsi="Times New Roman" w:cs="Times New Roman"/>
                <w:sz w:val="26"/>
                <w:szCs w:val="26"/>
              </w:rPr>
            </w:pPr>
            <w:r>
              <w:rPr>
                <w:rFonts w:ascii="Times New Roman" w:hAnsi="Times New Roman" w:cs="Times New Roman"/>
                <w:sz w:val="26"/>
                <w:szCs w:val="26"/>
              </w:rPr>
              <w:t>37</w:t>
            </w:r>
          </w:p>
        </w:tc>
        <w:tc>
          <w:tcPr>
            <w:tcW w:w="1397" w:type="dxa"/>
            <w:vAlign w:val="center"/>
          </w:tcPr>
          <w:p w:rsidR="00603FD1" w:rsidRPr="00C55379" w:rsidRDefault="008A54E0" w:rsidP="00AB6412">
            <w:pPr>
              <w:widowControl w:val="0"/>
              <w:jc w:val="center"/>
              <w:rPr>
                <w:rFonts w:ascii="Times New Roman" w:hAnsi="Times New Roman" w:cs="Times New Roman"/>
                <w:sz w:val="26"/>
                <w:szCs w:val="26"/>
              </w:rPr>
            </w:pPr>
            <w:r>
              <w:rPr>
                <w:rFonts w:ascii="Times New Roman" w:hAnsi="Times New Roman" w:cs="Times New Roman"/>
                <w:sz w:val="26"/>
                <w:szCs w:val="26"/>
              </w:rPr>
              <w:t>33</w:t>
            </w:r>
          </w:p>
        </w:tc>
        <w:tc>
          <w:tcPr>
            <w:tcW w:w="1398" w:type="dxa"/>
            <w:vAlign w:val="center"/>
          </w:tcPr>
          <w:p w:rsidR="00603FD1" w:rsidRPr="00C55379" w:rsidRDefault="002B5F00" w:rsidP="00AB6412">
            <w:pPr>
              <w:widowControl w:val="0"/>
              <w:jc w:val="center"/>
              <w:rPr>
                <w:rFonts w:ascii="Times New Roman" w:hAnsi="Times New Roman" w:cs="Times New Roman"/>
                <w:sz w:val="26"/>
                <w:szCs w:val="26"/>
              </w:rPr>
            </w:pPr>
            <w:r>
              <w:rPr>
                <w:rFonts w:ascii="Times New Roman" w:hAnsi="Times New Roman" w:cs="Times New Roman"/>
                <w:sz w:val="26"/>
                <w:szCs w:val="26"/>
              </w:rPr>
              <w:t>89,2%</w:t>
            </w:r>
          </w:p>
        </w:tc>
      </w:tr>
      <w:tr w:rsidR="00603FD1" w:rsidRPr="00C55379" w:rsidTr="00AB6412">
        <w:trPr>
          <w:trHeight w:val="328"/>
        </w:trPr>
        <w:tc>
          <w:tcPr>
            <w:tcW w:w="2340" w:type="dxa"/>
            <w:vAlign w:val="center"/>
          </w:tcPr>
          <w:p w:rsidR="00603FD1" w:rsidRPr="00C55379" w:rsidRDefault="00603FD1" w:rsidP="00603FD1">
            <w:pPr>
              <w:widowControl w:val="0"/>
              <w:rPr>
                <w:rFonts w:ascii="Times New Roman" w:hAnsi="Times New Roman" w:cs="Times New Roman"/>
                <w:sz w:val="26"/>
                <w:szCs w:val="26"/>
              </w:rPr>
            </w:pPr>
            <w:r w:rsidRPr="00C55379">
              <w:rPr>
                <w:rFonts w:ascii="Times New Roman" w:hAnsi="Times New Roman" w:cs="Times New Roman"/>
                <w:sz w:val="26"/>
                <w:szCs w:val="26"/>
              </w:rPr>
              <w:t xml:space="preserve">Количество детей </w:t>
            </w:r>
            <w:r>
              <w:rPr>
                <w:rFonts w:ascii="Times New Roman" w:hAnsi="Times New Roman" w:cs="Times New Roman"/>
                <w:sz w:val="26"/>
                <w:szCs w:val="26"/>
              </w:rPr>
              <w:t>в многодетных семьях</w:t>
            </w:r>
            <w:r w:rsidRPr="00C55379">
              <w:rPr>
                <w:rFonts w:ascii="Times New Roman" w:hAnsi="Times New Roman" w:cs="Times New Roman"/>
                <w:sz w:val="26"/>
                <w:szCs w:val="26"/>
              </w:rPr>
              <w:t xml:space="preserve"> </w:t>
            </w:r>
          </w:p>
        </w:tc>
        <w:tc>
          <w:tcPr>
            <w:tcW w:w="1397" w:type="dxa"/>
            <w:vAlign w:val="center"/>
          </w:tcPr>
          <w:p w:rsidR="00603FD1" w:rsidRPr="00C55379" w:rsidRDefault="008A54E0" w:rsidP="00AB6412">
            <w:pPr>
              <w:widowControl w:val="0"/>
              <w:jc w:val="center"/>
              <w:rPr>
                <w:rFonts w:ascii="Times New Roman" w:hAnsi="Times New Roman" w:cs="Times New Roman"/>
                <w:sz w:val="26"/>
                <w:szCs w:val="26"/>
              </w:rPr>
            </w:pPr>
            <w:r>
              <w:rPr>
                <w:rFonts w:ascii="Times New Roman" w:hAnsi="Times New Roman" w:cs="Times New Roman"/>
                <w:sz w:val="26"/>
                <w:szCs w:val="26"/>
              </w:rPr>
              <w:t>121</w:t>
            </w:r>
          </w:p>
        </w:tc>
        <w:tc>
          <w:tcPr>
            <w:tcW w:w="1397" w:type="dxa"/>
            <w:vAlign w:val="center"/>
          </w:tcPr>
          <w:p w:rsidR="00603FD1" w:rsidRPr="00C55379" w:rsidRDefault="008A54E0" w:rsidP="00AB6412">
            <w:pPr>
              <w:widowControl w:val="0"/>
              <w:jc w:val="center"/>
              <w:rPr>
                <w:rFonts w:ascii="Times New Roman" w:hAnsi="Times New Roman" w:cs="Times New Roman"/>
                <w:sz w:val="26"/>
                <w:szCs w:val="26"/>
              </w:rPr>
            </w:pPr>
            <w:r>
              <w:rPr>
                <w:rFonts w:ascii="Times New Roman" w:hAnsi="Times New Roman" w:cs="Times New Roman"/>
                <w:sz w:val="26"/>
                <w:szCs w:val="26"/>
              </w:rPr>
              <w:t>109</w:t>
            </w:r>
          </w:p>
        </w:tc>
        <w:tc>
          <w:tcPr>
            <w:tcW w:w="1398" w:type="dxa"/>
            <w:vAlign w:val="center"/>
          </w:tcPr>
          <w:p w:rsidR="00603FD1" w:rsidRPr="00C55379" w:rsidRDefault="002B5F00" w:rsidP="00AB6412">
            <w:pPr>
              <w:widowControl w:val="0"/>
              <w:jc w:val="center"/>
              <w:rPr>
                <w:rFonts w:ascii="Times New Roman" w:hAnsi="Times New Roman" w:cs="Times New Roman"/>
                <w:sz w:val="26"/>
                <w:szCs w:val="26"/>
              </w:rPr>
            </w:pPr>
            <w:r>
              <w:rPr>
                <w:rFonts w:ascii="Times New Roman" w:hAnsi="Times New Roman" w:cs="Times New Roman"/>
                <w:sz w:val="26"/>
                <w:szCs w:val="26"/>
              </w:rPr>
              <w:t>90,1%</w:t>
            </w:r>
          </w:p>
        </w:tc>
      </w:tr>
      <w:tr w:rsidR="00603FD1" w:rsidRPr="00C55379" w:rsidTr="00AB6412">
        <w:trPr>
          <w:trHeight w:val="328"/>
        </w:trPr>
        <w:tc>
          <w:tcPr>
            <w:tcW w:w="2340" w:type="dxa"/>
            <w:vAlign w:val="center"/>
          </w:tcPr>
          <w:p w:rsidR="00603FD1" w:rsidRPr="00C55379" w:rsidRDefault="00603FD1" w:rsidP="00603FD1">
            <w:pPr>
              <w:widowControl w:val="0"/>
              <w:rPr>
                <w:rFonts w:ascii="Times New Roman" w:hAnsi="Times New Roman" w:cs="Times New Roman"/>
                <w:sz w:val="26"/>
                <w:szCs w:val="26"/>
              </w:rPr>
            </w:pPr>
            <w:r w:rsidRPr="00C55379">
              <w:rPr>
                <w:rFonts w:ascii="Times New Roman" w:hAnsi="Times New Roman" w:cs="Times New Roman"/>
                <w:sz w:val="26"/>
                <w:szCs w:val="26"/>
              </w:rPr>
              <w:t>Количество детей – сирот и детей, оставшихся без попечения родителей</w:t>
            </w:r>
          </w:p>
        </w:tc>
        <w:tc>
          <w:tcPr>
            <w:tcW w:w="1397" w:type="dxa"/>
            <w:vAlign w:val="center"/>
          </w:tcPr>
          <w:p w:rsidR="00603FD1" w:rsidRDefault="00F237EC" w:rsidP="00B9093D">
            <w:pPr>
              <w:widowControl w:val="0"/>
              <w:jc w:val="center"/>
              <w:rPr>
                <w:rFonts w:ascii="Times New Roman" w:hAnsi="Times New Roman" w:cs="Times New Roman"/>
                <w:sz w:val="26"/>
                <w:szCs w:val="26"/>
              </w:rPr>
            </w:pPr>
            <w:r>
              <w:rPr>
                <w:rFonts w:ascii="Times New Roman" w:hAnsi="Times New Roman" w:cs="Times New Roman"/>
                <w:sz w:val="26"/>
                <w:szCs w:val="26"/>
              </w:rPr>
              <w:t>4</w:t>
            </w:r>
            <w:r w:rsidR="00B9093D">
              <w:rPr>
                <w:rFonts w:ascii="Times New Roman" w:hAnsi="Times New Roman" w:cs="Times New Roman"/>
                <w:sz w:val="26"/>
                <w:szCs w:val="26"/>
              </w:rPr>
              <w:t>8</w:t>
            </w:r>
          </w:p>
        </w:tc>
        <w:tc>
          <w:tcPr>
            <w:tcW w:w="1397" w:type="dxa"/>
            <w:vAlign w:val="center"/>
          </w:tcPr>
          <w:p w:rsidR="00603FD1" w:rsidRDefault="00603FD1" w:rsidP="007006C8">
            <w:pPr>
              <w:widowControl w:val="0"/>
              <w:jc w:val="center"/>
              <w:rPr>
                <w:rFonts w:ascii="Times New Roman" w:hAnsi="Times New Roman" w:cs="Times New Roman"/>
                <w:sz w:val="26"/>
                <w:szCs w:val="26"/>
              </w:rPr>
            </w:pPr>
            <w:r>
              <w:rPr>
                <w:rFonts w:ascii="Times New Roman" w:hAnsi="Times New Roman" w:cs="Times New Roman"/>
                <w:sz w:val="26"/>
                <w:szCs w:val="26"/>
              </w:rPr>
              <w:t>4</w:t>
            </w:r>
            <w:r w:rsidR="007006C8">
              <w:rPr>
                <w:rFonts w:ascii="Times New Roman" w:hAnsi="Times New Roman" w:cs="Times New Roman"/>
                <w:sz w:val="26"/>
                <w:szCs w:val="26"/>
              </w:rPr>
              <w:t>7</w:t>
            </w:r>
          </w:p>
        </w:tc>
        <w:tc>
          <w:tcPr>
            <w:tcW w:w="1398" w:type="dxa"/>
            <w:vAlign w:val="center"/>
          </w:tcPr>
          <w:p w:rsidR="00603FD1" w:rsidRPr="00C55379" w:rsidRDefault="00B9093D" w:rsidP="00AB6412">
            <w:pPr>
              <w:widowControl w:val="0"/>
              <w:jc w:val="center"/>
              <w:rPr>
                <w:rFonts w:ascii="Times New Roman" w:hAnsi="Times New Roman" w:cs="Times New Roman"/>
                <w:sz w:val="26"/>
                <w:szCs w:val="26"/>
              </w:rPr>
            </w:pPr>
            <w:r>
              <w:rPr>
                <w:rFonts w:ascii="Times New Roman" w:hAnsi="Times New Roman" w:cs="Times New Roman"/>
                <w:sz w:val="26"/>
                <w:szCs w:val="26"/>
              </w:rPr>
              <w:t>97,9%</w:t>
            </w:r>
          </w:p>
        </w:tc>
      </w:tr>
      <w:tr w:rsidR="00603FD1" w:rsidRPr="00C55379" w:rsidTr="00AB6412">
        <w:trPr>
          <w:trHeight w:val="339"/>
        </w:trPr>
        <w:tc>
          <w:tcPr>
            <w:tcW w:w="2340" w:type="dxa"/>
            <w:vAlign w:val="center"/>
          </w:tcPr>
          <w:p w:rsidR="00603FD1" w:rsidRPr="00C55379" w:rsidRDefault="00603FD1" w:rsidP="00F237EC">
            <w:pPr>
              <w:widowControl w:val="0"/>
              <w:rPr>
                <w:rFonts w:ascii="Times New Roman" w:hAnsi="Times New Roman" w:cs="Times New Roman"/>
                <w:sz w:val="26"/>
                <w:szCs w:val="26"/>
              </w:rPr>
            </w:pPr>
            <w:r w:rsidRPr="00C55379">
              <w:rPr>
                <w:rFonts w:ascii="Times New Roman" w:hAnsi="Times New Roman" w:cs="Times New Roman"/>
                <w:sz w:val="26"/>
                <w:szCs w:val="26"/>
              </w:rPr>
              <w:t xml:space="preserve">Количество детей – сирот и детей, оставшихся без попечения родителей, </w:t>
            </w:r>
            <w:r w:rsidR="00F237EC">
              <w:rPr>
                <w:rFonts w:ascii="Times New Roman" w:hAnsi="Times New Roman" w:cs="Times New Roman"/>
                <w:sz w:val="26"/>
                <w:szCs w:val="26"/>
              </w:rPr>
              <w:t xml:space="preserve"> находящихся под опекой (попечительством)</w:t>
            </w:r>
          </w:p>
        </w:tc>
        <w:tc>
          <w:tcPr>
            <w:tcW w:w="1397" w:type="dxa"/>
            <w:vAlign w:val="center"/>
          </w:tcPr>
          <w:p w:rsidR="00603FD1" w:rsidRPr="00C55379" w:rsidRDefault="00F237EC" w:rsidP="00AB6412">
            <w:pPr>
              <w:widowControl w:val="0"/>
              <w:jc w:val="center"/>
              <w:rPr>
                <w:rFonts w:ascii="Times New Roman" w:hAnsi="Times New Roman" w:cs="Times New Roman"/>
                <w:sz w:val="26"/>
                <w:szCs w:val="26"/>
              </w:rPr>
            </w:pPr>
            <w:r>
              <w:rPr>
                <w:rFonts w:ascii="Times New Roman" w:hAnsi="Times New Roman" w:cs="Times New Roman"/>
                <w:sz w:val="26"/>
                <w:szCs w:val="26"/>
              </w:rPr>
              <w:t>1</w:t>
            </w:r>
            <w:r w:rsidR="00B9093D">
              <w:rPr>
                <w:rFonts w:ascii="Times New Roman" w:hAnsi="Times New Roman" w:cs="Times New Roman"/>
                <w:sz w:val="26"/>
                <w:szCs w:val="26"/>
              </w:rPr>
              <w:t>6</w:t>
            </w:r>
          </w:p>
        </w:tc>
        <w:tc>
          <w:tcPr>
            <w:tcW w:w="1397" w:type="dxa"/>
            <w:vAlign w:val="center"/>
          </w:tcPr>
          <w:p w:rsidR="00603FD1" w:rsidRPr="00C55379" w:rsidRDefault="007006C8" w:rsidP="00AB6412">
            <w:pPr>
              <w:widowControl w:val="0"/>
              <w:jc w:val="center"/>
              <w:rPr>
                <w:rFonts w:ascii="Times New Roman" w:hAnsi="Times New Roman" w:cs="Times New Roman"/>
                <w:sz w:val="26"/>
                <w:szCs w:val="26"/>
              </w:rPr>
            </w:pPr>
            <w:r>
              <w:rPr>
                <w:rFonts w:ascii="Times New Roman" w:hAnsi="Times New Roman" w:cs="Times New Roman"/>
                <w:sz w:val="26"/>
                <w:szCs w:val="26"/>
              </w:rPr>
              <w:t>9</w:t>
            </w:r>
          </w:p>
        </w:tc>
        <w:tc>
          <w:tcPr>
            <w:tcW w:w="1398" w:type="dxa"/>
            <w:vAlign w:val="center"/>
          </w:tcPr>
          <w:p w:rsidR="00603FD1" w:rsidRPr="00C55379" w:rsidRDefault="00B9093D" w:rsidP="00AB6412">
            <w:pPr>
              <w:widowControl w:val="0"/>
              <w:jc w:val="center"/>
              <w:rPr>
                <w:rFonts w:ascii="Times New Roman" w:hAnsi="Times New Roman" w:cs="Times New Roman"/>
                <w:sz w:val="26"/>
                <w:szCs w:val="26"/>
              </w:rPr>
            </w:pPr>
            <w:r>
              <w:rPr>
                <w:rFonts w:ascii="Times New Roman" w:hAnsi="Times New Roman" w:cs="Times New Roman"/>
                <w:sz w:val="26"/>
                <w:szCs w:val="26"/>
              </w:rPr>
              <w:t>56,3%</w:t>
            </w:r>
          </w:p>
        </w:tc>
      </w:tr>
      <w:tr w:rsidR="00F237EC" w:rsidRPr="00C55379" w:rsidTr="00AB6412">
        <w:trPr>
          <w:trHeight w:val="339"/>
        </w:trPr>
        <w:tc>
          <w:tcPr>
            <w:tcW w:w="2340" w:type="dxa"/>
            <w:vAlign w:val="center"/>
          </w:tcPr>
          <w:p w:rsidR="00F237EC" w:rsidRPr="00C55379" w:rsidRDefault="00F237EC" w:rsidP="00F237EC">
            <w:pPr>
              <w:widowControl w:val="0"/>
              <w:rPr>
                <w:rFonts w:ascii="Times New Roman" w:hAnsi="Times New Roman" w:cs="Times New Roman"/>
                <w:sz w:val="26"/>
                <w:szCs w:val="26"/>
              </w:rPr>
            </w:pPr>
            <w:r w:rsidRPr="00C55379">
              <w:rPr>
                <w:rFonts w:ascii="Times New Roman" w:hAnsi="Times New Roman" w:cs="Times New Roman"/>
                <w:sz w:val="26"/>
                <w:szCs w:val="26"/>
              </w:rPr>
              <w:t>Количество детей – сирот и детей, оставшихся без попечения родителей,</w:t>
            </w:r>
            <w:r>
              <w:rPr>
                <w:rFonts w:ascii="Times New Roman" w:hAnsi="Times New Roman" w:cs="Times New Roman"/>
                <w:sz w:val="26"/>
                <w:szCs w:val="26"/>
              </w:rPr>
              <w:t xml:space="preserve"> </w:t>
            </w:r>
            <w:r>
              <w:rPr>
                <w:rFonts w:ascii="Times New Roman" w:hAnsi="Times New Roman" w:cs="Times New Roman"/>
                <w:sz w:val="26"/>
                <w:szCs w:val="26"/>
              </w:rPr>
              <w:lastRenderedPageBreak/>
              <w:t>усыновленных</w:t>
            </w:r>
          </w:p>
        </w:tc>
        <w:tc>
          <w:tcPr>
            <w:tcW w:w="1397" w:type="dxa"/>
            <w:vAlign w:val="center"/>
          </w:tcPr>
          <w:p w:rsidR="00F237EC" w:rsidRDefault="00F237EC" w:rsidP="00AB6412">
            <w:pPr>
              <w:widowControl w:val="0"/>
              <w:jc w:val="center"/>
              <w:rPr>
                <w:rFonts w:ascii="Times New Roman" w:hAnsi="Times New Roman" w:cs="Times New Roman"/>
                <w:sz w:val="26"/>
                <w:szCs w:val="26"/>
              </w:rPr>
            </w:pPr>
            <w:r>
              <w:rPr>
                <w:rFonts w:ascii="Times New Roman" w:hAnsi="Times New Roman" w:cs="Times New Roman"/>
                <w:sz w:val="26"/>
                <w:szCs w:val="26"/>
              </w:rPr>
              <w:lastRenderedPageBreak/>
              <w:t>0</w:t>
            </w:r>
          </w:p>
        </w:tc>
        <w:tc>
          <w:tcPr>
            <w:tcW w:w="1397" w:type="dxa"/>
            <w:vAlign w:val="center"/>
          </w:tcPr>
          <w:p w:rsidR="00F237EC" w:rsidRDefault="00F237EC" w:rsidP="00AB6412">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398" w:type="dxa"/>
            <w:vAlign w:val="center"/>
          </w:tcPr>
          <w:p w:rsidR="00F237EC" w:rsidRPr="00C55379" w:rsidRDefault="00F237EC" w:rsidP="00AB6412">
            <w:pPr>
              <w:widowControl w:val="0"/>
              <w:jc w:val="center"/>
              <w:rPr>
                <w:rFonts w:ascii="Times New Roman" w:hAnsi="Times New Roman" w:cs="Times New Roman"/>
                <w:sz w:val="26"/>
                <w:szCs w:val="26"/>
              </w:rPr>
            </w:pPr>
          </w:p>
        </w:tc>
      </w:tr>
      <w:tr w:rsidR="00F237EC" w:rsidRPr="00C55379" w:rsidTr="00AB6412">
        <w:trPr>
          <w:trHeight w:val="339"/>
        </w:trPr>
        <w:tc>
          <w:tcPr>
            <w:tcW w:w="2340" w:type="dxa"/>
            <w:vAlign w:val="center"/>
          </w:tcPr>
          <w:p w:rsidR="00F237EC" w:rsidRPr="00C55379" w:rsidRDefault="00F237EC" w:rsidP="00F237EC">
            <w:pPr>
              <w:widowControl w:val="0"/>
              <w:rPr>
                <w:rFonts w:ascii="Times New Roman" w:hAnsi="Times New Roman" w:cs="Times New Roman"/>
                <w:sz w:val="26"/>
                <w:szCs w:val="26"/>
              </w:rPr>
            </w:pPr>
            <w:r w:rsidRPr="00C55379">
              <w:rPr>
                <w:rFonts w:ascii="Times New Roman" w:hAnsi="Times New Roman" w:cs="Times New Roman"/>
                <w:sz w:val="26"/>
                <w:szCs w:val="26"/>
              </w:rPr>
              <w:lastRenderedPageBreak/>
              <w:t>Количество детей – сирот и детей, оставшихся без попечения родителей,</w:t>
            </w:r>
            <w:r>
              <w:rPr>
                <w:rFonts w:ascii="Times New Roman" w:hAnsi="Times New Roman" w:cs="Times New Roman"/>
                <w:sz w:val="26"/>
                <w:szCs w:val="26"/>
              </w:rPr>
              <w:t xml:space="preserve"> находящихся в приемных семьях</w:t>
            </w:r>
          </w:p>
        </w:tc>
        <w:tc>
          <w:tcPr>
            <w:tcW w:w="1397" w:type="dxa"/>
            <w:vAlign w:val="center"/>
          </w:tcPr>
          <w:p w:rsidR="00F237EC" w:rsidRDefault="00B9093D" w:rsidP="00B9093D">
            <w:pPr>
              <w:widowControl w:val="0"/>
              <w:jc w:val="center"/>
              <w:rPr>
                <w:rFonts w:ascii="Times New Roman" w:hAnsi="Times New Roman" w:cs="Times New Roman"/>
                <w:sz w:val="26"/>
                <w:szCs w:val="26"/>
              </w:rPr>
            </w:pPr>
            <w:r>
              <w:rPr>
                <w:rFonts w:ascii="Times New Roman" w:hAnsi="Times New Roman" w:cs="Times New Roman"/>
                <w:sz w:val="26"/>
                <w:szCs w:val="26"/>
              </w:rPr>
              <w:t>3</w:t>
            </w:r>
            <w:r w:rsidR="00F237EC">
              <w:rPr>
                <w:rFonts w:ascii="Times New Roman" w:hAnsi="Times New Roman" w:cs="Times New Roman"/>
                <w:sz w:val="26"/>
                <w:szCs w:val="26"/>
              </w:rPr>
              <w:t>2</w:t>
            </w:r>
          </w:p>
        </w:tc>
        <w:tc>
          <w:tcPr>
            <w:tcW w:w="1397" w:type="dxa"/>
            <w:vAlign w:val="center"/>
          </w:tcPr>
          <w:p w:rsidR="00F237EC" w:rsidRDefault="00F237EC" w:rsidP="007006C8">
            <w:pPr>
              <w:widowControl w:val="0"/>
              <w:jc w:val="center"/>
              <w:rPr>
                <w:rFonts w:ascii="Times New Roman" w:hAnsi="Times New Roman" w:cs="Times New Roman"/>
                <w:sz w:val="26"/>
                <w:szCs w:val="26"/>
              </w:rPr>
            </w:pPr>
            <w:r>
              <w:rPr>
                <w:rFonts w:ascii="Times New Roman" w:hAnsi="Times New Roman" w:cs="Times New Roman"/>
                <w:sz w:val="26"/>
                <w:szCs w:val="26"/>
              </w:rPr>
              <w:t>3</w:t>
            </w:r>
            <w:r w:rsidR="007006C8">
              <w:rPr>
                <w:rFonts w:ascii="Times New Roman" w:hAnsi="Times New Roman" w:cs="Times New Roman"/>
                <w:sz w:val="26"/>
                <w:szCs w:val="26"/>
              </w:rPr>
              <w:t>8</w:t>
            </w:r>
          </w:p>
        </w:tc>
        <w:tc>
          <w:tcPr>
            <w:tcW w:w="1398" w:type="dxa"/>
            <w:vAlign w:val="center"/>
          </w:tcPr>
          <w:p w:rsidR="00F237EC" w:rsidRPr="00C55379" w:rsidRDefault="00B9093D" w:rsidP="00AB6412">
            <w:pPr>
              <w:widowControl w:val="0"/>
              <w:jc w:val="center"/>
              <w:rPr>
                <w:rFonts w:ascii="Times New Roman" w:hAnsi="Times New Roman" w:cs="Times New Roman"/>
                <w:sz w:val="26"/>
                <w:szCs w:val="26"/>
              </w:rPr>
            </w:pPr>
            <w:r>
              <w:rPr>
                <w:rFonts w:ascii="Times New Roman" w:hAnsi="Times New Roman" w:cs="Times New Roman"/>
                <w:sz w:val="26"/>
                <w:szCs w:val="26"/>
              </w:rPr>
              <w:t>118,7%</w:t>
            </w:r>
          </w:p>
        </w:tc>
      </w:tr>
      <w:tr w:rsidR="00603FD1" w:rsidRPr="00C55379" w:rsidTr="00AB6412">
        <w:trPr>
          <w:trHeight w:val="339"/>
        </w:trPr>
        <w:tc>
          <w:tcPr>
            <w:tcW w:w="2340" w:type="dxa"/>
            <w:vAlign w:val="center"/>
          </w:tcPr>
          <w:p w:rsidR="00603FD1" w:rsidRPr="00C55379" w:rsidRDefault="007006C8" w:rsidP="002B5F00">
            <w:pPr>
              <w:widowControl w:val="0"/>
              <w:spacing w:after="0"/>
              <w:rPr>
                <w:rFonts w:ascii="Times New Roman" w:hAnsi="Times New Roman" w:cs="Times New Roman"/>
                <w:sz w:val="26"/>
                <w:szCs w:val="26"/>
              </w:rPr>
            </w:pPr>
            <w:r>
              <w:rPr>
                <w:rFonts w:ascii="Times New Roman" w:hAnsi="Times New Roman" w:cs="Times New Roman"/>
                <w:sz w:val="26"/>
                <w:szCs w:val="26"/>
              </w:rPr>
              <w:t>Ко</w:t>
            </w:r>
            <w:r w:rsidR="00603FD1" w:rsidRPr="00C55379">
              <w:rPr>
                <w:rFonts w:ascii="Times New Roman" w:hAnsi="Times New Roman" w:cs="Times New Roman"/>
                <w:sz w:val="26"/>
                <w:szCs w:val="26"/>
              </w:rPr>
              <w:t>личество неблагополучных семей, в т</w:t>
            </w:r>
            <w:proofErr w:type="gramStart"/>
            <w:r w:rsidR="00603FD1" w:rsidRPr="00C55379">
              <w:rPr>
                <w:rFonts w:ascii="Times New Roman" w:hAnsi="Times New Roman" w:cs="Times New Roman"/>
                <w:sz w:val="26"/>
                <w:szCs w:val="26"/>
              </w:rPr>
              <w:t>.ч</w:t>
            </w:r>
            <w:proofErr w:type="gramEnd"/>
            <w:r w:rsidR="00603FD1" w:rsidRPr="00C55379">
              <w:rPr>
                <w:rFonts w:ascii="Times New Roman" w:hAnsi="Times New Roman" w:cs="Times New Roman"/>
                <w:sz w:val="26"/>
                <w:szCs w:val="26"/>
              </w:rPr>
              <w:t>:</w:t>
            </w:r>
          </w:p>
          <w:p w:rsidR="00603FD1" w:rsidRPr="00C55379" w:rsidRDefault="00603FD1" w:rsidP="002B5F00">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количество детей, проживающих в этих семьях</w:t>
            </w:r>
          </w:p>
        </w:tc>
        <w:tc>
          <w:tcPr>
            <w:tcW w:w="1397" w:type="dxa"/>
            <w:vAlign w:val="center"/>
          </w:tcPr>
          <w:p w:rsidR="00603FD1" w:rsidRDefault="00603FD1" w:rsidP="002B5F00">
            <w:pPr>
              <w:widowControl w:val="0"/>
              <w:spacing w:after="0"/>
              <w:rPr>
                <w:rFonts w:ascii="Times New Roman" w:hAnsi="Times New Roman" w:cs="Times New Roman"/>
                <w:sz w:val="26"/>
                <w:szCs w:val="26"/>
              </w:rPr>
            </w:pPr>
          </w:p>
          <w:p w:rsidR="002B5F00" w:rsidRDefault="002B5F00" w:rsidP="002B5F00">
            <w:pPr>
              <w:widowControl w:val="0"/>
              <w:spacing w:after="0"/>
              <w:rPr>
                <w:rFonts w:ascii="Times New Roman" w:hAnsi="Times New Roman" w:cs="Times New Roman"/>
                <w:sz w:val="26"/>
                <w:szCs w:val="26"/>
              </w:rPr>
            </w:pPr>
            <w:r>
              <w:rPr>
                <w:rFonts w:ascii="Times New Roman" w:hAnsi="Times New Roman" w:cs="Times New Roman"/>
                <w:sz w:val="26"/>
                <w:szCs w:val="26"/>
              </w:rPr>
              <w:t xml:space="preserve">     15  </w:t>
            </w:r>
          </w:p>
          <w:p w:rsidR="002B5F00" w:rsidRDefault="002B5F00" w:rsidP="002B5F00">
            <w:pPr>
              <w:widowControl w:val="0"/>
              <w:spacing w:after="0"/>
              <w:rPr>
                <w:rFonts w:ascii="Times New Roman" w:hAnsi="Times New Roman" w:cs="Times New Roman"/>
                <w:sz w:val="26"/>
                <w:szCs w:val="26"/>
              </w:rPr>
            </w:pPr>
          </w:p>
          <w:p w:rsidR="002B5F00" w:rsidRPr="00C55379" w:rsidRDefault="002B5F00" w:rsidP="002B5F00">
            <w:pPr>
              <w:widowControl w:val="0"/>
              <w:spacing w:after="0"/>
              <w:rPr>
                <w:rFonts w:ascii="Times New Roman" w:hAnsi="Times New Roman" w:cs="Times New Roman"/>
                <w:sz w:val="26"/>
                <w:szCs w:val="26"/>
              </w:rPr>
            </w:pPr>
            <w:r>
              <w:rPr>
                <w:rFonts w:ascii="Times New Roman" w:hAnsi="Times New Roman" w:cs="Times New Roman"/>
                <w:sz w:val="26"/>
                <w:szCs w:val="26"/>
              </w:rPr>
              <w:t xml:space="preserve">      33</w:t>
            </w:r>
          </w:p>
        </w:tc>
        <w:tc>
          <w:tcPr>
            <w:tcW w:w="1397" w:type="dxa"/>
            <w:vAlign w:val="center"/>
          </w:tcPr>
          <w:p w:rsidR="00603FD1" w:rsidRDefault="00603FD1" w:rsidP="002B5F00">
            <w:pPr>
              <w:widowControl w:val="0"/>
              <w:spacing w:after="0"/>
              <w:jc w:val="center"/>
              <w:rPr>
                <w:rFonts w:ascii="Times New Roman" w:hAnsi="Times New Roman" w:cs="Times New Roman"/>
                <w:sz w:val="26"/>
                <w:szCs w:val="26"/>
              </w:rPr>
            </w:pPr>
          </w:p>
          <w:p w:rsidR="002B5F00" w:rsidRDefault="002B5F00" w:rsidP="002B5F00">
            <w:pPr>
              <w:widowControl w:val="0"/>
              <w:spacing w:after="0"/>
              <w:jc w:val="center"/>
              <w:rPr>
                <w:rFonts w:ascii="Times New Roman" w:hAnsi="Times New Roman" w:cs="Times New Roman"/>
                <w:sz w:val="26"/>
                <w:szCs w:val="26"/>
              </w:rPr>
            </w:pPr>
            <w:r>
              <w:rPr>
                <w:rFonts w:ascii="Times New Roman" w:hAnsi="Times New Roman" w:cs="Times New Roman"/>
                <w:sz w:val="26"/>
                <w:szCs w:val="26"/>
              </w:rPr>
              <w:t>15</w:t>
            </w:r>
          </w:p>
          <w:p w:rsidR="002B5F00" w:rsidRDefault="002B5F00" w:rsidP="002B5F00">
            <w:pPr>
              <w:widowControl w:val="0"/>
              <w:spacing w:after="0"/>
              <w:jc w:val="center"/>
              <w:rPr>
                <w:rFonts w:ascii="Times New Roman" w:hAnsi="Times New Roman" w:cs="Times New Roman"/>
                <w:sz w:val="26"/>
                <w:szCs w:val="26"/>
              </w:rPr>
            </w:pPr>
          </w:p>
          <w:p w:rsidR="002B5F00" w:rsidRPr="00C55379" w:rsidRDefault="002B5F00" w:rsidP="002B5F00">
            <w:pPr>
              <w:widowControl w:val="0"/>
              <w:spacing w:after="0"/>
              <w:jc w:val="center"/>
              <w:rPr>
                <w:rFonts w:ascii="Times New Roman" w:hAnsi="Times New Roman" w:cs="Times New Roman"/>
                <w:sz w:val="26"/>
                <w:szCs w:val="26"/>
              </w:rPr>
            </w:pPr>
            <w:r>
              <w:rPr>
                <w:rFonts w:ascii="Times New Roman" w:hAnsi="Times New Roman" w:cs="Times New Roman"/>
                <w:sz w:val="26"/>
                <w:szCs w:val="26"/>
              </w:rPr>
              <w:t>33</w:t>
            </w:r>
          </w:p>
        </w:tc>
        <w:tc>
          <w:tcPr>
            <w:tcW w:w="1398" w:type="dxa"/>
            <w:vAlign w:val="center"/>
          </w:tcPr>
          <w:p w:rsidR="002B5F00" w:rsidRDefault="002B5F00" w:rsidP="002B5F00">
            <w:pPr>
              <w:widowControl w:val="0"/>
              <w:spacing w:after="0"/>
              <w:rPr>
                <w:rFonts w:ascii="Times New Roman" w:hAnsi="Times New Roman" w:cs="Times New Roman"/>
                <w:sz w:val="26"/>
                <w:szCs w:val="26"/>
              </w:rPr>
            </w:pPr>
          </w:p>
          <w:p w:rsidR="00603FD1" w:rsidRDefault="002B5F00" w:rsidP="002B5F00">
            <w:pPr>
              <w:widowControl w:val="0"/>
              <w:spacing w:after="0"/>
              <w:rPr>
                <w:rFonts w:ascii="Times New Roman" w:hAnsi="Times New Roman" w:cs="Times New Roman"/>
                <w:sz w:val="26"/>
                <w:szCs w:val="26"/>
              </w:rPr>
            </w:pPr>
            <w:r>
              <w:rPr>
                <w:rFonts w:ascii="Times New Roman" w:hAnsi="Times New Roman" w:cs="Times New Roman"/>
                <w:sz w:val="26"/>
                <w:szCs w:val="26"/>
              </w:rPr>
              <w:t xml:space="preserve">   100%</w:t>
            </w:r>
          </w:p>
          <w:p w:rsidR="002B5F00" w:rsidRDefault="002B5F00" w:rsidP="002B5F00">
            <w:pPr>
              <w:widowControl w:val="0"/>
              <w:spacing w:after="0"/>
              <w:rPr>
                <w:rFonts w:ascii="Times New Roman" w:hAnsi="Times New Roman" w:cs="Times New Roman"/>
                <w:sz w:val="26"/>
                <w:szCs w:val="26"/>
              </w:rPr>
            </w:pPr>
          </w:p>
          <w:p w:rsidR="002B5F00" w:rsidRPr="00C55379" w:rsidRDefault="002B5F00" w:rsidP="002B5F00">
            <w:pPr>
              <w:widowControl w:val="0"/>
              <w:spacing w:after="0"/>
              <w:rPr>
                <w:rFonts w:ascii="Times New Roman" w:hAnsi="Times New Roman" w:cs="Times New Roman"/>
                <w:sz w:val="26"/>
                <w:szCs w:val="26"/>
              </w:rPr>
            </w:pPr>
            <w:r>
              <w:rPr>
                <w:rFonts w:ascii="Times New Roman" w:hAnsi="Times New Roman" w:cs="Times New Roman"/>
                <w:sz w:val="26"/>
                <w:szCs w:val="26"/>
              </w:rPr>
              <w:t xml:space="preserve">   100%</w:t>
            </w:r>
          </w:p>
        </w:tc>
      </w:tr>
    </w:tbl>
    <w:p w:rsidR="002B5F00" w:rsidRDefault="002B5F00" w:rsidP="00C55379">
      <w:pPr>
        <w:widowControl w:val="0"/>
        <w:shd w:val="clear" w:color="auto" w:fill="FFFFFF"/>
        <w:spacing w:after="120"/>
        <w:jc w:val="both"/>
        <w:rPr>
          <w:rFonts w:ascii="Times New Roman" w:hAnsi="Times New Roman" w:cs="Times New Roman"/>
          <w:b/>
          <w:bCs/>
          <w:i/>
          <w:sz w:val="26"/>
          <w:szCs w:val="26"/>
        </w:rPr>
      </w:pPr>
    </w:p>
    <w:p w:rsidR="00C55379" w:rsidRPr="00C55379" w:rsidRDefault="00C55379" w:rsidP="00C55379">
      <w:pPr>
        <w:widowControl w:val="0"/>
        <w:shd w:val="clear" w:color="auto" w:fill="FFFFFF"/>
        <w:spacing w:after="120"/>
        <w:jc w:val="both"/>
        <w:rPr>
          <w:rFonts w:ascii="Times New Roman" w:hAnsi="Times New Roman" w:cs="Times New Roman"/>
          <w:i/>
          <w:sz w:val="26"/>
          <w:szCs w:val="26"/>
        </w:rPr>
      </w:pPr>
      <w:r w:rsidRPr="00C55379">
        <w:rPr>
          <w:rFonts w:ascii="Times New Roman" w:hAnsi="Times New Roman" w:cs="Times New Roman"/>
          <w:b/>
          <w:bCs/>
          <w:i/>
          <w:sz w:val="26"/>
          <w:szCs w:val="26"/>
        </w:rPr>
        <w:t>1.1.3. Анализ благосостояния населения</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Благосостояние населения интегрирует в себе основные показатели уровня жизни и отражает степень удовлетворения его материальных и духовных потребностей (реальные доходы, их дифференциация, уровень потребления благ и услуг, уровень обеспечения мощностями инфраструктуры общества).</w:t>
      </w:r>
    </w:p>
    <w:p w:rsidR="00C55379" w:rsidRPr="00C55379" w:rsidRDefault="00C55379" w:rsidP="00C55379">
      <w:pPr>
        <w:spacing w:after="0"/>
        <w:ind w:firstLine="709"/>
        <w:jc w:val="both"/>
        <w:rPr>
          <w:rFonts w:ascii="Times New Roman" w:hAnsi="Times New Roman" w:cs="Times New Roman"/>
          <w:b/>
          <w:bCs/>
          <w:sz w:val="26"/>
          <w:szCs w:val="26"/>
        </w:rPr>
      </w:pPr>
      <w:r w:rsidRPr="00C55379">
        <w:rPr>
          <w:rFonts w:ascii="Times New Roman" w:hAnsi="Times New Roman" w:cs="Times New Roman"/>
          <w:sz w:val="26"/>
          <w:szCs w:val="26"/>
        </w:rPr>
        <w:t xml:space="preserve">По величине размера покупательской способности среднемесячной номинальной начисленной заработной платы по муниципальному образованию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данных нет, так как   орган  Государственной статистики по Республике Хакасия в разрезе поселений не анализирует.</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В поселке, также как и в целом по району, происходит увеличение числа жителей, проживающих за чертой бедности. Численность населения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имеющего среднедушевые денежные доходы ниже прожиточного минимума, состоящего на учете в органах социальной защиты населения, увеличилась  с </w:t>
      </w:r>
      <w:r w:rsidR="00654590">
        <w:rPr>
          <w:rFonts w:ascii="Times New Roman" w:hAnsi="Times New Roman" w:cs="Times New Roman"/>
          <w:sz w:val="26"/>
          <w:szCs w:val="26"/>
        </w:rPr>
        <w:t>900</w:t>
      </w:r>
      <w:r w:rsidRPr="00C55379">
        <w:rPr>
          <w:rFonts w:ascii="Times New Roman" w:hAnsi="Times New Roman" w:cs="Times New Roman"/>
          <w:sz w:val="26"/>
          <w:szCs w:val="26"/>
        </w:rPr>
        <w:t xml:space="preserve"> человек в 201</w:t>
      </w:r>
      <w:r w:rsidR="00654590">
        <w:rPr>
          <w:rFonts w:ascii="Times New Roman" w:hAnsi="Times New Roman" w:cs="Times New Roman"/>
          <w:sz w:val="26"/>
          <w:szCs w:val="26"/>
        </w:rPr>
        <w:t>4</w:t>
      </w:r>
      <w:r w:rsidRPr="00C55379">
        <w:rPr>
          <w:rFonts w:ascii="Times New Roman" w:hAnsi="Times New Roman" w:cs="Times New Roman"/>
          <w:sz w:val="26"/>
          <w:szCs w:val="26"/>
        </w:rPr>
        <w:t xml:space="preserve"> году до 1</w:t>
      </w:r>
      <w:r w:rsidR="00654590">
        <w:rPr>
          <w:rFonts w:ascii="Times New Roman" w:hAnsi="Times New Roman" w:cs="Times New Roman"/>
          <w:sz w:val="26"/>
          <w:szCs w:val="26"/>
        </w:rPr>
        <w:t>0</w:t>
      </w:r>
      <w:r w:rsidRPr="00C55379">
        <w:rPr>
          <w:rFonts w:ascii="Times New Roman" w:hAnsi="Times New Roman" w:cs="Times New Roman"/>
          <w:sz w:val="26"/>
          <w:szCs w:val="26"/>
        </w:rPr>
        <w:t>9</w:t>
      </w:r>
      <w:r w:rsidR="00654590">
        <w:rPr>
          <w:rFonts w:ascii="Times New Roman" w:hAnsi="Times New Roman" w:cs="Times New Roman"/>
          <w:sz w:val="26"/>
          <w:szCs w:val="26"/>
        </w:rPr>
        <w:t>0</w:t>
      </w:r>
      <w:r w:rsidRPr="00C55379">
        <w:rPr>
          <w:rFonts w:ascii="Times New Roman" w:hAnsi="Times New Roman" w:cs="Times New Roman"/>
          <w:sz w:val="26"/>
          <w:szCs w:val="26"/>
        </w:rPr>
        <w:t xml:space="preserve"> в 201</w:t>
      </w:r>
      <w:r w:rsidR="00654590">
        <w:rPr>
          <w:rFonts w:ascii="Times New Roman" w:hAnsi="Times New Roman" w:cs="Times New Roman"/>
          <w:sz w:val="26"/>
          <w:szCs w:val="26"/>
        </w:rPr>
        <w:t>5</w:t>
      </w:r>
      <w:r w:rsidRPr="00C55379">
        <w:rPr>
          <w:rFonts w:ascii="Times New Roman" w:hAnsi="Times New Roman" w:cs="Times New Roman"/>
          <w:sz w:val="26"/>
          <w:szCs w:val="26"/>
        </w:rPr>
        <w:t>, а его доля в общей численности населения – 2</w:t>
      </w:r>
      <w:r w:rsidR="00A01344">
        <w:rPr>
          <w:rFonts w:ascii="Times New Roman" w:hAnsi="Times New Roman" w:cs="Times New Roman"/>
          <w:sz w:val="26"/>
          <w:szCs w:val="26"/>
        </w:rPr>
        <w:t>0</w:t>
      </w:r>
      <w:r w:rsidRPr="00C55379">
        <w:rPr>
          <w:rFonts w:ascii="Times New Roman" w:hAnsi="Times New Roman" w:cs="Times New Roman"/>
          <w:sz w:val="26"/>
          <w:szCs w:val="26"/>
        </w:rPr>
        <w:t>% и 2</w:t>
      </w:r>
      <w:r w:rsidR="00A01344">
        <w:rPr>
          <w:rFonts w:ascii="Times New Roman" w:hAnsi="Times New Roman" w:cs="Times New Roman"/>
          <w:sz w:val="26"/>
          <w:szCs w:val="26"/>
        </w:rPr>
        <w:t>5</w:t>
      </w:r>
      <w:r w:rsidRPr="00C55379">
        <w:rPr>
          <w:rFonts w:ascii="Times New Roman" w:hAnsi="Times New Roman" w:cs="Times New Roman"/>
          <w:sz w:val="26"/>
          <w:szCs w:val="26"/>
        </w:rPr>
        <w:t>% соответственно.</w:t>
      </w:r>
    </w:p>
    <w:p w:rsidR="00C55379" w:rsidRPr="00C55379" w:rsidRDefault="00C55379" w:rsidP="00C55379">
      <w:pPr>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Одним из важных показателей благосостояния населения поселка является обеспеченность жильем. </w:t>
      </w:r>
    </w:p>
    <w:p w:rsidR="00C55379" w:rsidRPr="00C55379" w:rsidRDefault="00C55379" w:rsidP="00C55379">
      <w:pPr>
        <w:autoSpaceDE w:val="0"/>
        <w:autoSpaceDN w:val="0"/>
        <w:adjustRightInd w:val="0"/>
        <w:spacing w:after="0"/>
        <w:outlineLvl w:val="4"/>
        <w:rPr>
          <w:rFonts w:ascii="Times New Roman" w:hAnsi="Times New Roman" w:cs="Times New Roman"/>
          <w:b/>
          <w:i/>
          <w:sz w:val="26"/>
          <w:szCs w:val="26"/>
        </w:rPr>
      </w:pPr>
      <w:r w:rsidRPr="00C55379">
        <w:rPr>
          <w:rFonts w:ascii="Times New Roman" w:hAnsi="Times New Roman" w:cs="Times New Roman"/>
          <w:b/>
          <w:i/>
          <w:sz w:val="26"/>
          <w:szCs w:val="26"/>
        </w:rPr>
        <w:t>1.1.4. Жилищный фонд</w:t>
      </w:r>
    </w:p>
    <w:p w:rsidR="00C55379" w:rsidRPr="00C55379" w:rsidRDefault="00C55379" w:rsidP="00585B24">
      <w:pPr>
        <w:autoSpaceDE w:val="0"/>
        <w:autoSpaceDN w:val="0"/>
        <w:adjustRightInd w:val="0"/>
        <w:spacing w:after="0"/>
        <w:ind w:firstLine="708"/>
        <w:jc w:val="both"/>
        <w:rPr>
          <w:rFonts w:ascii="Times New Roman" w:hAnsi="Times New Roman" w:cs="Times New Roman"/>
          <w:sz w:val="26"/>
          <w:szCs w:val="26"/>
        </w:rPr>
      </w:pPr>
      <w:r w:rsidRPr="00C55379">
        <w:rPr>
          <w:rFonts w:ascii="Times New Roman" w:hAnsi="Times New Roman" w:cs="Times New Roman"/>
          <w:sz w:val="26"/>
          <w:szCs w:val="26"/>
        </w:rPr>
        <w:t xml:space="preserve">В течение  2015г. общая площадь жилищного фонда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увеличилась на 2,4% и  составила 85,9 тыс. кв. м, в т.ч.:</w:t>
      </w:r>
    </w:p>
    <w:p w:rsidR="00C55379" w:rsidRPr="00C55379" w:rsidRDefault="00C55379" w:rsidP="00585B24">
      <w:pPr>
        <w:autoSpaceDE w:val="0"/>
        <w:autoSpaceDN w:val="0"/>
        <w:adjustRightInd w:val="0"/>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общая площадь муниципального жилищного фонда - 2,0 тыс. кв. м (2,3% общей площади жилищного фонда);</w:t>
      </w:r>
    </w:p>
    <w:p w:rsidR="00C55379" w:rsidRPr="00C55379" w:rsidRDefault="00C55379" w:rsidP="00226301">
      <w:pPr>
        <w:autoSpaceDE w:val="0"/>
        <w:autoSpaceDN w:val="0"/>
        <w:adjustRightInd w:val="0"/>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lastRenderedPageBreak/>
        <w:t>общая площадь частного жилищного фонда, находящегося в собственности граждан и юридических лиц, - 83,5 тыс. кв. м (97,2% от площади всех многоквартирных домов жилищного фонда).</w:t>
      </w:r>
    </w:p>
    <w:p w:rsidR="00C55379" w:rsidRPr="00C55379" w:rsidRDefault="00C55379" w:rsidP="00226301">
      <w:pPr>
        <w:autoSpaceDE w:val="0"/>
        <w:autoSpaceDN w:val="0"/>
        <w:adjustRightInd w:val="0"/>
        <w:spacing w:after="0"/>
        <w:jc w:val="center"/>
        <w:rPr>
          <w:rFonts w:ascii="Times New Roman" w:hAnsi="Times New Roman" w:cs="Times New Roman"/>
          <w:sz w:val="26"/>
          <w:szCs w:val="26"/>
        </w:rPr>
      </w:pPr>
      <w:r w:rsidRPr="00C55379">
        <w:rPr>
          <w:rFonts w:ascii="Times New Roman" w:hAnsi="Times New Roman" w:cs="Times New Roman"/>
          <w:sz w:val="26"/>
          <w:szCs w:val="26"/>
        </w:rPr>
        <w:t xml:space="preserve">Характеристика жилищного фонда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w:t>
      </w:r>
    </w:p>
    <w:tbl>
      <w:tblPr>
        <w:tblW w:w="7939" w:type="dxa"/>
        <w:jc w:val="center"/>
        <w:tblInd w:w="70" w:type="dxa"/>
        <w:tblLayout w:type="fixed"/>
        <w:tblCellMar>
          <w:left w:w="70" w:type="dxa"/>
          <w:right w:w="70" w:type="dxa"/>
        </w:tblCellMar>
        <w:tblLook w:val="0000"/>
      </w:tblPr>
      <w:tblGrid>
        <w:gridCol w:w="567"/>
        <w:gridCol w:w="5387"/>
        <w:gridCol w:w="1135"/>
        <w:gridCol w:w="850"/>
      </w:tblGrid>
      <w:tr w:rsidR="00C55379" w:rsidRPr="00C55379" w:rsidTr="00AB6412">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r w:rsidRPr="00C55379">
              <w:rPr>
                <w:rFonts w:ascii="Times New Roman" w:hAnsi="Times New Roman" w:cs="Times New Roman"/>
                <w:sz w:val="26"/>
                <w:szCs w:val="26"/>
              </w:rPr>
              <w:br/>
            </w:r>
            <w:proofErr w:type="spellStart"/>
            <w:proofErr w:type="gramStart"/>
            <w:r w:rsidRPr="00C55379">
              <w:rPr>
                <w:rFonts w:ascii="Times New Roman" w:hAnsi="Times New Roman" w:cs="Times New Roman"/>
                <w:sz w:val="26"/>
                <w:szCs w:val="26"/>
              </w:rPr>
              <w:t>п</w:t>
            </w:r>
            <w:proofErr w:type="spellEnd"/>
            <w:proofErr w:type="gramEnd"/>
            <w:r w:rsidRPr="00C55379">
              <w:rPr>
                <w:rFonts w:ascii="Times New Roman" w:hAnsi="Times New Roman" w:cs="Times New Roman"/>
                <w:sz w:val="26"/>
                <w:szCs w:val="26"/>
              </w:rPr>
              <w:t>/</w:t>
            </w:r>
            <w:proofErr w:type="spellStart"/>
            <w:r w:rsidRPr="00C55379">
              <w:rPr>
                <w:rFonts w:ascii="Times New Roman" w:hAnsi="Times New Roman" w:cs="Times New Roman"/>
                <w:sz w:val="26"/>
                <w:szCs w:val="26"/>
              </w:rPr>
              <w:t>п</w:t>
            </w:r>
            <w:proofErr w:type="spellEnd"/>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Показатели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Ед.  </w:t>
            </w:r>
            <w:r w:rsidRPr="00C55379">
              <w:rPr>
                <w:rFonts w:ascii="Times New Roman" w:hAnsi="Times New Roman" w:cs="Times New Roman"/>
                <w:sz w:val="26"/>
                <w:szCs w:val="26"/>
              </w:rPr>
              <w:br/>
            </w:r>
            <w:proofErr w:type="spellStart"/>
            <w:r w:rsidRPr="00C55379">
              <w:rPr>
                <w:rFonts w:ascii="Times New Roman" w:hAnsi="Times New Roman" w:cs="Times New Roman"/>
                <w:sz w:val="26"/>
                <w:szCs w:val="26"/>
              </w:rPr>
              <w:t>изм</w:t>
            </w:r>
            <w:proofErr w:type="spellEnd"/>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2015г.</w:t>
            </w:r>
          </w:p>
        </w:tc>
      </w:tr>
      <w:tr w:rsidR="00C55379" w:rsidRPr="00C55379" w:rsidTr="00AB6412">
        <w:trPr>
          <w:cantSplit/>
          <w:trHeight w:val="249"/>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1 </w:t>
            </w: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Общая площадь жилищного фонда, в т.ч.</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85,9</w:t>
            </w: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частный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83,5</w:t>
            </w: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государственный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0,4</w:t>
            </w: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муниципальный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2,0</w:t>
            </w:r>
          </w:p>
        </w:tc>
      </w:tr>
      <w:tr w:rsidR="00C55379" w:rsidRPr="00C55379" w:rsidTr="00AB6412">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2 </w:t>
            </w: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Удельный вес муниципального жилищного фонда в общей площади жилищного фонда МО</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AB6412">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2,3</w:t>
            </w:r>
          </w:p>
        </w:tc>
      </w:tr>
      <w:tr w:rsidR="00C55379" w:rsidRPr="00C55379" w:rsidTr="00AB6412">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3 </w:t>
            </w: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Площадь ветхого и аварийного жилищного фонда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AB6412">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0,09</w:t>
            </w:r>
          </w:p>
        </w:tc>
      </w:tr>
      <w:tr w:rsidR="00C55379" w:rsidRPr="00C55379" w:rsidTr="00AB6412">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4 </w:t>
            </w: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Доля ветхого и аварийного жилищного фонда в общей площади жилищного фонда муниципального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0,01</w:t>
            </w:r>
          </w:p>
        </w:tc>
      </w:tr>
      <w:tr w:rsidR="00C55379" w:rsidRPr="00C55379" w:rsidTr="00AB6412">
        <w:trPr>
          <w:cantSplit/>
          <w:trHeight w:val="188"/>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Процент износа жилищного фонда, в т.ч.: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p>
        </w:tc>
      </w:tr>
      <w:tr w:rsidR="00C55379" w:rsidRPr="00C55379" w:rsidTr="00AB6412">
        <w:trPr>
          <w:cantSplit/>
          <w:trHeight w:val="109"/>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до 35%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28,1</w:t>
            </w:r>
          </w:p>
        </w:tc>
      </w:tr>
      <w:tr w:rsidR="00C55379" w:rsidRPr="00C55379" w:rsidTr="00AB6412">
        <w:trPr>
          <w:cantSplit/>
          <w:trHeight w:val="182"/>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от 35 до 65%</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55,0</w:t>
            </w:r>
          </w:p>
        </w:tc>
      </w:tr>
      <w:tr w:rsidR="00C55379" w:rsidRPr="00C55379" w:rsidTr="00AB6412">
        <w:trPr>
          <w:cantSplit/>
          <w:trHeight w:val="304"/>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свыше 65%</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16,9</w:t>
            </w:r>
          </w:p>
        </w:tc>
      </w:tr>
      <w:tr w:rsidR="00C55379" w:rsidRPr="00C55379" w:rsidTr="00AB6412">
        <w:trPr>
          <w:cantSplit/>
          <w:trHeight w:val="48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5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Благоустройство жилищного фонда.  </w:t>
            </w:r>
            <w:r w:rsidRPr="00C55379">
              <w:rPr>
                <w:rFonts w:ascii="Times New Roman" w:hAnsi="Times New Roman" w:cs="Times New Roman"/>
                <w:sz w:val="26"/>
                <w:szCs w:val="26"/>
              </w:rPr>
              <w:br/>
              <w:t xml:space="preserve">Удельный вес площади, оборудованной: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водопроводом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95</w:t>
            </w: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канализацией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44</w:t>
            </w: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центральным отоплением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19</w:t>
            </w: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горячим водоснабжением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27</w:t>
            </w: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газом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83</w:t>
            </w:r>
          </w:p>
        </w:tc>
      </w:tr>
      <w:tr w:rsidR="00C55379" w:rsidRPr="00C55379" w:rsidTr="00AB6412">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напольными электроплитами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7</w:t>
            </w:r>
          </w:p>
        </w:tc>
      </w:tr>
      <w:tr w:rsidR="00C55379" w:rsidRPr="00C55379" w:rsidTr="00AB6412">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6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roofErr w:type="gramStart"/>
            <w:r w:rsidRPr="00C55379">
              <w:rPr>
                <w:rFonts w:ascii="Times New Roman" w:hAnsi="Times New Roman" w:cs="Times New Roman"/>
                <w:sz w:val="26"/>
                <w:szCs w:val="26"/>
              </w:rPr>
              <w:t>Оборудованы</w:t>
            </w:r>
            <w:proofErr w:type="gramEnd"/>
            <w:r w:rsidRPr="00C55379">
              <w:rPr>
                <w:rFonts w:ascii="Times New Roman" w:hAnsi="Times New Roman" w:cs="Times New Roman"/>
                <w:sz w:val="26"/>
                <w:szCs w:val="26"/>
              </w:rPr>
              <w:t xml:space="preserve"> </w:t>
            </w:r>
            <w:proofErr w:type="spellStart"/>
            <w:r w:rsidRPr="00C55379">
              <w:rPr>
                <w:rFonts w:ascii="Times New Roman" w:hAnsi="Times New Roman" w:cs="Times New Roman"/>
                <w:sz w:val="26"/>
                <w:szCs w:val="26"/>
              </w:rPr>
              <w:t>общедомовыми</w:t>
            </w:r>
            <w:proofErr w:type="spellEnd"/>
            <w:r w:rsidRPr="00C55379">
              <w:rPr>
                <w:rFonts w:ascii="Times New Roman" w:hAnsi="Times New Roman" w:cs="Times New Roman"/>
                <w:sz w:val="26"/>
                <w:szCs w:val="26"/>
              </w:rPr>
              <w:t xml:space="preserve"> приборами</w:t>
            </w:r>
            <w:r w:rsidRPr="00C55379">
              <w:rPr>
                <w:rFonts w:ascii="Times New Roman" w:hAnsi="Times New Roman" w:cs="Times New Roman"/>
                <w:sz w:val="26"/>
                <w:szCs w:val="26"/>
              </w:rPr>
              <w:br/>
              <w:t>учета:</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p>
        </w:tc>
      </w:tr>
      <w:tr w:rsidR="00C55379" w:rsidRPr="00C55379" w:rsidTr="00AB6412">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тепловая энергия на нужды отопления и горячего водоснабжения</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r w:rsidRPr="00C55379">
              <w:rPr>
                <w:rFonts w:ascii="Times New Roman" w:hAnsi="Times New Roman" w:cs="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0</w:t>
            </w:r>
          </w:p>
        </w:tc>
      </w:tr>
      <w:tr w:rsidR="00C55379" w:rsidRPr="00C55379" w:rsidTr="00AB6412">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потребление холодной воды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75</w:t>
            </w:r>
          </w:p>
        </w:tc>
      </w:tr>
      <w:tr w:rsidR="00C55379" w:rsidRPr="00C55379" w:rsidTr="00AB6412">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электрической энергии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100</w:t>
            </w:r>
          </w:p>
        </w:tc>
      </w:tr>
      <w:tr w:rsidR="00C55379" w:rsidRPr="00C55379" w:rsidTr="00AB6412">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газа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100</w:t>
            </w:r>
          </w:p>
        </w:tc>
      </w:tr>
      <w:tr w:rsidR="00C55379" w:rsidRPr="00C55379" w:rsidTr="00AB6412">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7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Обеспеченность техническими       </w:t>
            </w:r>
            <w:r w:rsidRPr="00C55379">
              <w:rPr>
                <w:rFonts w:ascii="Times New Roman" w:hAnsi="Times New Roman" w:cs="Times New Roman"/>
                <w:sz w:val="26"/>
                <w:szCs w:val="26"/>
              </w:rPr>
              <w:br/>
              <w:t xml:space="preserve">паспортами многоквартирных домов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80</w:t>
            </w:r>
          </w:p>
        </w:tc>
      </w:tr>
      <w:tr w:rsidR="00C55379" w:rsidRPr="00C55379" w:rsidTr="00AB6412">
        <w:trPr>
          <w:cantSplit/>
          <w:trHeight w:val="60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lastRenderedPageBreak/>
              <w:t xml:space="preserve">8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Оформление земельно-кадастровой   </w:t>
            </w:r>
            <w:r w:rsidRPr="00C55379">
              <w:rPr>
                <w:rFonts w:ascii="Times New Roman" w:hAnsi="Times New Roman" w:cs="Times New Roman"/>
                <w:sz w:val="26"/>
                <w:szCs w:val="26"/>
              </w:rPr>
              <w:br/>
              <w:t xml:space="preserve">документации на многоквартирные дома, финансируемые из местного бюджета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60</w:t>
            </w:r>
          </w:p>
        </w:tc>
      </w:tr>
    </w:tbl>
    <w:p w:rsidR="00C55379" w:rsidRPr="00C55379" w:rsidRDefault="00C55379" w:rsidP="00C55379">
      <w:pPr>
        <w:autoSpaceDE w:val="0"/>
        <w:autoSpaceDN w:val="0"/>
        <w:adjustRightInd w:val="0"/>
        <w:spacing w:after="0"/>
        <w:ind w:firstLine="540"/>
        <w:jc w:val="both"/>
        <w:rPr>
          <w:rFonts w:ascii="Times New Roman" w:hAnsi="Times New Roman" w:cs="Times New Roman"/>
          <w:sz w:val="26"/>
          <w:szCs w:val="26"/>
        </w:rPr>
      </w:pPr>
    </w:p>
    <w:p w:rsidR="00C55379" w:rsidRPr="00C55379" w:rsidRDefault="00C55379" w:rsidP="00C55379">
      <w:pPr>
        <w:autoSpaceDE w:val="0"/>
        <w:autoSpaceDN w:val="0"/>
        <w:adjustRightInd w:val="0"/>
        <w:spacing w:after="0"/>
        <w:ind w:firstLine="567"/>
        <w:jc w:val="both"/>
        <w:rPr>
          <w:rFonts w:ascii="Times New Roman" w:hAnsi="Times New Roman" w:cs="Times New Roman"/>
          <w:sz w:val="26"/>
          <w:szCs w:val="26"/>
        </w:rPr>
      </w:pPr>
      <w:r w:rsidRPr="00C55379">
        <w:rPr>
          <w:rFonts w:ascii="Times New Roman" w:hAnsi="Times New Roman" w:cs="Times New Roman"/>
          <w:sz w:val="26"/>
          <w:szCs w:val="26"/>
        </w:rPr>
        <w:t xml:space="preserve">Средняя обеспеченность населения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жильем в 2015 году составила 19,5 кв. м на 1 жителя, при этом имеет место тенденция ежегодного увеличения данного показателя </w:t>
      </w:r>
      <w:proofErr w:type="gramStart"/>
      <w:r w:rsidRPr="00C55379">
        <w:rPr>
          <w:rFonts w:ascii="Times New Roman" w:hAnsi="Times New Roman" w:cs="Times New Roman"/>
          <w:sz w:val="26"/>
          <w:szCs w:val="26"/>
        </w:rPr>
        <w:t>при том</w:t>
      </w:r>
      <w:proofErr w:type="gramEnd"/>
      <w:r w:rsidRPr="00C55379">
        <w:rPr>
          <w:rFonts w:ascii="Times New Roman" w:hAnsi="Times New Roman" w:cs="Times New Roman"/>
          <w:sz w:val="26"/>
          <w:szCs w:val="26"/>
        </w:rPr>
        <w:t xml:space="preserve">, что ввод жилых домов в период с 2011 по 2016 годы увеличился на 4 %. </w:t>
      </w:r>
    </w:p>
    <w:p w:rsidR="00C55379" w:rsidRPr="00C55379" w:rsidRDefault="00C55379" w:rsidP="00C55379">
      <w:pPr>
        <w:autoSpaceDE w:val="0"/>
        <w:autoSpaceDN w:val="0"/>
        <w:adjustRightInd w:val="0"/>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C55379" w:rsidRPr="00C55379" w:rsidRDefault="00C55379" w:rsidP="00C55379">
      <w:pPr>
        <w:autoSpaceDE w:val="0"/>
        <w:autoSpaceDN w:val="0"/>
        <w:adjustRightInd w:val="0"/>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Правовым актом территориального планирования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поссовета  является генеральный план. </w:t>
      </w:r>
      <w:proofErr w:type="gramStart"/>
      <w:r w:rsidRPr="00C55379">
        <w:rPr>
          <w:rFonts w:ascii="Times New Roman" w:hAnsi="Times New Roman" w:cs="Times New Roman"/>
          <w:sz w:val="26"/>
          <w:szCs w:val="26"/>
        </w:rPr>
        <w:t xml:space="preserve">Генеральный план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поссовета утвержден Советом депутатов Копьевского поссовета  23 мая 2012 года № 31/15, согласно которому установлены и утверждены:</w:t>
      </w:r>
      <w:proofErr w:type="gramEnd"/>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территориальная организация и планировочная структура территории поселения;</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функциональное зонирование территории поселения;</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 границы </w:t>
      </w:r>
      <w:proofErr w:type="gramStart"/>
      <w:r w:rsidRPr="00C55379">
        <w:rPr>
          <w:rFonts w:ascii="Times New Roman" w:hAnsi="Times New Roman" w:cs="Times New Roman"/>
          <w:sz w:val="26"/>
          <w:szCs w:val="26"/>
        </w:rPr>
        <w:t>зон планируемого размещения объектов капитального строительства муниципального уровня</w:t>
      </w:r>
      <w:proofErr w:type="gramEnd"/>
      <w:r w:rsidRPr="00C55379">
        <w:rPr>
          <w:rFonts w:ascii="Times New Roman" w:hAnsi="Times New Roman" w:cs="Times New Roman"/>
          <w:sz w:val="26"/>
          <w:szCs w:val="26"/>
        </w:rPr>
        <w:t>.</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На основании Генерального плана осуществляются последующие этапы градостроительной деятельности на территории поселения:</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 решением Совета депутатов Копьевского поссовета от 23 мая 2012 года № 31/16 утверждены правила землепользования и застройки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в которые были внесены изменения;</w:t>
      </w:r>
    </w:p>
    <w:p w:rsidR="00C55379" w:rsidRPr="00C55379" w:rsidRDefault="00C55379" w:rsidP="00C55379">
      <w:pPr>
        <w:spacing w:after="0"/>
        <w:ind w:firstLine="708"/>
        <w:jc w:val="both"/>
        <w:rPr>
          <w:rFonts w:ascii="Times New Roman" w:hAnsi="Times New Roman" w:cs="Times New Roman"/>
          <w:sz w:val="26"/>
          <w:szCs w:val="26"/>
        </w:rPr>
      </w:pPr>
      <w:r w:rsidRPr="00C55379">
        <w:rPr>
          <w:rFonts w:ascii="Times New Roman" w:hAnsi="Times New Roman" w:cs="Times New Roman"/>
          <w:sz w:val="26"/>
          <w:szCs w:val="26"/>
        </w:rPr>
        <w:t>- постановлением администрации Копьевского поссовета от 9 августа 2011 года № 75 у</w:t>
      </w:r>
      <w:r w:rsidRPr="00C55379">
        <w:rPr>
          <w:rFonts w:ascii="Times New Roman" w:eastAsia="Calibri" w:hAnsi="Times New Roman" w:cs="Times New Roman"/>
          <w:sz w:val="26"/>
          <w:szCs w:val="26"/>
        </w:rPr>
        <w:t xml:space="preserve">тверждена программа комплексного развития систем коммунальной инфраструктуры муниципального образования </w:t>
      </w:r>
      <w:proofErr w:type="spellStart"/>
      <w:r w:rsidRPr="00C55379">
        <w:rPr>
          <w:rFonts w:ascii="Times New Roman" w:eastAsia="Calibri" w:hAnsi="Times New Roman" w:cs="Times New Roman"/>
          <w:sz w:val="26"/>
          <w:szCs w:val="26"/>
        </w:rPr>
        <w:t>Копьевский</w:t>
      </w:r>
      <w:proofErr w:type="spellEnd"/>
      <w:r w:rsidRPr="00C55379">
        <w:rPr>
          <w:rFonts w:ascii="Times New Roman" w:eastAsia="Calibri" w:hAnsi="Times New Roman" w:cs="Times New Roman"/>
          <w:sz w:val="26"/>
          <w:szCs w:val="26"/>
        </w:rPr>
        <w:t xml:space="preserve"> поссовет на период</w:t>
      </w:r>
      <w:r w:rsidRPr="00C55379">
        <w:rPr>
          <w:rFonts w:ascii="Times New Roman" w:hAnsi="Times New Roman" w:cs="Times New Roman"/>
          <w:sz w:val="26"/>
          <w:szCs w:val="26"/>
        </w:rPr>
        <w:t xml:space="preserve"> с 2011-2016 год, от 15 ноября 2016 г. № 482 утверждена Программа на период 2017 – 2021 годы и перспективу до 2030 года.</w:t>
      </w:r>
    </w:p>
    <w:p w:rsidR="00C55379" w:rsidRPr="00C55379" w:rsidRDefault="00C55379" w:rsidP="00C55379">
      <w:pPr>
        <w:spacing w:after="0"/>
        <w:ind w:firstLine="709"/>
        <w:jc w:val="both"/>
        <w:rPr>
          <w:rFonts w:ascii="Times New Roman" w:eastAsia="Calibri" w:hAnsi="Times New Roman" w:cs="Times New Roman"/>
          <w:sz w:val="26"/>
          <w:szCs w:val="26"/>
        </w:rPr>
      </w:pPr>
      <w:r w:rsidRPr="00C55379">
        <w:rPr>
          <w:rFonts w:ascii="Times New Roman" w:eastAsia="Calibri" w:hAnsi="Times New Roman" w:cs="Times New Roman"/>
          <w:sz w:val="26"/>
          <w:szCs w:val="26"/>
        </w:rPr>
        <w:t xml:space="preserve">- постановлением администрации Копьевского поссовета </w:t>
      </w:r>
      <w:r w:rsidRPr="00C55379">
        <w:rPr>
          <w:rFonts w:ascii="Times New Roman" w:hAnsi="Times New Roman" w:cs="Times New Roman"/>
          <w:sz w:val="26"/>
          <w:szCs w:val="26"/>
        </w:rPr>
        <w:t xml:space="preserve"> </w:t>
      </w:r>
      <w:r w:rsidRPr="00C55379">
        <w:rPr>
          <w:rFonts w:ascii="Times New Roman" w:eastAsia="Calibri" w:hAnsi="Times New Roman" w:cs="Times New Roman"/>
          <w:sz w:val="26"/>
          <w:szCs w:val="26"/>
        </w:rPr>
        <w:t>от 5 ноября 2013 года № 192 утверждены схемы водоснабжения, водоотведения и теплоснабжения Копьевского поссовета.</w:t>
      </w:r>
    </w:p>
    <w:p w:rsidR="00C55379" w:rsidRPr="00C55379" w:rsidRDefault="00C55379" w:rsidP="00C55379">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Анализ территориальных ресурсов поселения и оценка возможностей перспективного градостроительного развития населенного пункта </w:t>
      </w:r>
      <w:r w:rsidRPr="00C55379">
        <w:rPr>
          <w:rFonts w:ascii="Times New Roman" w:hAnsi="Times New Roman" w:cs="Times New Roman"/>
          <w:sz w:val="26"/>
          <w:szCs w:val="26"/>
        </w:rPr>
        <w:br/>
        <w:t>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C55379" w:rsidRPr="00C55379" w:rsidRDefault="00C55379" w:rsidP="00C55379">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Согласно положениям Градостроительного кодекса, к зонам с особыми условиями использования территорий (планировочных ограничений) </w:t>
      </w:r>
      <w:r w:rsidRPr="00C55379">
        <w:rPr>
          <w:rFonts w:ascii="Times New Roman" w:hAnsi="Times New Roman" w:cs="Times New Roman"/>
          <w:sz w:val="26"/>
          <w:szCs w:val="26"/>
        </w:rPr>
        <w:br/>
        <w:t>на территории поселения отнесены:</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охранные зоны коммуникаций (электрических сетей, линий сооружений и связи, водопровода);</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proofErr w:type="spellStart"/>
      <w:r w:rsidRPr="00C55379">
        <w:rPr>
          <w:rFonts w:ascii="Times New Roman" w:hAnsi="Times New Roman" w:cs="Times New Roman"/>
          <w:sz w:val="26"/>
          <w:szCs w:val="26"/>
        </w:rPr>
        <w:lastRenderedPageBreak/>
        <w:t>водоохранные</w:t>
      </w:r>
      <w:proofErr w:type="spellEnd"/>
      <w:r w:rsidRPr="00C55379">
        <w:rPr>
          <w:rFonts w:ascii="Times New Roman" w:hAnsi="Times New Roman" w:cs="Times New Roman"/>
          <w:sz w:val="26"/>
          <w:szCs w:val="26"/>
        </w:rPr>
        <w:t xml:space="preserve"> зоны и прибрежные защитные полосы;</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санитарно-защитные зоны объектов сельскохозяйственного производства, промышленных и коммунально-складских объектов;</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санитарно-защитные зоны от инженерно-технических и санитарно-технических объектов (объектов специального назначения);</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придорожные полосы от автомобильных дорог;</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территории природно-рекреационного назначения.</w:t>
      </w:r>
    </w:p>
    <w:p w:rsidR="00C55379" w:rsidRPr="00C55379" w:rsidRDefault="00C55379" w:rsidP="00C55379">
      <w:pPr>
        <w:pStyle w:val="S"/>
        <w:spacing w:line="240" w:lineRule="atLeast"/>
        <w:rPr>
          <w:sz w:val="26"/>
          <w:szCs w:val="26"/>
        </w:rPr>
      </w:pPr>
      <w:r w:rsidRPr="00C55379">
        <w:rPr>
          <w:rStyle w:val="S2"/>
          <w:sz w:val="26"/>
          <w:szCs w:val="26"/>
        </w:rPr>
        <w:t>Территориальное планирование направлено на определение функционального</w:t>
      </w:r>
      <w:r w:rsidRPr="00C55379">
        <w:rPr>
          <w:sz w:val="26"/>
          <w:szCs w:val="26"/>
        </w:rPr>
        <w:t xml:space="preserve"> назначения территорий поссовета исходя из совокупности социальных, экономических, экологических и иных факторов </w:t>
      </w:r>
      <w:r w:rsidRPr="00C55379">
        <w:rPr>
          <w:b/>
          <w:sz w:val="26"/>
          <w:szCs w:val="26"/>
        </w:rPr>
        <w:t>в целях</w:t>
      </w:r>
      <w:r w:rsidRPr="00C55379">
        <w:rPr>
          <w:sz w:val="26"/>
          <w:szCs w:val="26"/>
        </w:rPr>
        <w:t>:</w:t>
      </w:r>
    </w:p>
    <w:p w:rsidR="00C55379" w:rsidRPr="00C55379" w:rsidRDefault="00C55379" w:rsidP="00C55379">
      <w:pPr>
        <w:pStyle w:val="S"/>
        <w:tabs>
          <w:tab w:val="left" w:pos="1440"/>
        </w:tabs>
        <w:spacing w:line="240" w:lineRule="atLeast"/>
        <w:rPr>
          <w:sz w:val="26"/>
          <w:szCs w:val="26"/>
        </w:rPr>
      </w:pPr>
      <w:r w:rsidRPr="00C55379">
        <w:rPr>
          <w:sz w:val="26"/>
          <w:szCs w:val="26"/>
        </w:rPr>
        <w:t>- создания условий для устойчивого повышения уровня жизни населения поссовета за счет роста активности хозяйственной деятельности в различных секторах экономики, увеличения доходов работающих на предприятиях;</w:t>
      </w:r>
    </w:p>
    <w:p w:rsidR="00C55379" w:rsidRPr="00C55379" w:rsidRDefault="00C55379" w:rsidP="00C55379">
      <w:pPr>
        <w:pStyle w:val="S"/>
        <w:tabs>
          <w:tab w:val="left" w:pos="1440"/>
        </w:tabs>
        <w:spacing w:line="240" w:lineRule="atLeast"/>
        <w:rPr>
          <w:sz w:val="26"/>
          <w:szCs w:val="26"/>
        </w:rPr>
      </w:pPr>
      <w:r w:rsidRPr="00C55379">
        <w:rPr>
          <w:sz w:val="26"/>
          <w:szCs w:val="26"/>
        </w:rPr>
        <w:t>- повышения эффективности использования трудового, природного, производственного, научно-технического потенциала поселка в целях развития экономики;</w:t>
      </w:r>
    </w:p>
    <w:p w:rsidR="00C55379" w:rsidRPr="00C55379" w:rsidRDefault="00C55379" w:rsidP="00C55379">
      <w:pPr>
        <w:pStyle w:val="S"/>
        <w:tabs>
          <w:tab w:val="left" w:pos="1440"/>
        </w:tabs>
        <w:spacing w:line="240" w:lineRule="atLeast"/>
        <w:rPr>
          <w:sz w:val="26"/>
          <w:szCs w:val="26"/>
        </w:rPr>
      </w:pPr>
      <w:r w:rsidRPr="00C55379">
        <w:rPr>
          <w:sz w:val="26"/>
          <w:szCs w:val="26"/>
        </w:rPr>
        <w:t>- определения состава наиболее важных инвестиционных проектов, которые должны быть реализованы на территории поссовета в течение рассматриваемого периода;</w:t>
      </w:r>
    </w:p>
    <w:p w:rsidR="00C55379" w:rsidRPr="00C55379" w:rsidRDefault="00C55379" w:rsidP="00C55379">
      <w:pPr>
        <w:pStyle w:val="S"/>
        <w:tabs>
          <w:tab w:val="left" w:pos="1440"/>
        </w:tabs>
        <w:spacing w:line="240" w:lineRule="atLeast"/>
        <w:rPr>
          <w:sz w:val="26"/>
          <w:szCs w:val="26"/>
        </w:rPr>
      </w:pPr>
      <w:r w:rsidRPr="00C55379">
        <w:rPr>
          <w:sz w:val="26"/>
          <w:szCs w:val="26"/>
        </w:rPr>
        <w:t>- выявления наиболее перспективных отраслей и производств, способных в условиях развития поссовета достигнуть высокой конкурентоспособности производимых товаров и услуг;</w:t>
      </w:r>
    </w:p>
    <w:p w:rsidR="00C55379" w:rsidRPr="00C55379" w:rsidRDefault="00C55379" w:rsidP="00C55379">
      <w:pPr>
        <w:pStyle w:val="S"/>
        <w:tabs>
          <w:tab w:val="left" w:pos="1440"/>
        </w:tabs>
        <w:spacing w:line="240" w:lineRule="atLeast"/>
        <w:rPr>
          <w:sz w:val="26"/>
          <w:szCs w:val="26"/>
        </w:rPr>
      </w:pPr>
      <w:r w:rsidRPr="00C55379">
        <w:rPr>
          <w:sz w:val="26"/>
          <w:szCs w:val="26"/>
        </w:rPr>
        <w:t>- разработки предложений по развитию кооперации производителей товаров и услуг;</w:t>
      </w:r>
    </w:p>
    <w:p w:rsidR="00C55379" w:rsidRPr="00C55379" w:rsidRDefault="00C55379" w:rsidP="00C55379">
      <w:pPr>
        <w:pStyle w:val="S"/>
        <w:tabs>
          <w:tab w:val="left" w:pos="1440"/>
        </w:tabs>
        <w:spacing w:line="240" w:lineRule="atLeast"/>
        <w:rPr>
          <w:sz w:val="26"/>
          <w:szCs w:val="26"/>
        </w:rPr>
      </w:pPr>
      <w:r w:rsidRPr="00C55379">
        <w:rPr>
          <w:sz w:val="26"/>
          <w:szCs w:val="26"/>
        </w:rPr>
        <w:t>- создания условий для поддержания высокой и устойчивой занятости населения.</w:t>
      </w:r>
    </w:p>
    <w:p w:rsidR="00C55379" w:rsidRPr="00C55379" w:rsidRDefault="00C55379" w:rsidP="00C55379">
      <w:pPr>
        <w:spacing w:after="0" w:line="240" w:lineRule="atLeast"/>
        <w:jc w:val="both"/>
        <w:rPr>
          <w:rFonts w:ascii="Times New Roman" w:hAnsi="Times New Roman" w:cs="Times New Roman"/>
          <w:spacing w:val="-2"/>
          <w:sz w:val="26"/>
          <w:szCs w:val="26"/>
        </w:rPr>
      </w:pPr>
      <w:r w:rsidRPr="00C55379">
        <w:rPr>
          <w:rFonts w:ascii="Times New Roman" w:hAnsi="Times New Roman" w:cs="Times New Roman"/>
          <w:b/>
          <w:spacing w:val="-2"/>
          <w:sz w:val="26"/>
          <w:szCs w:val="26"/>
        </w:rPr>
        <w:t>Основные задачи</w:t>
      </w:r>
      <w:r w:rsidRPr="00C55379">
        <w:rPr>
          <w:rFonts w:ascii="Times New Roman" w:hAnsi="Times New Roman" w:cs="Times New Roman"/>
          <w:spacing w:val="-2"/>
          <w:sz w:val="26"/>
          <w:szCs w:val="26"/>
        </w:rPr>
        <w:t xml:space="preserve"> территориального планирования </w:t>
      </w:r>
      <w:r w:rsidRPr="00C55379">
        <w:rPr>
          <w:rFonts w:ascii="Times New Roman" w:hAnsi="Times New Roman" w:cs="Times New Roman"/>
          <w:sz w:val="26"/>
          <w:szCs w:val="26"/>
        </w:rPr>
        <w:t>в составе генерального плана</w:t>
      </w:r>
      <w:r w:rsidRPr="00C55379">
        <w:rPr>
          <w:rFonts w:ascii="Times New Roman" w:hAnsi="Times New Roman" w:cs="Times New Roman"/>
          <w:spacing w:val="-2"/>
          <w:sz w:val="26"/>
          <w:szCs w:val="26"/>
        </w:rPr>
        <w:t>:</w:t>
      </w:r>
    </w:p>
    <w:p w:rsidR="00C55379" w:rsidRPr="00C55379" w:rsidRDefault="00C55379" w:rsidP="00C55379">
      <w:pPr>
        <w:tabs>
          <w:tab w:val="left" w:pos="1440"/>
        </w:tabs>
        <w:spacing w:after="0" w:line="240" w:lineRule="atLeast"/>
        <w:jc w:val="both"/>
        <w:rPr>
          <w:rFonts w:ascii="Times New Roman" w:hAnsi="Times New Roman" w:cs="Times New Roman"/>
          <w:spacing w:val="-2"/>
          <w:sz w:val="26"/>
          <w:szCs w:val="26"/>
        </w:rPr>
      </w:pPr>
      <w:r w:rsidRPr="00C55379">
        <w:rPr>
          <w:rFonts w:ascii="Times New Roman" w:hAnsi="Times New Roman" w:cs="Times New Roman"/>
          <w:spacing w:val="-2"/>
          <w:sz w:val="26"/>
          <w:szCs w:val="26"/>
        </w:rPr>
        <w:tab/>
        <w:t>- выявление проблем градостроительного развития территории поссовета, обеспечение их решения на основе анализа параметров муниципальной среды, существующих ресурсов жизнеобеспечения, а также принятых градостроительных решений;</w:t>
      </w:r>
    </w:p>
    <w:p w:rsidR="00C55379" w:rsidRPr="00C55379" w:rsidRDefault="00C55379" w:rsidP="00C55379">
      <w:pPr>
        <w:tabs>
          <w:tab w:val="left" w:pos="1080"/>
        </w:tabs>
        <w:spacing w:after="0" w:line="240" w:lineRule="atLeast"/>
        <w:jc w:val="both"/>
        <w:rPr>
          <w:rFonts w:ascii="Times New Roman" w:hAnsi="Times New Roman" w:cs="Times New Roman"/>
          <w:spacing w:val="-2"/>
          <w:sz w:val="26"/>
          <w:szCs w:val="26"/>
        </w:rPr>
      </w:pPr>
      <w:r w:rsidRPr="00C55379">
        <w:rPr>
          <w:rFonts w:ascii="Times New Roman" w:hAnsi="Times New Roman" w:cs="Times New Roman"/>
          <w:spacing w:val="-2"/>
          <w:sz w:val="26"/>
          <w:szCs w:val="26"/>
        </w:rPr>
        <w:tab/>
        <w:t>- определение основных направлений и параметров пространственного развития поссовета, обеспечивающих создание инструмента управления развитием территории поссовета на основе баланса интересов федеральных, региональных и местных органов власти;</w:t>
      </w:r>
    </w:p>
    <w:p w:rsidR="00C55379" w:rsidRDefault="00C55379" w:rsidP="00C55379">
      <w:pPr>
        <w:tabs>
          <w:tab w:val="left" w:pos="1440"/>
        </w:tabs>
        <w:spacing w:after="0" w:line="240" w:lineRule="atLeast"/>
        <w:jc w:val="both"/>
        <w:rPr>
          <w:rFonts w:ascii="Times New Roman" w:hAnsi="Times New Roman" w:cs="Times New Roman"/>
          <w:spacing w:val="-2"/>
          <w:sz w:val="26"/>
          <w:szCs w:val="26"/>
        </w:rPr>
      </w:pPr>
      <w:r w:rsidRPr="00C55379">
        <w:rPr>
          <w:rFonts w:ascii="Times New Roman" w:hAnsi="Times New Roman" w:cs="Times New Roman"/>
          <w:spacing w:val="-2"/>
          <w:sz w:val="26"/>
          <w:szCs w:val="26"/>
        </w:rPr>
        <w:tab/>
        <w:t>- создание электронной основы генерального плана Копьевского поссовета с учетом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C55379" w:rsidRPr="00C55379" w:rsidRDefault="00C55379" w:rsidP="00C55379">
      <w:pPr>
        <w:tabs>
          <w:tab w:val="left" w:pos="1440"/>
        </w:tabs>
        <w:spacing w:after="0" w:line="240" w:lineRule="atLeast"/>
        <w:jc w:val="both"/>
        <w:rPr>
          <w:rFonts w:ascii="Times New Roman" w:hAnsi="Times New Roman" w:cs="Times New Roman"/>
          <w:spacing w:val="-2"/>
          <w:sz w:val="26"/>
          <w:szCs w:val="26"/>
        </w:rPr>
      </w:pPr>
    </w:p>
    <w:p w:rsidR="00C55379" w:rsidRPr="00585B24" w:rsidRDefault="00C55379" w:rsidP="00585B24">
      <w:pPr>
        <w:spacing w:after="0"/>
        <w:rPr>
          <w:rFonts w:ascii="Times New Roman" w:hAnsi="Times New Roman" w:cs="Times New Roman"/>
          <w:b/>
          <w:i/>
          <w:sz w:val="26"/>
          <w:szCs w:val="26"/>
        </w:rPr>
      </w:pPr>
      <w:r w:rsidRPr="00585B24">
        <w:rPr>
          <w:rFonts w:ascii="Times New Roman" w:hAnsi="Times New Roman" w:cs="Times New Roman"/>
          <w:b/>
          <w:i/>
          <w:sz w:val="26"/>
          <w:szCs w:val="26"/>
        </w:rPr>
        <w:t xml:space="preserve">1.2. </w:t>
      </w:r>
      <w:r w:rsidRPr="00585B24">
        <w:rPr>
          <w:rFonts w:ascii="Times New Roman" w:hAnsi="Times New Roman" w:cs="Times New Roman"/>
          <w:b/>
          <w:i/>
          <w:sz w:val="26"/>
          <w:szCs w:val="26"/>
          <w:u w:val="single"/>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sidRPr="00585B24">
        <w:rPr>
          <w:rFonts w:ascii="Times New Roman" w:hAnsi="Times New Roman" w:cs="Times New Roman"/>
          <w:b/>
          <w:i/>
          <w:sz w:val="26"/>
          <w:szCs w:val="26"/>
        </w:rPr>
        <w:t xml:space="preserve"> </w:t>
      </w:r>
    </w:p>
    <w:p w:rsidR="00C55379" w:rsidRPr="00C55379" w:rsidRDefault="00C55379" w:rsidP="00C55379">
      <w:pPr>
        <w:spacing w:after="0"/>
        <w:ind w:firstLine="709"/>
        <w:jc w:val="both"/>
        <w:rPr>
          <w:rFonts w:ascii="Times New Roman" w:hAnsi="Times New Roman" w:cs="Times New Roman"/>
          <w:i/>
          <w:sz w:val="26"/>
          <w:szCs w:val="26"/>
        </w:rPr>
      </w:pPr>
      <w:r w:rsidRPr="00C55379">
        <w:rPr>
          <w:rFonts w:ascii="Times New Roman" w:hAnsi="Times New Roman" w:cs="Times New Roman"/>
          <w:b/>
          <w:i/>
          <w:spacing w:val="-4"/>
          <w:sz w:val="26"/>
          <w:szCs w:val="26"/>
        </w:rPr>
        <w:t>Образование</w:t>
      </w:r>
      <w:r w:rsidRPr="00C55379">
        <w:rPr>
          <w:rFonts w:ascii="Times New Roman" w:hAnsi="Times New Roman" w:cs="Times New Roman"/>
          <w:i/>
          <w:sz w:val="26"/>
          <w:szCs w:val="26"/>
        </w:rPr>
        <w:t xml:space="preserve"> </w:t>
      </w:r>
    </w:p>
    <w:p w:rsidR="00C55379" w:rsidRPr="00C55379" w:rsidRDefault="005D38F7" w:rsidP="00C55379">
      <w:pPr>
        <w:spacing w:after="0"/>
        <w:ind w:left="-142"/>
        <w:jc w:val="both"/>
        <w:rPr>
          <w:rFonts w:ascii="Times New Roman" w:hAnsi="Times New Roman" w:cs="Times New Roman"/>
          <w:sz w:val="26"/>
          <w:szCs w:val="26"/>
        </w:rPr>
      </w:pPr>
      <w:r w:rsidRPr="005930FA">
        <w:rPr>
          <w:color w:val="000000"/>
          <w:sz w:val="28"/>
          <w:szCs w:val="28"/>
        </w:rPr>
        <w:tab/>
      </w:r>
      <w:r w:rsidRPr="005D38F7">
        <w:rPr>
          <w:rFonts w:ascii="Times New Roman" w:hAnsi="Times New Roman" w:cs="Times New Roman"/>
          <w:sz w:val="26"/>
          <w:szCs w:val="26"/>
        </w:rPr>
        <w:t xml:space="preserve">Система образования выполняет важнейшую социально-экономическую функцию и является одним из определяющих факторов развития </w:t>
      </w:r>
      <w:r>
        <w:rPr>
          <w:rFonts w:ascii="Times New Roman" w:hAnsi="Times New Roman" w:cs="Times New Roman"/>
          <w:sz w:val="26"/>
          <w:szCs w:val="26"/>
        </w:rPr>
        <w:t>поселения.</w:t>
      </w:r>
      <w:r w:rsidRPr="005D38F7">
        <w:rPr>
          <w:rFonts w:ascii="Times New Roman" w:hAnsi="Times New Roman" w:cs="Times New Roman"/>
          <w:sz w:val="26"/>
          <w:szCs w:val="26"/>
        </w:rPr>
        <w:t xml:space="preserve"> </w:t>
      </w:r>
      <w:r w:rsidR="00C55379" w:rsidRPr="005D38F7">
        <w:rPr>
          <w:rFonts w:ascii="Times New Roman" w:hAnsi="Times New Roman" w:cs="Times New Roman"/>
          <w:sz w:val="26"/>
          <w:szCs w:val="26"/>
        </w:rPr>
        <w:t>На территории муниципального образования</w:t>
      </w:r>
      <w:r w:rsidR="00C55379" w:rsidRPr="00C55379">
        <w:rPr>
          <w:rFonts w:ascii="Times New Roman" w:hAnsi="Times New Roman" w:cs="Times New Roman"/>
          <w:sz w:val="26"/>
          <w:szCs w:val="26"/>
        </w:rPr>
        <w:t xml:space="preserve"> </w:t>
      </w:r>
      <w:proofErr w:type="spellStart"/>
      <w:r w:rsidR="00C55379" w:rsidRPr="00C55379">
        <w:rPr>
          <w:rFonts w:ascii="Times New Roman" w:hAnsi="Times New Roman" w:cs="Times New Roman"/>
          <w:sz w:val="26"/>
          <w:szCs w:val="26"/>
        </w:rPr>
        <w:t>Копьевский</w:t>
      </w:r>
      <w:proofErr w:type="spellEnd"/>
      <w:r w:rsidR="00C55379" w:rsidRPr="00C55379">
        <w:rPr>
          <w:rFonts w:ascii="Times New Roman" w:hAnsi="Times New Roman" w:cs="Times New Roman"/>
          <w:sz w:val="26"/>
          <w:szCs w:val="26"/>
        </w:rPr>
        <w:t xml:space="preserve"> поссовета функционирует Муниципальное </w:t>
      </w:r>
      <w:r w:rsidR="00C55379" w:rsidRPr="00C55379">
        <w:rPr>
          <w:rFonts w:ascii="Times New Roman" w:hAnsi="Times New Roman" w:cs="Times New Roman"/>
          <w:sz w:val="26"/>
          <w:szCs w:val="26"/>
        </w:rPr>
        <w:lastRenderedPageBreak/>
        <w:t>бюджетное общеобразовательное учреждение «</w:t>
      </w:r>
      <w:proofErr w:type="spellStart"/>
      <w:r w:rsidR="00C55379" w:rsidRPr="00C55379">
        <w:rPr>
          <w:rFonts w:ascii="Times New Roman" w:hAnsi="Times New Roman" w:cs="Times New Roman"/>
          <w:sz w:val="26"/>
          <w:szCs w:val="26"/>
        </w:rPr>
        <w:t>Копьевская</w:t>
      </w:r>
      <w:proofErr w:type="spellEnd"/>
      <w:r w:rsidR="00C55379" w:rsidRPr="00C55379">
        <w:rPr>
          <w:rFonts w:ascii="Times New Roman" w:hAnsi="Times New Roman" w:cs="Times New Roman"/>
          <w:sz w:val="26"/>
          <w:szCs w:val="26"/>
        </w:rPr>
        <w:t xml:space="preserve"> средняя общеобразовательная школа с   углубленным изучением отдельных предметов» </w:t>
      </w:r>
    </w:p>
    <w:p w:rsidR="00C55379" w:rsidRPr="00C55379" w:rsidRDefault="00C55379" w:rsidP="00C55379">
      <w:pPr>
        <w:spacing w:after="0"/>
        <w:ind w:firstLine="709"/>
        <w:contextualSpacing/>
        <w:jc w:val="both"/>
        <w:rPr>
          <w:rFonts w:ascii="Times New Roman" w:hAnsi="Times New Roman" w:cs="Times New Roman"/>
          <w:sz w:val="26"/>
          <w:szCs w:val="26"/>
        </w:rPr>
      </w:pPr>
      <w:r w:rsidRPr="00C55379">
        <w:rPr>
          <w:rFonts w:ascii="Times New Roman" w:hAnsi="Times New Roman" w:cs="Times New Roman"/>
          <w:sz w:val="26"/>
          <w:szCs w:val="26"/>
        </w:rPr>
        <w:t xml:space="preserve">В 2014-2015 учебном году на конец года в школе обучалось 539 учащихся. Из них в классах коррекционно-развивающего обучения - 22 учащихся. В группе </w:t>
      </w:r>
      <w:proofErr w:type="gramStart"/>
      <w:r w:rsidRPr="00C55379">
        <w:rPr>
          <w:rFonts w:ascii="Times New Roman" w:hAnsi="Times New Roman" w:cs="Times New Roman"/>
          <w:sz w:val="26"/>
          <w:szCs w:val="26"/>
        </w:rPr>
        <w:t>заочного</w:t>
      </w:r>
      <w:proofErr w:type="gramEnd"/>
      <w:r w:rsidRPr="00C55379">
        <w:rPr>
          <w:rFonts w:ascii="Times New Roman" w:hAnsi="Times New Roman" w:cs="Times New Roman"/>
          <w:sz w:val="26"/>
          <w:szCs w:val="26"/>
        </w:rPr>
        <w:t xml:space="preserve"> обучения-2 учащихся. В общеобразовательных классах обучалось 515 человек, из них на  начальном уровне -233, основном - 228 ,  среднем – 54 учащихся. На дому получали образование 4 учащихся</w:t>
      </w:r>
      <w:r w:rsidRPr="00C55379">
        <w:rPr>
          <w:rFonts w:ascii="Times New Roman" w:hAnsi="Times New Roman" w:cs="Times New Roman"/>
          <w:bCs/>
          <w:sz w:val="26"/>
          <w:szCs w:val="26"/>
        </w:rPr>
        <w:t>.</w:t>
      </w:r>
      <w:r w:rsidRPr="00C55379">
        <w:rPr>
          <w:rFonts w:ascii="Times New Roman" w:hAnsi="Times New Roman" w:cs="Times New Roman"/>
          <w:sz w:val="26"/>
          <w:szCs w:val="26"/>
        </w:rPr>
        <w:t xml:space="preserve"> В течение года из школы по разным причинам выбыло 24 учащихся, прибыло 12 учащихся.</w:t>
      </w:r>
    </w:p>
    <w:p w:rsidR="00C55379" w:rsidRPr="00C55379" w:rsidRDefault="00C55379" w:rsidP="00C55379">
      <w:pPr>
        <w:spacing w:after="0"/>
        <w:jc w:val="center"/>
        <w:rPr>
          <w:rFonts w:ascii="Times New Roman" w:hAnsi="Times New Roman" w:cs="Times New Roman"/>
          <w:b/>
          <w:bCs/>
          <w:sz w:val="26"/>
          <w:szCs w:val="26"/>
        </w:rPr>
      </w:pPr>
      <w:r w:rsidRPr="00C55379">
        <w:rPr>
          <w:rFonts w:ascii="Times New Roman" w:hAnsi="Times New Roman" w:cs="Times New Roman"/>
          <w:b/>
          <w:bCs/>
          <w:sz w:val="26"/>
          <w:szCs w:val="26"/>
        </w:rPr>
        <w:t xml:space="preserve">Показатели качества </w:t>
      </w:r>
      <w:proofErr w:type="gramStart"/>
      <w:r w:rsidRPr="00C55379">
        <w:rPr>
          <w:rFonts w:ascii="Times New Roman" w:hAnsi="Times New Roman" w:cs="Times New Roman"/>
          <w:b/>
          <w:bCs/>
          <w:sz w:val="26"/>
          <w:szCs w:val="26"/>
        </w:rPr>
        <w:t>обучения по уровням</w:t>
      </w:r>
      <w:proofErr w:type="gramEnd"/>
      <w:r w:rsidRPr="00C55379">
        <w:rPr>
          <w:rFonts w:ascii="Times New Roman" w:hAnsi="Times New Roman" w:cs="Times New Roman"/>
          <w:b/>
          <w:bCs/>
          <w:sz w:val="26"/>
          <w:szCs w:val="26"/>
        </w:rPr>
        <w:t xml:space="preserve"> образования</w:t>
      </w:r>
    </w:p>
    <w:p w:rsidR="00C55379" w:rsidRPr="00C55379" w:rsidRDefault="00C55379" w:rsidP="00C55379">
      <w:pPr>
        <w:spacing w:after="0"/>
        <w:jc w:val="center"/>
        <w:rPr>
          <w:rFonts w:ascii="Times New Roman" w:hAnsi="Times New Roman" w:cs="Times New Roman"/>
          <w:b/>
          <w:sz w:val="26"/>
          <w:szCs w:val="26"/>
        </w:rPr>
      </w:pPr>
      <w:r w:rsidRPr="00C55379">
        <w:rPr>
          <w:rFonts w:ascii="Times New Roman" w:hAnsi="Times New Roman" w:cs="Times New Roman"/>
          <w:b/>
          <w:bCs/>
          <w:i/>
          <w:sz w:val="26"/>
          <w:szCs w:val="26"/>
        </w:rPr>
        <w:t>Итоги 2014-2015 учебного года</w:t>
      </w:r>
    </w:p>
    <w:tbl>
      <w:tblPr>
        <w:tblW w:w="10377" w:type="dxa"/>
        <w:jc w:val="center"/>
        <w:tblInd w:w="-266" w:type="dxa"/>
        <w:tblLayout w:type="fixed"/>
        <w:tblCellMar>
          <w:left w:w="0" w:type="dxa"/>
          <w:right w:w="0" w:type="dxa"/>
        </w:tblCellMar>
        <w:tblLook w:val="04A0"/>
      </w:tblPr>
      <w:tblGrid>
        <w:gridCol w:w="895"/>
        <w:gridCol w:w="840"/>
        <w:gridCol w:w="963"/>
        <w:gridCol w:w="963"/>
        <w:gridCol w:w="1099"/>
        <w:gridCol w:w="994"/>
        <w:gridCol w:w="1004"/>
        <w:gridCol w:w="835"/>
        <w:gridCol w:w="834"/>
        <w:gridCol w:w="1110"/>
        <w:gridCol w:w="813"/>
        <w:gridCol w:w="27"/>
      </w:tblGrid>
      <w:tr w:rsidR="00C55379" w:rsidRPr="00C55379" w:rsidTr="00AB6412">
        <w:trPr>
          <w:trHeight w:val="418"/>
          <w:jc w:val="center"/>
        </w:trPr>
        <w:tc>
          <w:tcPr>
            <w:tcW w:w="2698" w:type="dxa"/>
            <w:gridSpan w:val="3"/>
            <w:tcBorders>
              <w:top w:val="single" w:sz="4" w:space="0" w:color="auto"/>
              <w:left w:val="single" w:sz="4" w:space="0" w:color="auto"/>
              <w:bottom w:val="single" w:sz="4" w:space="0" w:color="auto"/>
              <w:right w:val="single" w:sz="4" w:space="0" w:color="auto"/>
            </w:tcBorders>
            <w:shd w:val="clear" w:color="auto" w:fill="auto"/>
            <w:tcMar>
              <w:top w:w="19" w:type="dxa"/>
              <w:left w:w="108" w:type="dxa"/>
              <w:bottom w:w="0" w:type="dxa"/>
              <w:right w:w="108" w:type="dxa"/>
            </w:tcMar>
            <w:hideMark/>
          </w:tcPr>
          <w:p w:rsidR="00C55379" w:rsidRPr="00C55379" w:rsidRDefault="00C55379" w:rsidP="00C55379">
            <w:pPr>
              <w:spacing w:after="0"/>
              <w:jc w:val="center"/>
              <w:rPr>
                <w:rFonts w:ascii="Times New Roman" w:hAnsi="Times New Roman" w:cs="Times New Roman"/>
                <w:kern w:val="24"/>
                <w:sz w:val="26"/>
                <w:szCs w:val="26"/>
              </w:rPr>
            </w:pPr>
            <w:r w:rsidRPr="00C55379">
              <w:rPr>
                <w:rFonts w:ascii="Times New Roman" w:hAnsi="Times New Roman" w:cs="Times New Roman"/>
                <w:kern w:val="24"/>
                <w:sz w:val="26"/>
                <w:szCs w:val="26"/>
              </w:rPr>
              <w:t>Уровень начального общего образования</w:t>
            </w:r>
          </w:p>
          <w:p w:rsidR="00C55379" w:rsidRPr="00C55379" w:rsidRDefault="00C55379" w:rsidP="00C55379">
            <w:pPr>
              <w:spacing w:after="0"/>
              <w:jc w:val="center"/>
              <w:rPr>
                <w:rFonts w:ascii="Times New Roman" w:hAnsi="Times New Roman" w:cs="Times New Roman"/>
                <w:kern w:val="24"/>
                <w:sz w:val="26"/>
                <w:szCs w:val="26"/>
              </w:rPr>
            </w:pPr>
          </w:p>
        </w:tc>
        <w:tc>
          <w:tcPr>
            <w:tcW w:w="3056" w:type="dxa"/>
            <w:gridSpan w:val="3"/>
            <w:tcBorders>
              <w:top w:val="single" w:sz="4" w:space="0" w:color="auto"/>
              <w:left w:val="single" w:sz="4" w:space="0" w:color="auto"/>
              <w:bottom w:val="single" w:sz="4" w:space="0" w:color="auto"/>
              <w:right w:val="single" w:sz="4" w:space="0" w:color="auto"/>
            </w:tcBorders>
            <w:shd w:val="clear" w:color="auto" w:fill="auto"/>
            <w:tcMar>
              <w:top w:w="19" w:type="dxa"/>
              <w:left w:w="108" w:type="dxa"/>
              <w:bottom w:w="0" w:type="dxa"/>
              <w:right w:w="108" w:type="dxa"/>
            </w:tcMar>
          </w:tcPr>
          <w:p w:rsidR="00C55379" w:rsidRPr="00C55379" w:rsidRDefault="00C55379" w:rsidP="00C55379">
            <w:pPr>
              <w:spacing w:after="0"/>
              <w:jc w:val="center"/>
              <w:rPr>
                <w:rFonts w:ascii="Times New Roman" w:hAnsi="Times New Roman" w:cs="Times New Roman"/>
                <w:kern w:val="24"/>
                <w:sz w:val="26"/>
                <w:szCs w:val="26"/>
              </w:rPr>
            </w:pPr>
            <w:r w:rsidRPr="00C55379">
              <w:rPr>
                <w:rFonts w:ascii="Times New Roman" w:hAnsi="Times New Roman" w:cs="Times New Roman"/>
                <w:kern w:val="24"/>
                <w:sz w:val="26"/>
                <w:szCs w:val="26"/>
              </w:rPr>
              <w:t>Уровень основного общего образования</w:t>
            </w:r>
          </w:p>
          <w:p w:rsidR="00C55379" w:rsidRPr="00C55379" w:rsidRDefault="00C55379" w:rsidP="00C55379">
            <w:pPr>
              <w:spacing w:after="0"/>
              <w:jc w:val="center"/>
              <w:rPr>
                <w:rFonts w:ascii="Times New Roman" w:hAnsi="Times New Roman" w:cs="Times New Roman"/>
                <w:kern w:val="24"/>
                <w:sz w:val="26"/>
                <w:szCs w:val="26"/>
              </w:rPr>
            </w:pP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Mar>
              <w:top w:w="19" w:type="dxa"/>
              <w:left w:w="108" w:type="dxa"/>
              <w:bottom w:w="0" w:type="dxa"/>
              <w:right w:w="108" w:type="dxa"/>
            </w:tcMar>
          </w:tcPr>
          <w:p w:rsidR="00C55379" w:rsidRPr="00C55379" w:rsidRDefault="00C55379" w:rsidP="00C55379">
            <w:pPr>
              <w:spacing w:after="0"/>
              <w:jc w:val="center"/>
              <w:rPr>
                <w:rFonts w:ascii="Times New Roman" w:hAnsi="Times New Roman" w:cs="Times New Roman"/>
                <w:kern w:val="24"/>
                <w:sz w:val="26"/>
                <w:szCs w:val="26"/>
              </w:rPr>
            </w:pPr>
            <w:r w:rsidRPr="00C55379">
              <w:rPr>
                <w:rFonts w:ascii="Times New Roman" w:hAnsi="Times New Roman" w:cs="Times New Roman"/>
                <w:kern w:val="24"/>
                <w:sz w:val="26"/>
                <w:szCs w:val="26"/>
              </w:rPr>
              <w:t>Уровень среднего общего образования</w:t>
            </w:r>
          </w:p>
          <w:p w:rsidR="00C55379" w:rsidRPr="00C55379" w:rsidRDefault="00C55379" w:rsidP="00C55379">
            <w:pPr>
              <w:spacing w:after="0"/>
              <w:jc w:val="center"/>
              <w:rPr>
                <w:rFonts w:ascii="Times New Roman" w:hAnsi="Times New Roman" w:cs="Times New Roman"/>
                <w:kern w:val="24"/>
                <w:sz w:val="26"/>
                <w:szCs w:val="26"/>
              </w:rPr>
            </w:pPr>
          </w:p>
        </w:tc>
        <w:tc>
          <w:tcPr>
            <w:tcW w:w="1950" w:type="dxa"/>
            <w:gridSpan w:val="3"/>
            <w:tcBorders>
              <w:top w:val="single" w:sz="4" w:space="0" w:color="auto"/>
              <w:left w:val="single" w:sz="4" w:space="0" w:color="auto"/>
              <w:bottom w:val="single" w:sz="4" w:space="0" w:color="auto"/>
              <w:right w:val="single" w:sz="4" w:space="0" w:color="auto"/>
            </w:tcBorders>
          </w:tcPr>
          <w:p w:rsidR="00C55379" w:rsidRPr="00C55379" w:rsidRDefault="00C55379" w:rsidP="00C55379">
            <w:pPr>
              <w:spacing w:after="0"/>
              <w:jc w:val="center"/>
              <w:rPr>
                <w:rFonts w:ascii="Times New Roman" w:hAnsi="Times New Roman" w:cs="Times New Roman"/>
                <w:kern w:val="24"/>
                <w:sz w:val="26"/>
                <w:szCs w:val="26"/>
              </w:rPr>
            </w:pPr>
            <w:r w:rsidRPr="00C55379">
              <w:rPr>
                <w:rFonts w:ascii="Times New Roman" w:hAnsi="Times New Roman" w:cs="Times New Roman"/>
                <w:kern w:val="24"/>
                <w:sz w:val="26"/>
                <w:szCs w:val="26"/>
              </w:rPr>
              <w:t>По школе</w:t>
            </w:r>
          </w:p>
        </w:tc>
      </w:tr>
      <w:tr w:rsidR="00C55379" w:rsidRPr="00C55379" w:rsidTr="00AB64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7" w:type="dxa"/>
          <w:cantSplit/>
          <w:trHeight w:val="417"/>
          <w:jc w:val="center"/>
        </w:trPr>
        <w:tc>
          <w:tcPr>
            <w:tcW w:w="895"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Всего</w:t>
            </w:r>
          </w:p>
          <w:p w:rsidR="00C55379" w:rsidRPr="00C55379" w:rsidRDefault="00C55379" w:rsidP="00AB6412">
            <w:pPr>
              <w:jc w:val="center"/>
              <w:rPr>
                <w:rFonts w:ascii="Times New Roman" w:hAnsi="Times New Roman" w:cs="Times New Roman"/>
                <w:spacing w:val="-14"/>
                <w:sz w:val="26"/>
                <w:szCs w:val="26"/>
              </w:rPr>
            </w:pPr>
            <w:r w:rsidRPr="00C55379">
              <w:rPr>
                <w:rFonts w:ascii="Times New Roman" w:hAnsi="Times New Roman" w:cs="Times New Roman"/>
                <w:spacing w:val="-14"/>
                <w:sz w:val="26"/>
                <w:szCs w:val="26"/>
              </w:rPr>
              <w:t>уч-ся</w:t>
            </w:r>
          </w:p>
        </w:tc>
        <w:tc>
          <w:tcPr>
            <w:tcW w:w="840"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Успеваемость</w:t>
            </w:r>
          </w:p>
        </w:tc>
        <w:tc>
          <w:tcPr>
            <w:tcW w:w="963"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Качество</w:t>
            </w:r>
          </w:p>
        </w:tc>
        <w:tc>
          <w:tcPr>
            <w:tcW w:w="963"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Всего</w:t>
            </w:r>
          </w:p>
          <w:p w:rsidR="00C55379" w:rsidRPr="00C55379" w:rsidRDefault="00C55379" w:rsidP="00AB6412">
            <w:pPr>
              <w:jc w:val="center"/>
              <w:rPr>
                <w:rFonts w:ascii="Times New Roman" w:hAnsi="Times New Roman" w:cs="Times New Roman"/>
                <w:spacing w:val="-14"/>
                <w:sz w:val="26"/>
                <w:szCs w:val="26"/>
              </w:rPr>
            </w:pPr>
            <w:r w:rsidRPr="00C55379">
              <w:rPr>
                <w:rFonts w:ascii="Times New Roman" w:hAnsi="Times New Roman" w:cs="Times New Roman"/>
                <w:spacing w:val="-14"/>
                <w:sz w:val="26"/>
                <w:szCs w:val="26"/>
              </w:rPr>
              <w:t>уч-ся</w:t>
            </w:r>
          </w:p>
        </w:tc>
        <w:tc>
          <w:tcPr>
            <w:tcW w:w="1099"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Успеваемость</w:t>
            </w:r>
          </w:p>
        </w:tc>
        <w:tc>
          <w:tcPr>
            <w:tcW w:w="994"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Качество</w:t>
            </w:r>
          </w:p>
        </w:tc>
        <w:tc>
          <w:tcPr>
            <w:tcW w:w="1004"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Всего</w:t>
            </w:r>
          </w:p>
          <w:p w:rsidR="00C55379" w:rsidRPr="00C55379" w:rsidRDefault="00C55379" w:rsidP="00AB6412">
            <w:pPr>
              <w:jc w:val="center"/>
              <w:rPr>
                <w:rFonts w:ascii="Times New Roman" w:hAnsi="Times New Roman" w:cs="Times New Roman"/>
                <w:spacing w:val="-14"/>
                <w:sz w:val="26"/>
                <w:szCs w:val="26"/>
              </w:rPr>
            </w:pPr>
            <w:r w:rsidRPr="00C55379">
              <w:rPr>
                <w:rFonts w:ascii="Times New Roman" w:hAnsi="Times New Roman" w:cs="Times New Roman"/>
                <w:spacing w:val="-14"/>
                <w:sz w:val="26"/>
                <w:szCs w:val="26"/>
              </w:rPr>
              <w:t>уч-ся</w:t>
            </w:r>
          </w:p>
        </w:tc>
        <w:tc>
          <w:tcPr>
            <w:tcW w:w="835"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Успеваемость</w:t>
            </w:r>
          </w:p>
        </w:tc>
        <w:tc>
          <w:tcPr>
            <w:tcW w:w="834"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Качество</w:t>
            </w:r>
          </w:p>
        </w:tc>
        <w:tc>
          <w:tcPr>
            <w:tcW w:w="1110"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Успеваемость</w:t>
            </w:r>
          </w:p>
        </w:tc>
        <w:tc>
          <w:tcPr>
            <w:tcW w:w="813"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Качество</w:t>
            </w:r>
          </w:p>
        </w:tc>
      </w:tr>
      <w:tr w:rsidR="00C55379" w:rsidRPr="00C55379" w:rsidTr="00AB64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7" w:type="dxa"/>
          <w:cantSplit/>
          <w:trHeight w:val="496"/>
          <w:jc w:val="center"/>
        </w:trPr>
        <w:tc>
          <w:tcPr>
            <w:tcW w:w="895"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233</w:t>
            </w:r>
          </w:p>
        </w:tc>
        <w:tc>
          <w:tcPr>
            <w:tcW w:w="840"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100%</w:t>
            </w:r>
          </w:p>
        </w:tc>
        <w:tc>
          <w:tcPr>
            <w:tcW w:w="963"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56%</w:t>
            </w:r>
          </w:p>
        </w:tc>
        <w:tc>
          <w:tcPr>
            <w:tcW w:w="963"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lang w:val="en-US"/>
              </w:rPr>
              <w:t>22</w:t>
            </w:r>
            <w:r w:rsidRPr="00C55379">
              <w:rPr>
                <w:rFonts w:ascii="Times New Roman" w:hAnsi="Times New Roman" w:cs="Times New Roman"/>
                <w:sz w:val="26"/>
                <w:szCs w:val="26"/>
              </w:rPr>
              <w:t>8</w:t>
            </w:r>
          </w:p>
        </w:tc>
        <w:tc>
          <w:tcPr>
            <w:tcW w:w="1099"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lang w:val="en-US"/>
              </w:rPr>
            </w:pPr>
            <w:r w:rsidRPr="00C55379">
              <w:rPr>
                <w:rFonts w:ascii="Times New Roman" w:hAnsi="Times New Roman" w:cs="Times New Roman"/>
                <w:sz w:val="26"/>
                <w:szCs w:val="26"/>
                <w:lang w:val="en-US"/>
              </w:rPr>
              <w:t>100%</w:t>
            </w:r>
          </w:p>
        </w:tc>
        <w:tc>
          <w:tcPr>
            <w:tcW w:w="994"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lang w:val="en-US"/>
              </w:rPr>
            </w:pPr>
            <w:r w:rsidRPr="00C55379">
              <w:rPr>
                <w:rFonts w:ascii="Times New Roman" w:hAnsi="Times New Roman" w:cs="Times New Roman"/>
                <w:sz w:val="26"/>
                <w:szCs w:val="26"/>
              </w:rPr>
              <w:t>43</w:t>
            </w:r>
            <w:r w:rsidRPr="00C55379">
              <w:rPr>
                <w:rFonts w:ascii="Times New Roman" w:hAnsi="Times New Roman" w:cs="Times New Roman"/>
                <w:sz w:val="26"/>
                <w:szCs w:val="26"/>
                <w:lang w:val="en-US"/>
              </w:rPr>
              <w:t>%</w:t>
            </w:r>
          </w:p>
        </w:tc>
        <w:tc>
          <w:tcPr>
            <w:tcW w:w="1004"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54</w:t>
            </w:r>
          </w:p>
        </w:tc>
        <w:tc>
          <w:tcPr>
            <w:tcW w:w="835"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lang w:val="en-US"/>
              </w:rPr>
            </w:pPr>
            <w:r w:rsidRPr="00C55379">
              <w:rPr>
                <w:rFonts w:ascii="Times New Roman" w:hAnsi="Times New Roman" w:cs="Times New Roman"/>
                <w:sz w:val="26"/>
                <w:szCs w:val="26"/>
                <w:lang w:val="en-US"/>
              </w:rPr>
              <w:t>100%</w:t>
            </w:r>
          </w:p>
        </w:tc>
        <w:tc>
          <w:tcPr>
            <w:tcW w:w="834" w:type="dxa"/>
            <w:tcBorders>
              <w:top w:val="single" w:sz="6" w:space="0" w:color="auto"/>
              <w:left w:val="single" w:sz="6" w:space="0" w:color="auto"/>
              <w:bottom w:val="single" w:sz="6" w:space="0" w:color="auto"/>
              <w:right w:val="single" w:sz="6" w:space="0" w:color="auto"/>
            </w:tcBorders>
            <w:hideMark/>
          </w:tcPr>
          <w:p w:rsidR="00C55379" w:rsidRPr="00C55379" w:rsidRDefault="00C55379" w:rsidP="00AB6412">
            <w:pPr>
              <w:jc w:val="center"/>
              <w:rPr>
                <w:rFonts w:ascii="Times New Roman" w:hAnsi="Times New Roman" w:cs="Times New Roman"/>
                <w:sz w:val="26"/>
                <w:szCs w:val="26"/>
                <w:lang w:val="en-US"/>
              </w:rPr>
            </w:pPr>
            <w:r w:rsidRPr="00C55379">
              <w:rPr>
                <w:rFonts w:ascii="Times New Roman" w:hAnsi="Times New Roman" w:cs="Times New Roman"/>
                <w:sz w:val="26"/>
                <w:szCs w:val="26"/>
              </w:rPr>
              <w:t>41</w:t>
            </w:r>
            <w:r w:rsidRPr="00C55379">
              <w:rPr>
                <w:rFonts w:ascii="Times New Roman" w:hAnsi="Times New Roman" w:cs="Times New Roman"/>
                <w:sz w:val="26"/>
                <w:szCs w:val="26"/>
                <w:lang w:val="en-US"/>
              </w:rPr>
              <w:t>%</w:t>
            </w:r>
          </w:p>
        </w:tc>
        <w:tc>
          <w:tcPr>
            <w:tcW w:w="1110"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100%</w:t>
            </w:r>
          </w:p>
        </w:tc>
        <w:tc>
          <w:tcPr>
            <w:tcW w:w="813"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jc w:val="center"/>
              <w:rPr>
                <w:rFonts w:ascii="Times New Roman" w:hAnsi="Times New Roman" w:cs="Times New Roman"/>
                <w:sz w:val="26"/>
                <w:szCs w:val="26"/>
              </w:rPr>
            </w:pPr>
            <w:r w:rsidRPr="00C55379">
              <w:rPr>
                <w:rFonts w:ascii="Times New Roman" w:hAnsi="Times New Roman" w:cs="Times New Roman"/>
                <w:sz w:val="26"/>
                <w:szCs w:val="26"/>
              </w:rPr>
              <w:t>42 %</w:t>
            </w:r>
          </w:p>
        </w:tc>
      </w:tr>
    </w:tbl>
    <w:p w:rsidR="00C55379" w:rsidRPr="00C55379" w:rsidRDefault="00C55379" w:rsidP="00C55379">
      <w:pPr>
        <w:spacing w:after="120"/>
        <w:contextualSpacing/>
        <w:jc w:val="both"/>
        <w:rPr>
          <w:rFonts w:ascii="Times New Roman" w:hAnsi="Times New Roman" w:cs="Times New Roman"/>
          <w:sz w:val="26"/>
          <w:szCs w:val="26"/>
        </w:rPr>
      </w:pPr>
      <w:r w:rsidRPr="00C55379">
        <w:rPr>
          <w:rFonts w:ascii="Times New Roman" w:hAnsi="Times New Roman" w:cs="Times New Roman"/>
          <w:sz w:val="26"/>
          <w:szCs w:val="26"/>
        </w:rPr>
        <w:t xml:space="preserve">     По итогам года 29 учащихся закончили на «отлично», на «4» и «5» - 217 учащихся. Качество обучения составило 42 %, успеваемость -100%, СОУ-50%. </w:t>
      </w:r>
      <w:proofErr w:type="gramStart"/>
      <w:r w:rsidRPr="00C55379">
        <w:rPr>
          <w:rFonts w:ascii="Times New Roman" w:hAnsi="Times New Roman" w:cs="Times New Roman"/>
          <w:sz w:val="26"/>
          <w:szCs w:val="26"/>
        </w:rPr>
        <w:t>Неуспевающих</w:t>
      </w:r>
      <w:proofErr w:type="gramEnd"/>
      <w:r w:rsidRPr="00C55379">
        <w:rPr>
          <w:rFonts w:ascii="Times New Roman" w:hAnsi="Times New Roman" w:cs="Times New Roman"/>
          <w:sz w:val="26"/>
          <w:szCs w:val="26"/>
        </w:rPr>
        <w:t xml:space="preserve"> обучающихся по итогам года – нет, в прошедшем учебном году- 2 ученика. </w:t>
      </w:r>
    </w:p>
    <w:p w:rsidR="00C55379" w:rsidRPr="00C55379"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    На повторное обучение оставлены 7 уч-ся из 1 классов и 3 уч-ся из 4-го (коррекционного) класса. Двоим учащимся ЦПМПК рекомендовано обучение по адаптированной  основной общеобразовательной программе для </w:t>
      </w:r>
      <w:proofErr w:type="gramStart"/>
      <w:r w:rsidRPr="00C55379">
        <w:rPr>
          <w:rFonts w:ascii="Times New Roman" w:hAnsi="Times New Roman" w:cs="Times New Roman"/>
          <w:sz w:val="26"/>
          <w:szCs w:val="26"/>
        </w:rPr>
        <w:t>обучающихся</w:t>
      </w:r>
      <w:proofErr w:type="gramEnd"/>
      <w:r w:rsidRPr="00C55379">
        <w:rPr>
          <w:rFonts w:ascii="Times New Roman" w:hAnsi="Times New Roman" w:cs="Times New Roman"/>
          <w:sz w:val="26"/>
          <w:szCs w:val="26"/>
        </w:rPr>
        <w:t xml:space="preserve"> с умственной отсталостью. По заключению ЦПМПК сняли   7 вид- 2 учащимся, рекомендовано </w:t>
      </w:r>
      <w:proofErr w:type="gramStart"/>
      <w:r w:rsidRPr="00C55379">
        <w:rPr>
          <w:rFonts w:ascii="Times New Roman" w:hAnsi="Times New Roman" w:cs="Times New Roman"/>
          <w:sz w:val="26"/>
          <w:szCs w:val="26"/>
        </w:rPr>
        <w:t>обучение</w:t>
      </w:r>
      <w:proofErr w:type="gramEnd"/>
      <w:r w:rsidRPr="00C55379">
        <w:rPr>
          <w:rFonts w:ascii="Times New Roman" w:hAnsi="Times New Roman" w:cs="Times New Roman"/>
          <w:sz w:val="26"/>
          <w:szCs w:val="26"/>
        </w:rPr>
        <w:t xml:space="preserve"> по основной общеобразовательной программе в 2015-2016 учебном году. </w:t>
      </w:r>
    </w:p>
    <w:p w:rsidR="00C55379" w:rsidRPr="00C55379" w:rsidRDefault="00C55379" w:rsidP="00C55379">
      <w:pPr>
        <w:spacing w:after="0"/>
        <w:jc w:val="both"/>
        <w:rPr>
          <w:rFonts w:ascii="Times New Roman" w:hAnsi="Times New Roman" w:cs="Times New Roman"/>
          <w:sz w:val="26"/>
          <w:szCs w:val="26"/>
        </w:rPr>
      </w:pPr>
    </w:p>
    <w:p w:rsidR="00C55379" w:rsidRPr="002815BB" w:rsidRDefault="00C55379" w:rsidP="002815BB">
      <w:pPr>
        <w:widowControl w:val="0"/>
        <w:tabs>
          <w:tab w:val="left" w:pos="0"/>
          <w:tab w:val="left" w:pos="540"/>
          <w:tab w:val="left" w:pos="851"/>
        </w:tabs>
        <w:suppressAutoHyphens/>
        <w:overflowPunct w:val="0"/>
        <w:autoSpaceDE w:val="0"/>
        <w:spacing w:after="0"/>
        <w:ind w:left="360" w:right="-6"/>
        <w:jc w:val="both"/>
        <w:textAlignment w:val="baseline"/>
        <w:rPr>
          <w:rFonts w:ascii="Times New Roman" w:hAnsi="Times New Roman" w:cs="Times New Roman"/>
          <w:b/>
          <w:bCs/>
          <w:i/>
          <w:sz w:val="26"/>
          <w:szCs w:val="26"/>
        </w:rPr>
      </w:pPr>
      <w:r w:rsidRPr="00C55379">
        <w:rPr>
          <w:rFonts w:ascii="Times New Roman" w:hAnsi="Times New Roman" w:cs="Times New Roman"/>
          <w:b/>
          <w:bCs/>
          <w:i/>
          <w:sz w:val="26"/>
          <w:szCs w:val="26"/>
        </w:rPr>
        <w:t>На территории п. Копьево находится МБДОУ</w:t>
      </w:r>
      <w:r w:rsidR="002815BB">
        <w:rPr>
          <w:rFonts w:ascii="Times New Roman" w:hAnsi="Times New Roman" w:cs="Times New Roman"/>
          <w:b/>
          <w:bCs/>
          <w:i/>
          <w:sz w:val="26"/>
          <w:szCs w:val="26"/>
        </w:rPr>
        <w:t>ОВ «Детский сад «Золотой ключик»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417"/>
        <w:gridCol w:w="1276"/>
        <w:gridCol w:w="1276"/>
        <w:gridCol w:w="1099"/>
      </w:tblGrid>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Наименование показателей</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2012</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2013</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2014</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2015</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Количество мест в ДОУ</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240</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280</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280</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280</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Количество групп</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12</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12</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12</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12</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Фактическая посещаемость детей</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241</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254</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273</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289</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Педагогический состав (кол-во)</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23</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23</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24</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24</w:t>
            </w:r>
          </w:p>
        </w:tc>
      </w:tr>
      <w:tr w:rsidR="00C55379" w:rsidRPr="00C55379" w:rsidTr="00AB6412">
        <w:trPr>
          <w:trHeight w:val="114"/>
        </w:trPr>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 укомплектованности кадрами</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100</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100</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100</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100</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Количество человек, стоящих в очереди на получение места в ДОУ до 3-лет</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113</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91</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71</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56</w:t>
            </w:r>
          </w:p>
        </w:tc>
      </w:tr>
    </w:tbl>
    <w:p w:rsidR="00C55379" w:rsidRPr="00F43E23" w:rsidRDefault="00C55379" w:rsidP="00F43E23">
      <w:pPr>
        <w:tabs>
          <w:tab w:val="left" w:pos="3150"/>
          <w:tab w:val="center" w:pos="4844"/>
        </w:tabs>
        <w:autoSpaceDE w:val="0"/>
        <w:autoSpaceDN w:val="0"/>
        <w:adjustRightInd w:val="0"/>
        <w:spacing w:after="120"/>
        <w:ind w:right="49"/>
        <w:rPr>
          <w:rFonts w:ascii="Times New Roman" w:hAnsi="Times New Roman" w:cs="Times New Roman"/>
          <w:sz w:val="26"/>
          <w:szCs w:val="26"/>
        </w:rPr>
      </w:pPr>
      <w:r w:rsidRPr="00C55379">
        <w:rPr>
          <w:rFonts w:ascii="Times New Roman" w:hAnsi="Times New Roman" w:cs="Times New Roman"/>
          <w:sz w:val="26"/>
          <w:szCs w:val="26"/>
        </w:rPr>
        <w:lastRenderedPageBreak/>
        <w:t>По приведенной таблице видно, что педагогический состав детского сада обеспечен кадрами на 100%, очеред</w:t>
      </w:r>
      <w:r w:rsidR="002815BB">
        <w:rPr>
          <w:rFonts w:ascii="Times New Roman" w:hAnsi="Times New Roman" w:cs="Times New Roman"/>
          <w:sz w:val="26"/>
          <w:szCs w:val="26"/>
        </w:rPr>
        <w:t>и</w:t>
      </w:r>
      <w:r w:rsidRPr="00C55379">
        <w:rPr>
          <w:rFonts w:ascii="Times New Roman" w:hAnsi="Times New Roman" w:cs="Times New Roman"/>
          <w:sz w:val="26"/>
          <w:szCs w:val="26"/>
        </w:rPr>
        <w:t xml:space="preserve"> на</w:t>
      </w:r>
      <w:r w:rsidR="002815BB">
        <w:rPr>
          <w:rFonts w:ascii="Times New Roman" w:hAnsi="Times New Roman" w:cs="Times New Roman"/>
          <w:sz w:val="26"/>
          <w:szCs w:val="26"/>
        </w:rPr>
        <w:t xml:space="preserve"> получение места в детском саду  на детей,  достигших 3-х лет, нет.</w:t>
      </w:r>
    </w:p>
    <w:p w:rsidR="00C55379" w:rsidRPr="00C55379" w:rsidRDefault="00C55379" w:rsidP="00F43E23">
      <w:pPr>
        <w:spacing w:after="0"/>
        <w:ind w:firstLine="709"/>
        <w:jc w:val="both"/>
        <w:rPr>
          <w:rFonts w:ascii="Times New Roman" w:hAnsi="Times New Roman" w:cs="Times New Roman"/>
          <w:b/>
          <w:i/>
          <w:sz w:val="26"/>
          <w:szCs w:val="26"/>
          <w:lang w:eastAsia="en-US"/>
        </w:rPr>
      </w:pPr>
      <w:r w:rsidRPr="00C55379">
        <w:rPr>
          <w:rFonts w:ascii="Times New Roman" w:hAnsi="Times New Roman" w:cs="Times New Roman"/>
          <w:b/>
          <w:i/>
          <w:sz w:val="26"/>
          <w:szCs w:val="26"/>
          <w:lang w:eastAsia="en-US"/>
        </w:rPr>
        <w:t>Здравоохранение</w:t>
      </w:r>
    </w:p>
    <w:p w:rsidR="00C55379" w:rsidRPr="00C55379" w:rsidRDefault="00C55379" w:rsidP="00F43E23">
      <w:pPr>
        <w:spacing w:after="0"/>
        <w:ind w:firstLine="708"/>
        <w:jc w:val="both"/>
        <w:rPr>
          <w:rFonts w:ascii="Times New Roman" w:hAnsi="Times New Roman" w:cs="Times New Roman"/>
          <w:sz w:val="26"/>
          <w:szCs w:val="26"/>
        </w:rPr>
      </w:pPr>
      <w:r w:rsidRPr="00C55379">
        <w:rPr>
          <w:rFonts w:ascii="Times New Roman" w:hAnsi="Times New Roman" w:cs="Times New Roman"/>
          <w:sz w:val="26"/>
          <w:szCs w:val="26"/>
        </w:rPr>
        <w:t xml:space="preserve">Уровень развития общества определяется здоровьем населения. Поэтому снижение заболеваемости, инвалидности, смертности, повышение доступности и качества медицинских услуг является перспективной задачей. </w:t>
      </w:r>
    </w:p>
    <w:p w:rsidR="00C55379" w:rsidRPr="00C55379" w:rsidRDefault="00C55379" w:rsidP="00F43E23">
      <w:pPr>
        <w:spacing w:after="120"/>
        <w:ind w:firstLine="708"/>
        <w:jc w:val="both"/>
        <w:rPr>
          <w:rFonts w:ascii="Times New Roman" w:hAnsi="Times New Roman" w:cs="Times New Roman"/>
          <w:sz w:val="26"/>
          <w:szCs w:val="26"/>
        </w:rPr>
      </w:pPr>
      <w:r w:rsidRPr="00C55379">
        <w:rPr>
          <w:rFonts w:ascii="Times New Roman" w:hAnsi="Times New Roman" w:cs="Times New Roman"/>
          <w:sz w:val="26"/>
          <w:szCs w:val="26"/>
        </w:rPr>
        <w:t xml:space="preserve">В муниципальном образовании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находится одно юридическое лицо здравоохранения – ГБУЗ «</w:t>
      </w:r>
      <w:proofErr w:type="spellStart"/>
      <w:r w:rsidRPr="00C55379">
        <w:rPr>
          <w:rFonts w:ascii="Times New Roman" w:hAnsi="Times New Roman" w:cs="Times New Roman"/>
          <w:sz w:val="26"/>
          <w:szCs w:val="26"/>
        </w:rPr>
        <w:t>Копьевская</w:t>
      </w:r>
      <w:proofErr w:type="spellEnd"/>
      <w:r w:rsidRPr="00C55379">
        <w:rPr>
          <w:rFonts w:ascii="Times New Roman" w:hAnsi="Times New Roman" w:cs="Times New Roman"/>
          <w:sz w:val="26"/>
          <w:szCs w:val="26"/>
        </w:rPr>
        <w:t xml:space="preserve"> РБ».</w:t>
      </w:r>
    </w:p>
    <w:p w:rsidR="00C55379" w:rsidRPr="00C55379" w:rsidRDefault="00C55379" w:rsidP="00F43E23">
      <w:pPr>
        <w:spacing w:after="0"/>
        <w:ind w:firstLine="708"/>
        <w:jc w:val="both"/>
        <w:rPr>
          <w:rFonts w:ascii="Times New Roman" w:hAnsi="Times New Roman" w:cs="Times New Roman"/>
          <w:b/>
          <w:i/>
          <w:sz w:val="26"/>
          <w:szCs w:val="26"/>
          <w:u w:val="single"/>
        </w:rPr>
      </w:pPr>
      <w:r w:rsidRPr="00C55379">
        <w:rPr>
          <w:rFonts w:ascii="Times New Roman" w:hAnsi="Times New Roman" w:cs="Times New Roman"/>
          <w:b/>
          <w:i/>
          <w:sz w:val="26"/>
          <w:szCs w:val="26"/>
          <w:u w:val="single"/>
        </w:rPr>
        <w:t>Стационарная помощь</w:t>
      </w:r>
    </w:p>
    <w:p w:rsidR="00C55379" w:rsidRPr="00C55379" w:rsidRDefault="00C55379" w:rsidP="00F43E23">
      <w:pPr>
        <w:tabs>
          <w:tab w:val="left" w:pos="3150"/>
          <w:tab w:val="center" w:pos="4844"/>
        </w:tabs>
        <w:autoSpaceDE w:val="0"/>
        <w:autoSpaceDN w:val="0"/>
        <w:adjustRightInd w:val="0"/>
        <w:spacing w:after="0"/>
        <w:ind w:right="49"/>
        <w:rPr>
          <w:rFonts w:ascii="Times New Roman" w:hAnsi="Times New Roman" w:cs="Times New Roman"/>
          <w:sz w:val="26"/>
          <w:szCs w:val="26"/>
        </w:rPr>
      </w:pPr>
      <w:r w:rsidRPr="00C55379">
        <w:rPr>
          <w:rFonts w:ascii="Times New Roman" w:hAnsi="Times New Roman" w:cs="Times New Roman"/>
          <w:sz w:val="26"/>
          <w:szCs w:val="26"/>
        </w:rPr>
        <w:t>Количество больничных коек  за 2015 год уменьшилось на 5%  по сравнению с 2014 годом, но доведенный плановый показатель на 2015 год выполнен на 100%. Фактически пролечено пациентов в 2015 году</w:t>
      </w:r>
      <w:proofErr w:type="gramStart"/>
      <w:r w:rsidRPr="00C55379">
        <w:rPr>
          <w:rFonts w:ascii="Times New Roman" w:hAnsi="Times New Roman" w:cs="Times New Roman"/>
          <w:sz w:val="26"/>
          <w:szCs w:val="26"/>
        </w:rPr>
        <w:t xml:space="preserve"> :</w:t>
      </w:r>
      <w:proofErr w:type="gramEnd"/>
      <w:r w:rsidRPr="00C55379">
        <w:rPr>
          <w:rFonts w:ascii="Times New Roman" w:hAnsi="Times New Roman" w:cs="Times New Roman"/>
          <w:sz w:val="26"/>
          <w:szCs w:val="26"/>
        </w:rPr>
        <w:t xml:space="preserve"> круглосуточно – 2152 при плане 2204 или это составляет 97,6%; дневного пребывания  - 917 при плане 989 или это составляет 92,7%. </w:t>
      </w:r>
    </w:p>
    <w:p w:rsidR="00C55379" w:rsidRPr="00C55379" w:rsidRDefault="00C55379" w:rsidP="00F43E23">
      <w:pPr>
        <w:tabs>
          <w:tab w:val="left" w:pos="3150"/>
          <w:tab w:val="center" w:pos="4844"/>
        </w:tabs>
        <w:autoSpaceDE w:val="0"/>
        <w:autoSpaceDN w:val="0"/>
        <w:adjustRightInd w:val="0"/>
        <w:spacing w:after="0"/>
        <w:ind w:right="49"/>
        <w:jc w:val="both"/>
        <w:rPr>
          <w:rFonts w:ascii="Times New Roman" w:hAnsi="Times New Roman" w:cs="Times New Roman"/>
          <w:b/>
          <w:i/>
          <w:sz w:val="26"/>
          <w:szCs w:val="26"/>
          <w:u w:val="single"/>
        </w:rPr>
      </w:pPr>
      <w:r w:rsidRPr="00C55379">
        <w:rPr>
          <w:rFonts w:ascii="Times New Roman" w:hAnsi="Times New Roman" w:cs="Times New Roman"/>
          <w:sz w:val="26"/>
          <w:szCs w:val="26"/>
        </w:rPr>
        <w:t xml:space="preserve">          </w:t>
      </w:r>
      <w:proofErr w:type="spellStart"/>
      <w:proofErr w:type="gramStart"/>
      <w:r w:rsidRPr="00C55379">
        <w:rPr>
          <w:rFonts w:ascii="Times New Roman" w:hAnsi="Times New Roman" w:cs="Times New Roman"/>
          <w:b/>
          <w:i/>
          <w:sz w:val="26"/>
          <w:szCs w:val="26"/>
          <w:u w:val="single"/>
        </w:rPr>
        <w:t>Амбулаторно</w:t>
      </w:r>
      <w:proofErr w:type="spellEnd"/>
      <w:r w:rsidRPr="00C55379">
        <w:rPr>
          <w:rFonts w:ascii="Times New Roman" w:hAnsi="Times New Roman" w:cs="Times New Roman"/>
          <w:b/>
          <w:i/>
          <w:sz w:val="26"/>
          <w:szCs w:val="26"/>
          <w:u w:val="single"/>
        </w:rPr>
        <w:t xml:space="preserve"> – поликлиническая</w:t>
      </w:r>
      <w:proofErr w:type="gramEnd"/>
      <w:r w:rsidRPr="00C55379">
        <w:rPr>
          <w:rFonts w:ascii="Times New Roman" w:hAnsi="Times New Roman" w:cs="Times New Roman"/>
          <w:b/>
          <w:i/>
          <w:sz w:val="26"/>
          <w:szCs w:val="26"/>
          <w:u w:val="single"/>
        </w:rPr>
        <w:t xml:space="preserve"> помощь</w:t>
      </w:r>
    </w:p>
    <w:p w:rsidR="00C55379" w:rsidRPr="00C55379" w:rsidRDefault="00C55379" w:rsidP="00F43E23">
      <w:pPr>
        <w:tabs>
          <w:tab w:val="left" w:pos="3150"/>
          <w:tab w:val="center" w:pos="4844"/>
        </w:tabs>
        <w:autoSpaceDE w:val="0"/>
        <w:autoSpaceDN w:val="0"/>
        <w:adjustRightInd w:val="0"/>
        <w:spacing w:after="0"/>
        <w:ind w:right="49"/>
        <w:jc w:val="both"/>
        <w:rPr>
          <w:rFonts w:ascii="Times New Roman" w:hAnsi="Times New Roman" w:cs="Times New Roman"/>
          <w:sz w:val="26"/>
          <w:szCs w:val="26"/>
        </w:rPr>
      </w:pPr>
      <w:r w:rsidRPr="00C55379">
        <w:rPr>
          <w:rFonts w:ascii="Times New Roman" w:hAnsi="Times New Roman" w:cs="Times New Roman"/>
          <w:sz w:val="26"/>
          <w:szCs w:val="26"/>
        </w:rPr>
        <w:t>Обращения по заболеваниям: 18392 человека при плане 24716 человек или 74,4%; профилактические посещения: 46242 человека при плане 28338 человек или это 163,2%.</w:t>
      </w:r>
    </w:p>
    <w:p w:rsid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Не созданы условия, побуждающие людей бережно относиться </w:t>
      </w:r>
      <w:r w:rsidRPr="00C55379">
        <w:rPr>
          <w:rFonts w:ascii="Times New Roman" w:hAnsi="Times New Roman" w:cs="Times New Roman"/>
          <w:sz w:val="26"/>
          <w:szCs w:val="26"/>
        </w:rPr>
        <w:br/>
        <w:t>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 Несмотря на то, что в поселении отмечается рост рождаемости, ее уровень пока еще недостаточен для обеспечения воспроизводства населения.</w:t>
      </w:r>
    </w:p>
    <w:p w:rsidR="004A35E6" w:rsidRDefault="004A35E6" w:rsidP="004A35E6">
      <w:pPr>
        <w:pStyle w:val="af1"/>
        <w:rPr>
          <w:rFonts w:ascii="Times New Roman" w:eastAsia="Times New Roman" w:hAnsi="Times New Roman" w:cs="Times New Roman"/>
          <w:sz w:val="26"/>
          <w:szCs w:val="26"/>
        </w:rPr>
      </w:pPr>
      <w:r w:rsidRPr="004A35E6">
        <w:rPr>
          <w:rFonts w:ascii="Times New Roman" w:eastAsia="Times New Roman" w:hAnsi="Times New Roman" w:cs="Times New Roman"/>
          <w:sz w:val="26"/>
          <w:szCs w:val="26"/>
        </w:rPr>
        <w:t xml:space="preserve">Причина высокой заболеваемости населения кроется </w:t>
      </w:r>
    </w:p>
    <w:p w:rsidR="004A35E6" w:rsidRPr="004A35E6" w:rsidRDefault="004A35E6" w:rsidP="004A35E6">
      <w:pPr>
        <w:pStyle w:val="af1"/>
        <w:rPr>
          <w:rFonts w:ascii="Times New Roman" w:eastAsia="Times New Roman" w:hAnsi="Times New Roman" w:cs="Times New Roman"/>
          <w:sz w:val="26"/>
          <w:szCs w:val="26"/>
        </w:rPr>
      </w:pPr>
      <w:r w:rsidRPr="004A35E6">
        <w:rPr>
          <w:rFonts w:ascii="Times New Roman" w:eastAsia="Symbol" w:hAnsi="Times New Roman" w:cs="Times New Roman"/>
          <w:sz w:val="26"/>
          <w:szCs w:val="26"/>
        </w:rPr>
        <w:t xml:space="preserve">          </w:t>
      </w:r>
      <w:r w:rsidRPr="004A35E6">
        <w:rPr>
          <w:rFonts w:ascii="Times New Roman" w:eastAsia="Times New Roman" w:hAnsi="Times New Roman" w:cs="Times New Roman"/>
          <w:sz w:val="26"/>
          <w:szCs w:val="26"/>
        </w:rPr>
        <w:t xml:space="preserve">низкий жизненный уровень, </w:t>
      </w:r>
    </w:p>
    <w:p w:rsidR="004A35E6" w:rsidRPr="004A35E6" w:rsidRDefault="004A35E6" w:rsidP="004A35E6">
      <w:pPr>
        <w:pStyle w:val="af1"/>
        <w:rPr>
          <w:rFonts w:ascii="Times New Roman" w:eastAsia="Times New Roman" w:hAnsi="Times New Roman" w:cs="Times New Roman"/>
          <w:sz w:val="26"/>
          <w:szCs w:val="26"/>
        </w:rPr>
      </w:pPr>
      <w:r w:rsidRPr="004A35E6">
        <w:rPr>
          <w:rFonts w:ascii="Times New Roman" w:eastAsia="Symbol" w:hAnsi="Times New Roman" w:cs="Times New Roman"/>
          <w:sz w:val="26"/>
          <w:szCs w:val="26"/>
        </w:rPr>
        <w:t xml:space="preserve">          </w:t>
      </w:r>
      <w:r w:rsidRPr="004A35E6">
        <w:rPr>
          <w:rFonts w:ascii="Times New Roman" w:eastAsia="Times New Roman" w:hAnsi="Times New Roman" w:cs="Times New Roman"/>
          <w:sz w:val="26"/>
          <w:szCs w:val="26"/>
        </w:rPr>
        <w:t>отсутствие средств на приобретение лекарств,</w:t>
      </w:r>
    </w:p>
    <w:p w:rsidR="004A35E6" w:rsidRPr="004A35E6" w:rsidRDefault="004A35E6" w:rsidP="004A35E6">
      <w:pPr>
        <w:pStyle w:val="af1"/>
        <w:rPr>
          <w:rFonts w:ascii="Times New Roman" w:eastAsia="Times New Roman" w:hAnsi="Times New Roman" w:cs="Times New Roman"/>
          <w:sz w:val="26"/>
          <w:szCs w:val="26"/>
        </w:rPr>
      </w:pPr>
      <w:r w:rsidRPr="004A35E6">
        <w:rPr>
          <w:rFonts w:ascii="Times New Roman" w:eastAsia="Symbol" w:hAnsi="Times New Roman" w:cs="Times New Roman"/>
          <w:sz w:val="26"/>
          <w:szCs w:val="26"/>
        </w:rPr>
        <w:t xml:space="preserve">          </w:t>
      </w:r>
      <w:r w:rsidRPr="004A35E6">
        <w:rPr>
          <w:rFonts w:ascii="Times New Roman" w:eastAsia="Times New Roman" w:hAnsi="Times New Roman" w:cs="Times New Roman"/>
          <w:sz w:val="26"/>
          <w:szCs w:val="26"/>
        </w:rPr>
        <w:t>низкая социальная культура,</w:t>
      </w:r>
    </w:p>
    <w:p w:rsidR="004A35E6" w:rsidRPr="004A35E6" w:rsidRDefault="004A35E6" w:rsidP="004A35E6">
      <w:pPr>
        <w:pStyle w:val="af1"/>
        <w:rPr>
          <w:rFonts w:ascii="Times New Roman" w:eastAsia="Times New Roman" w:hAnsi="Times New Roman" w:cs="Times New Roman"/>
          <w:sz w:val="26"/>
          <w:szCs w:val="26"/>
        </w:rPr>
      </w:pPr>
      <w:r w:rsidRPr="004A35E6">
        <w:rPr>
          <w:rFonts w:ascii="Times New Roman" w:eastAsia="Symbol" w:hAnsi="Times New Roman" w:cs="Times New Roman"/>
          <w:sz w:val="26"/>
          <w:szCs w:val="26"/>
        </w:rPr>
        <w:t xml:space="preserve">          </w:t>
      </w:r>
      <w:r w:rsidRPr="004A35E6">
        <w:rPr>
          <w:rFonts w:ascii="Times New Roman" w:eastAsia="Times New Roman" w:hAnsi="Times New Roman" w:cs="Times New Roman"/>
          <w:sz w:val="26"/>
          <w:szCs w:val="26"/>
        </w:rPr>
        <w:t>малая плотность населения,</w:t>
      </w:r>
    </w:p>
    <w:p w:rsidR="004A35E6" w:rsidRPr="004A35E6" w:rsidRDefault="004A35E6" w:rsidP="004A35E6">
      <w:pPr>
        <w:pStyle w:val="af1"/>
        <w:jc w:val="both"/>
        <w:rPr>
          <w:rFonts w:ascii="Times New Roman" w:eastAsia="Times New Roman" w:hAnsi="Times New Roman" w:cs="Times New Roman"/>
          <w:sz w:val="26"/>
          <w:szCs w:val="26"/>
        </w:rPr>
      </w:pPr>
      <w:r w:rsidRPr="004A35E6">
        <w:rPr>
          <w:rFonts w:ascii="Times New Roman" w:eastAsia="Times New Roman" w:hAnsi="Times New Roman" w:cs="Times New Roman"/>
          <w:sz w:val="26"/>
          <w:szCs w:val="26"/>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A35E6" w:rsidRPr="004A35E6" w:rsidRDefault="004A35E6" w:rsidP="00F43E23">
      <w:pPr>
        <w:spacing w:after="0" w:line="240" w:lineRule="atLeast"/>
        <w:ind w:firstLine="709"/>
        <w:jc w:val="both"/>
        <w:rPr>
          <w:rFonts w:ascii="Times New Roman" w:hAnsi="Times New Roman" w:cs="Times New Roman"/>
          <w:sz w:val="26"/>
          <w:szCs w:val="26"/>
        </w:rPr>
      </w:pPr>
    </w:p>
    <w:p w:rsidR="00C55379" w:rsidRPr="00C55379" w:rsidRDefault="00C55379" w:rsidP="00F43E23">
      <w:pPr>
        <w:spacing w:after="0"/>
        <w:ind w:firstLine="708"/>
        <w:jc w:val="both"/>
        <w:rPr>
          <w:rFonts w:ascii="Times New Roman" w:hAnsi="Times New Roman" w:cs="Times New Roman"/>
          <w:sz w:val="26"/>
          <w:szCs w:val="26"/>
          <w:lang w:eastAsia="ar-SA"/>
        </w:rPr>
      </w:pPr>
      <w:r w:rsidRPr="00C55379">
        <w:rPr>
          <w:rFonts w:ascii="Times New Roman" w:hAnsi="Times New Roman" w:cs="Times New Roman"/>
          <w:b/>
          <w:i/>
          <w:sz w:val="26"/>
          <w:szCs w:val="26"/>
          <w:lang w:eastAsia="ar-SA"/>
        </w:rPr>
        <w:t>Социальное обслуживание</w:t>
      </w:r>
      <w:r w:rsidRPr="00C55379">
        <w:rPr>
          <w:rFonts w:ascii="Times New Roman" w:hAnsi="Times New Roman" w:cs="Times New Roman"/>
          <w:b/>
          <w:sz w:val="26"/>
          <w:szCs w:val="26"/>
          <w:lang w:eastAsia="ar-SA"/>
        </w:rPr>
        <w:t xml:space="preserve">. </w:t>
      </w:r>
      <w:r w:rsidRPr="00C55379">
        <w:rPr>
          <w:rFonts w:ascii="Times New Roman" w:hAnsi="Times New Roman" w:cs="Times New Roman"/>
          <w:sz w:val="26"/>
          <w:szCs w:val="26"/>
          <w:lang w:eastAsia="ar-SA"/>
        </w:rPr>
        <w:t>В настоящее время на территории поселения работают пять работников социального обслуживания на дому граждан пожилого возраста и инвалидов, которые обслуживают 22 человека.</w:t>
      </w:r>
    </w:p>
    <w:p w:rsidR="00C55379" w:rsidRDefault="00C55379" w:rsidP="00F43E23">
      <w:pPr>
        <w:suppressAutoHyphens/>
        <w:spacing w:after="0"/>
        <w:ind w:firstLine="709"/>
        <w:jc w:val="both"/>
        <w:rPr>
          <w:rFonts w:ascii="Times New Roman" w:hAnsi="Times New Roman" w:cs="Times New Roman"/>
          <w:b/>
          <w:i/>
          <w:sz w:val="26"/>
          <w:szCs w:val="26"/>
          <w:lang w:eastAsia="en-US"/>
        </w:rPr>
      </w:pPr>
      <w:r w:rsidRPr="00C55379">
        <w:rPr>
          <w:rFonts w:ascii="Times New Roman" w:hAnsi="Times New Roman" w:cs="Times New Roman"/>
          <w:b/>
          <w:i/>
          <w:sz w:val="26"/>
          <w:szCs w:val="26"/>
          <w:lang w:eastAsia="en-US"/>
        </w:rPr>
        <w:t>Спортивные и игровые объекты</w:t>
      </w:r>
      <w:proofErr w:type="gramStart"/>
      <w:r w:rsidRPr="00C55379">
        <w:rPr>
          <w:rFonts w:ascii="Times New Roman" w:hAnsi="Times New Roman" w:cs="Times New Roman"/>
          <w:b/>
          <w:i/>
          <w:sz w:val="26"/>
          <w:szCs w:val="26"/>
          <w:lang w:eastAsia="en-US"/>
        </w:rPr>
        <w:t xml:space="preserve"> .</w:t>
      </w:r>
      <w:proofErr w:type="gramEnd"/>
    </w:p>
    <w:p w:rsidR="00342D4A" w:rsidRPr="00342D4A" w:rsidRDefault="00342D4A" w:rsidP="00342D4A">
      <w:pPr>
        <w:pStyle w:val="af1"/>
        <w:jc w:val="both"/>
        <w:rPr>
          <w:rFonts w:ascii="Times New Roman" w:eastAsia="Times New Roman" w:hAnsi="Times New Roman" w:cs="Times New Roman"/>
          <w:sz w:val="26"/>
          <w:szCs w:val="26"/>
        </w:rPr>
      </w:pPr>
      <w:r w:rsidRPr="00342D4A">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п. Копьево </w:t>
      </w:r>
      <w:r w:rsidRPr="00342D4A">
        <w:rPr>
          <w:rFonts w:ascii="Times New Roman" w:eastAsia="Times New Roman" w:hAnsi="Times New Roman" w:cs="Times New Roman"/>
          <w:sz w:val="26"/>
          <w:szCs w:val="26"/>
        </w:rPr>
        <w:t xml:space="preserve"> ведется спортивная работа в многочисленных секциях. При школе имеется </w:t>
      </w:r>
      <w:proofErr w:type="gramStart"/>
      <w:r>
        <w:rPr>
          <w:rFonts w:ascii="Times New Roman" w:eastAsia="Times New Roman" w:hAnsi="Times New Roman" w:cs="Times New Roman"/>
          <w:sz w:val="26"/>
          <w:szCs w:val="26"/>
        </w:rPr>
        <w:t>спортзал</w:t>
      </w:r>
      <w:proofErr w:type="gramEnd"/>
      <w:r w:rsidRPr="00342D4A">
        <w:rPr>
          <w:rFonts w:ascii="Times New Roman" w:eastAsia="Times New Roman" w:hAnsi="Times New Roman" w:cs="Times New Roman"/>
          <w:sz w:val="26"/>
          <w:szCs w:val="26"/>
        </w:rPr>
        <w:t xml:space="preserve"> где проводятся игры и соревнования по волейболу, баскетболу, футболу, военно-спортивные соревнования и т.д.</w:t>
      </w:r>
    </w:p>
    <w:p w:rsidR="00342D4A" w:rsidRPr="00342D4A" w:rsidRDefault="00342D4A" w:rsidP="00342D4A">
      <w:pPr>
        <w:pStyle w:val="af1"/>
        <w:jc w:val="both"/>
        <w:rPr>
          <w:rFonts w:ascii="Times New Roman" w:eastAsia="Times New Roman" w:hAnsi="Times New Roman" w:cs="Times New Roman"/>
          <w:sz w:val="26"/>
          <w:szCs w:val="26"/>
        </w:rPr>
      </w:pPr>
      <w:r w:rsidRPr="00342D4A">
        <w:rPr>
          <w:rFonts w:ascii="Times New Roman" w:eastAsia="Times New Roman" w:hAnsi="Times New Roman" w:cs="Times New Roman"/>
          <w:sz w:val="26"/>
          <w:szCs w:val="26"/>
        </w:rPr>
        <w:t xml:space="preserve">В зимний период любимыми видами спорта среди населения является катание на коньках, на лыжах. </w:t>
      </w:r>
    </w:p>
    <w:p w:rsidR="00342D4A" w:rsidRPr="00342D4A" w:rsidRDefault="00342D4A" w:rsidP="00342D4A">
      <w:pPr>
        <w:pStyle w:val="af1"/>
        <w:jc w:val="both"/>
        <w:rPr>
          <w:rFonts w:ascii="Times New Roman" w:hAnsi="Times New Roman" w:cs="Times New Roman"/>
          <w:b/>
          <w:i/>
          <w:sz w:val="26"/>
          <w:szCs w:val="26"/>
          <w:lang w:eastAsia="en-US"/>
        </w:rPr>
      </w:pPr>
      <w:r>
        <w:rPr>
          <w:rFonts w:ascii="Times New Roman" w:eastAsia="Times New Roman" w:hAnsi="Times New Roman" w:cs="Times New Roman"/>
          <w:sz w:val="26"/>
          <w:szCs w:val="26"/>
        </w:rPr>
        <w:t>В н</w:t>
      </w:r>
      <w:r w:rsidRPr="00342D4A">
        <w:rPr>
          <w:rFonts w:ascii="Times New Roman" w:eastAsia="Times New Roman" w:hAnsi="Times New Roman" w:cs="Times New Roman"/>
          <w:sz w:val="26"/>
          <w:szCs w:val="26"/>
        </w:rPr>
        <w:t xml:space="preserve">аличие </w:t>
      </w:r>
      <w:r>
        <w:rPr>
          <w:rFonts w:ascii="Times New Roman" w:eastAsia="Times New Roman" w:hAnsi="Times New Roman" w:cs="Times New Roman"/>
          <w:sz w:val="26"/>
          <w:szCs w:val="26"/>
        </w:rPr>
        <w:t>имеется:</w:t>
      </w:r>
    </w:p>
    <w:p w:rsidR="00C55379" w:rsidRPr="00C55379" w:rsidRDefault="00C55379" w:rsidP="00F43E23">
      <w:pPr>
        <w:suppressAutoHyphens/>
        <w:spacing w:after="0"/>
        <w:ind w:firstLine="709"/>
        <w:jc w:val="both"/>
        <w:rPr>
          <w:rFonts w:ascii="Times New Roman" w:hAnsi="Times New Roman" w:cs="Times New Roman"/>
          <w:sz w:val="26"/>
          <w:szCs w:val="26"/>
          <w:lang w:eastAsia="en-US"/>
        </w:rPr>
      </w:pPr>
      <w:r w:rsidRPr="00C55379">
        <w:rPr>
          <w:rFonts w:ascii="Times New Roman" w:hAnsi="Times New Roman" w:cs="Times New Roman"/>
          <w:b/>
          <w:sz w:val="26"/>
          <w:szCs w:val="26"/>
          <w:lang w:eastAsia="en-US"/>
        </w:rPr>
        <w:lastRenderedPageBreak/>
        <w:t xml:space="preserve">- </w:t>
      </w:r>
      <w:r w:rsidRPr="00C55379">
        <w:rPr>
          <w:rFonts w:ascii="Times New Roman" w:hAnsi="Times New Roman" w:cs="Times New Roman"/>
          <w:sz w:val="26"/>
          <w:szCs w:val="26"/>
          <w:lang w:eastAsia="en-US"/>
        </w:rPr>
        <w:t>Хоккейная площадка в центре п. Копьево;</w:t>
      </w:r>
      <w:r w:rsidRPr="00C55379">
        <w:rPr>
          <w:rFonts w:ascii="Times New Roman" w:hAnsi="Times New Roman" w:cs="Times New Roman"/>
          <w:i/>
          <w:sz w:val="26"/>
          <w:szCs w:val="26"/>
          <w:lang w:eastAsia="en-US"/>
        </w:rPr>
        <w:t xml:space="preserve"> </w:t>
      </w:r>
    </w:p>
    <w:p w:rsidR="00C55379" w:rsidRPr="00226301" w:rsidRDefault="00C55379" w:rsidP="00226301">
      <w:pPr>
        <w:tabs>
          <w:tab w:val="left" w:pos="1134"/>
        </w:tabs>
        <w:suppressAutoHyphens/>
        <w:spacing w:after="0"/>
        <w:ind w:left="709"/>
        <w:contextualSpacing/>
        <w:jc w:val="both"/>
        <w:rPr>
          <w:rFonts w:ascii="Times New Roman" w:hAnsi="Times New Roman" w:cs="Times New Roman"/>
          <w:sz w:val="26"/>
          <w:szCs w:val="26"/>
          <w:lang w:eastAsia="en-US"/>
        </w:rPr>
      </w:pPr>
      <w:r w:rsidRPr="00C55379">
        <w:rPr>
          <w:rFonts w:ascii="Times New Roman" w:hAnsi="Times New Roman" w:cs="Times New Roman"/>
          <w:sz w:val="26"/>
          <w:szCs w:val="26"/>
          <w:lang w:eastAsia="en-US"/>
        </w:rPr>
        <w:t>- Спортивная площадка при школе.</w:t>
      </w:r>
    </w:p>
    <w:p w:rsidR="00C55379" w:rsidRDefault="00C55379" w:rsidP="00F43E23">
      <w:pPr>
        <w:suppressAutoHyphens/>
        <w:spacing w:after="0"/>
        <w:ind w:firstLine="708"/>
        <w:jc w:val="both"/>
        <w:rPr>
          <w:rFonts w:ascii="Times New Roman" w:hAnsi="Times New Roman" w:cs="Times New Roman"/>
          <w:b/>
          <w:i/>
          <w:sz w:val="26"/>
          <w:szCs w:val="26"/>
          <w:lang w:eastAsia="en-US"/>
        </w:rPr>
      </w:pPr>
      <w:r w:rsidRPr="00C55379">
        <w:rPr>
          <w:rFonts w:ascii="Times New Roman" w:hAnsi="Times New Roman" w:cs="Times New Roman"/>
          <w:b/>
          <w:i/>
          <w:sz w:val="26"/>
          <w:szCs w:val="26"/>
          <w:lang w:eastAsia="en-US"/>
        </w:rPr>
        <w:t xml:space="preserve">Учреждения культуры. </w:t>
      </w:r>
    </w:p>
    <w:p w:rsidR="00301597" w:rsidRPr="00301597" w:rsidRDefault="00301597" w:rsidP="00301597">
      <w:pPr>
        <w:pStyle w:val="af1"/>
        <w:jc w:val="both"/>
        <w:rPr>
          <w:rFonts w:ascii="Times New Roman" w:eastAsia="Times New Roman" w:hAnsi="Times New Roman" w:cs="Times New Roman"/>
          <w:sz w:val="26"/>
          <w:szCs w:val="26"/>
        </w:rPr>
      </w:pPr>
      <w:r w:rsidRPr="00301597">
        <w:rPr>
          <w:rFonts w:ascii="Times New Roman" w:eastAsia="Times New Roman" w:hAnsi="Times New Roman" w:cs="Times New Roman"/>
          <w:sz w:val="26"/>
          <w:szCs w:val="26"/>
        </w:rPr>
        <w:t xml:space="preserve">В </w:t>
      </w:r>
      <w:proofErr w:type="spellStart"/>
      <w:r>
        <w:rPr>
          <w:rFonts w:ascii="Times New Roman" w:eastAsia="Times New Roman" w:hAnsi="Times New Roman" w:cs="Times New Roman"/>
          <w:sz w:val="26"/>
          <w:szCs w:val="26"/>
        </w:rPr>
        <w:t>Копьевском</w:t>
      </w:r>
      <w:proofErr w:type="spellEnd"/>
      <w:r>
        <w:rPr>
          <w:rFonts w:ascii="Times New Roman" w:eastAsia="Times New Roman" w:hAnsi="Times New Roman" w:cs="Times New Roman"/>
          <w:sz w:val="26"/>
          <w:szCs w:val="26"/>
        </w:rPr>
        <w:t xml:space="preserve"> </w:t>
      </w:r>
      <w:r w:rsidRPr="00301597">
        <w:rPr>
          <w:rFonts w:ascii="Times New Roman" w:eastAsia="Times New Roman" w:hAnsi="Times New Roman" w:cs="Times New Roman"/>
          <w:sz w:val="26"/>
          <w:szCs w:val="26"/>
        </w:rPr>
        <w:t xml:space="preserve">Доме культуры </w:t>
      </w:r>
      <w:r>
        <w:rPr>
          <w:rFonts w:ascii="Times New Roman" w:eastAsia="Times New Roman" w:hAnsi="Times New Roman" w:cs="Times New Roman"/>
          <w:sz w:val="26"/>
          <w:szCs w:val="26"/>
        </w:rPr>
        <w:t xml:space="preserve">п. Копьево </w:t>
      </w:r>
      <w:r w:rsidRPr="00301597">
        <w:rPr>
          <w:rFonts w:ascii="Times New Roman" w:eastAsia="Times New Roman" w:hAnsi="Times New Roman" w:cs="Times New Roman"/>
          <w:sz w:val="26"/>
          <w:szCs w:val="26"/>
        </w:rPr>
        <w:t xml:space="preserve">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301597" w:rsidRPr="00301597" w:rsidRDefault="00301597" w:rsidP="00301597">
      <w:pPr>
        <w:pStyle w:val="af1"/>
        <w:jc w:val="both"/>
        <w:rPr>
          <w:rFonts w:ascii="Times New Roman" w:eastAsia="Times New Roman" w:hAnsi="Times New Roman" w:cs="Times New Roman"/>
          <w:sz w:val="26"/>
          <w:szCs w:val="26"/>
        </w:rPr>
      </w:pPr>
      <w:r w:rsidRPr="00301597">
        <w:rPr>
          <w:rFonts w:ascii="Times New Roman" w:eastAsia="Times New Roman" w:hAnsi="Times New Roman" w:cs="Times New Roman"/>
          <w:sz w:val="26"/>
          <w:szCs w:val="26"/>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301597" w:rsidRPr="00301597" w:rsidRDefault="00301597" w:rsidP="00301597">
      <w:pPr>
        <w:pStyle w:val="af1"/>
        <w:jc w:val="both"/>
        <w:rPr>
          <w:rFonts w:ascii="Times New Roman" w:eastAsia="Times New Roman" w:hAnsi="Times New Roman" w:cs="Times New Roman"/>
          <w:sz w:val="26"/>
          <w:szCs w:val="26"/>
        </w:rPr>
      </w:pPr>
      <w:r w:rsidRPr="00301597">
        <w:rPr>
          <w:rFonts w:ascii="Times New Roman" w:eastAsia="Times New Roman" w:hAnsi="Times New Roman" w:cs="Times New Roman"/>
          <w:sz w:val="26"/>
          <w:szCs w:val="26"/>
        </w:rPr>
        <w:t xml:space="preserve">Задача в </w:t>
      </w:r>
      <w:proofErr w:type="spellStart"/>
      <w:r w:rsidRPr="00301597">
        <w:rPr>
          <w:rFonts w:ascii="Times New Roman" w:eastAsia="Times New Roman" w:hAnsi="Times New Roman" w:cs="Times New Roman"/>
          <w:sz w:val="26"/>
          <w:szCs w:val="26"/>
        </w:rPr>
        <w:t>культурно-досуговых</w:t>
      </w:r>
      <w:proofErr w:type="spellEnd"/>
      <w:r w:rsidRPr="0030159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мероприятиях </w:t>
      </w:r>
      <w:r w:rsidRPr="00301597">
        <w:rPr>
          <w:rFonts w:ascii="Times New Roman" w:eastAsia="Times New Roman" w:hAnsi="Times New Roman" w:cs="Times New Roman"/>
          <w:sz w:val="26"/>
          <w:szCs w:val="26"/>
        </w:rPr>
        <w:t xml:space="preserve">- вводить инновационные формы организации досуга населения и  увеличить процент охвата населения. </w:t>
      </w:r>
    </w:p>
    <w:p w:rsidR="00C55379" w:rsidRPr="00C55379" w:rsidRDefault="00C55379" w:rsidP="00F43E23">
      <w:pPr>
        <w:shd w:val="clear" w:color="auto" w:fill="FFFFFF"/>
        <w:spacing w:after="0" w:line="341" w:lineRule="atLeast"/>
        <w:jc w:val="both"/>
        <w:rPr>
          <w:rFonts w:ascii="Times New Roman" w:hAnsi="Times New Roman" w:cs="Times New Roman"/>
          <w:color w:val="000000"/>
          <w:sz w:val="26"/>
          <w:szCs w:val="26"/>
        </w:rPr>
      </w:pPr>
      <w:r w:rsidRPr="00C55379">
        <w:rPr>
          <w:rFonts w:ascii="Times New Roman" w:hAnsi="Times New Roman" w:cs="Times New Roman"/>
          <w:color w:val="000000"/>
          <w:sz w:val="26"/>
          <w:szCs w:val="26"/>
        </w:rPr>
        <w:t xml:space="preserve">В 2015 году, планируя свою  </w:t>
      </w:r>
      <w:proofErr w:type="spellStart"/>
      <w:r w:rsidRPr="00C55379">
        <w:rPr>
          <w:rFonts w:ascii="Times New Roman" w:hAnsi="Times New Roman" w:cs="Times New Roman"/>
          <w:color w:val="000000"/>
          <w:sz w:val="26"/>
          <w:szCs w:val="26"/>
        </w:rPr>
        <w:t>культурно-досуговую</w:t>
      </w:r>
      <w:proofErr w:type="spellEnd"/>
      <w:r w:rsidRPr="00C55379">
        <w:rPr>
          <w:rFonts w:ascii="Times New Roman" w:hAnsi="Times New Roman" w:cs="Times New Roman"/>
          <w:color w:val="000000"/>
          <w:sz w:val="26"/>
          <w:szCs w:val="26"/>
        </w:rPr>
        <w:t xml:space="preserve"> деятельность, МБУ «</w:t>
      </w:r>
      <w:proofErr w:type="spellStart"/>
      <w:r w:rsidRPr="00C55379">
        <w:rPr>
          <w:rFonts w:ascii="Times New Roman" w:hAnsi="Times New Roman" w:cs="Times New Roman"/>
          <w:color w:val="000000"/>
          <w:sz w:val="26"/>
          <w:szCs w:val="26"/>
        </w:rPr>
        <w:t>Копьевский</w:t>
      </w:r>
      <w:proofErr w:type="spellEnd"/>
      <w:r w:rsidRPr="00C55379">
        <w:rPr>
          <w:rFonts w:ascii="Times New Roman" w:hAnsi="Times New Roman" w:cs="Times New Roman"/>
          <w:color w:val="000000"/>
          <w:sz w:val="26"/>
          <w:szCs w:val="26"/>
        </w:rPr>
        <w:t xml:space="preserve"> Дом культуры»,</w:t>
      </w:r>
      <w:r w:rsidRPr="00C55379">
        <w:rPr>
          <w:rFonts w:ascii="Times New Roman" w:hAnsi="Times New Roman" w:cs="Times New Roman"/>
          <w:color w:val="FF0000"/>
          <w:sz w:val="26"/>
          <w:szCs w:val="26"/>
        </w:rPr>
        <w:t xml:space="preserve"> </w:t>
      </w:r>
      <w:r w:rsidRPr="00C55379">
        <w:rPr>
          <w:rFonts w:ascii="Times New Roman" w:hAnsi="Times New Roman" w:cs="Times New Roman"/>
          <w:color w:val="000000"/>
          <w:sz w:val="26"/>
          <w:szCs w:val="26"/>
        </w:rPr>
        <w:t>руководствовалось выполнением муниципального задания, являющегося фундаментом  всей работы ДК.</w:t>
      </w:r>
    </w:p>
    <w:p w:rsidR="00C55379" w:rsidRPr="00C55379" w:rsidRDefault="00C55379" w:rsidP="00F43E23">
      <w:pPr>
        <w:shd w:val="clear" w:color="auto" w:fill="FFFFFF"/>
        <w:spacing w:after="0" w:line="341" w:lineRule="atLeast"/>
        <w:ind w:firstLine="720"/>
        <w:jc w:val="both"/>
        <w:rPr>
          <w:rFonts w:ascii="Times New Roman" w:hAnsi="Times New Roman" w:cs="Times New Roman"/>
          <w:sz w:val="26"/>
          <w:szCs w:val="26"/>
        </w:rPr>
      </w:pPr>
      <w:r w:rsidRPr="00C55379">
        <w:rPr>
          <w:rFonts w:ascii="Times New Roman" w:hAnsi="Times New Roman" w:cs="Times New Roman"/>
          <w:sz w:val="26"/>
          <w:szCs w:val="26"/>
        </w:rPr>
        <w:t>В рамках муниципального задания в 2015 году МБУ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Дом культуры было проведено 312</w:t>
      </w:r>
      <w:r w:rsidRPr="00C55379">
        <w:rPr>
          <w:rFonts w:ascii="Times New Roman" w:hAnsi="Times New Roman" w:cs="Times New Roman"/>
          <w:color w:val="FF0000"/>
          <w:sz w:val="26"/>
          <w:szCs w:val="26"/>
        </w:rPr>
        <w:t xml:space="preserve"> </w:t>
      </w:r>
      <w:r w:rsidRPr="00C55379">
        <w:rPr>
          <w:rFonts w:ascii="Times New Roman" w:hAnsi="Times New Roman" w:cs="Times New Roman"/>
          <w:sz w:val="26"/>
          <w:szCs w:val="26"/>
        </w:rPr>
        <w:t xml:space="preserve">мероприятий. В сравнении с прошлым годом произошло увеличение количества проведенных мероприятий (309 – в 2014-м году). </w:t>
      </w:r>
    </w:p>
    <w:p w:rsidR="00C55379" w:rsidRPr="00C55379" w:rsidRDefault="00C55379" w:rsidP="00C55379">
      <w:pPr>
        <w:ind w:firstLine="708"/>
        <w:jc w:val="both"/>
        <w:rPr>
          <w:rFonts w:ascii="Times New Roman" w:hAnsi="Times New Roman" w:cs="Times New Roman"/>
          <w:i/>
          <w:sz w:val="26"/>
          <w:szCs w:val="26"/>
        </w:rPr>
      </w:pPr>
      <w:r w:rsidRPr="00C55379">
        <w:rPr>
          <w:rFonts w:ascii="Times New Roman" w:hAnsi="Times New Roman" w:cs="Times New Roman"/>
          <w:i/>
          <w:sz w:val="26"/>
          <w:szCs w:val="26"/>
        </w:rPr>
        <w:t xml:space="preserve">Удельный вес населения, участвующего в </w:t>
      </w:r>
      <w:proofErr w:type="spellStart"/>
      <w:r w:rsidRPr="00C55379">
        <w:rPr>
          <w:rFonts w:ascii="Times New Roman" w:hAnsi="Times New Roman" w:cs="Times New Roman"/>
          <w:i/>
          <w:sz w:val="26"/>
          <w:szCs w:val="26"/>
        </w:rPr>
        <w:t>культурно-досуговых</w:t>
      </w:r>
      <w:proofErr w:type="spellEnd"/>
      <w:r w:rsidRPr="00C55379">
        <w:rPr>
          <w:rFonts w:ascii="Times New Roman" w:hAnsi="Times New Roman" w:cs="Times New Roman"/>
          <w:i/>
          <w:sz w:val="26"/>
          <w:szCs w:val="26"/>
        </w:rPr>
        <w:t xml:space="preserve"> мероприятиях на платной и бесплатной основе:</w:t>
      </w:r>
    </w:p>
    <w:tbl>
      <w:tblPr>
        <w:tblW w:w="9355"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8"/>
        <w:gridCol w:w="1312"/>
        <w:gridCol w:w="1371"/>
        <w:gridCol w:w="687"/>
        <w:gridCol w:w="1372"/>
        <w:gridCol w:w="1371"/>
        <w:gridCol w:w="549"/>
      </w:tblGrid>
      <w:tr w:rsidR="00C55379" w:rsidRPr="00C55379" w:rsidTr="00AB6412">
        <w:trPr>
          <w:trHeight w:val="178"/>
          <w:jc w:val="center"/>
        </w:trPr>
        <w:tc>
          <w:tcPr>
            <w:tcW w:w="425" w:type="dxa"/>
            <w:vMerge w:val="restart"/>
          </w:tcPr>
          <w:p w:rsidR="00C55379" w:rsidRPr="00C55379" w:rsidRDefault="00C55379" w:rsidP="00F43E23">
            <w:pPr>
              <w:autoSpaceDE w:val="0"/>
              <w:autoSpaceDN w:val="0"/>
              <w:adjustRightInd w:val="0"/>
              <w:spacing w:after="120" w:line="190" w:lineRule="atLeast"/>
              <w:ind w:hanging="128"/>
              <w:jc w:val="center"/>
              <w:rPr>
                <w:rFonts w:ascii="Times New Roman" w:hAnsi="Times New Roman" w:cs="Times New Roman"/>
                <w:sz w:val="26"/>
                <w:szCs w:val="26"/>
              </w:rPr>
            </w:pPr>
            <w:r w:rsidRPr="00C55379">
              <w:rPr>
                <w:rFonts w:ascii="Times New Roman" w:hAnsi="Times New Roman" w:cs="Times New Roman"/>
                <w:sz w:val="26"/>
                <w:szCs w:val="26"/>
              </w:rPr>
              <w:t xml:space="preserve">№ </w:t>
            </w:r>
            <w:proofErr w:type="gramStart"/>
            <w:r w:rsidRPr="00C55379">
              <w:rPr>
                <w:rFonts w:ascii="Times New Roman" w:hAnsi="Times New Roman" w:cs="Times New Roman"/>
                <w:sz w:val="26"/>
                <w:szCs w:val="26"/>
                <w:lang w:val="en-US"/>
              </w:rPr>
              <w:t>п</w:t>
            </w:r>
            <w:proofErr w:type="gramEnd"/>
            <w:r w:rsidRPr="00C55379">
              <w:rPr>
                <w:rFonts w:ascii="Times New Roman" w:hAnsi="Times New Roman" w:cs="Times New Roman"/>
                <w:sz w:val="26"/>
                <w:szCs w:val="26"/>
                <w:lang w:val="en-US"/>
              </w:rPr>
              <w:t>/</w:t>
            </w:r>
            <w:proofErr w:type="spellStart"/>
            <w:r w:rsidRPr="00C55379">
              <w:rPr>
                <w:rFonts w:ascii="Times New Roman" w:hAnsi="Times New Roman" w:cs="Times New Roman"/>
                <w:sz w:val="26"/>
                <w:szCs w:val="26"/>
              </w:rPr>
              <w:t>п</w:t>
            </w:r>
            <w:proofErr w:type="spellEnd"/>
          </w:p>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p>
        </w:tc>
        <w:tc>
          <w:tcPr>
            <w:tcW w:w="2268" w:type="dxa"/>
            <w:vMerge w:val="restart"/>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 xml:space="preserve">Наименование </w:t>
            </w:r>
          </w:p>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МО</w:t>
            </w:r>
          </w:p>
        </w:tc>
        <w:tc>
          <w:tcPr>
            <w:tcW w:w="6662" w:type="dxa"/>
            <w:gridSpan w:val="6"/>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Уд</w:t>
            </w:r>
            <w:proofErr w:type="gramStart"/>
            <w:r w:rsidRPr="00C55379">
              <w:rPr>
                <w:rFonts w:ascii="Times New Roman" w:hAnsi="Times New Roman" w:cs="Times New Roman"/>
                <w:sz w:val="26"/>
                <w:szCs w:val="26"/>
              </w:rPr>
              <w:t>.</w:t>
            </w:r>
            <w:proofErr w:type="gramEnd"/>
            <w:r w:rsidRPr="00C55379">
              <w:rPr>
                <w:rFonts w:ascii="Times New Roman" w:hAnsi="Times New Roman" w:cs="Times New Roman"/>
                <w:sz w:val="26"/>
                <w:szCs w:val="26"/>
              </w:rPr>
              <w:t xml:space="preserve"> </w:t>
            </w:r>
            <w:proofErr w:type="gramStart"/>
            <w:r w:rsidRPr="00C55379">
              <w:rPr>
                <w:rFonts w:ascii="Times New Roman" w:hAnsi="Times New Roman" w:cs="Times New Roman"/>
                <w:sz w:val="26"/>
                <w:szCs w:val="26"/>
              </w:rPr>
              <w:t>в</w:t>
            </w:r>
            <w:proofErr w:type="gramEnd"/>
            <w:r w:rsidRPr="00C55379">
              <w:rPr>
                <w:rFonts w:ascii="Times New Roman" w:hAnsi="Times New Roman" w:cs="Times New Roman"/>
                <w:sz w:val="26"/>
                <w:szCs w:val="26"/>
              </w:rPr>
              <w:t xml:space="preserve">ес населения, участвующего в </w:t>
            </w:r>
            <w:proofErr w:type="spellStart"/>
            <w:r w:rsidRPr="00C55379">
              <w:rPr>
                <w:rFonts w:ascii="Times New Roman" w:hAnsi="Times New Roman" w:cs="Times New Roman"/>
                <w:sz w:val="26"/>
                <w:szCs w:val="26"/>
              </w:rPr>
              <w:t>культурно-досуговых</w:t>
            </w:r>
            <w:proofErr w:type="spellEnd"/>
            <w:r w:rsidRPr="00C55379">
              <w:rPr>
                <w:rFonts w:ascii="Times New Roman" w:hAnsi="Times New Roman" w:cs="Times New Roman"/>
                <w:sz w:val="26"/>
                <w:szCs w:val="26"/>
              </w:rPr>
              <w:t xml:space="preserve"> мероприятиях</w:t>
            </w:r>
          </w:p>
        </w:tc>
      </w:tr>
      <w:tr w:rsidR="00C55379" w:rsidRPr="00C55379" w:rsidTr="00AB6412">
        <w:trPr>
          <w:trHeight w:val="418"/>
          <w:jc w:val="center"/>
        </w:trPr>
        <w:tc>
          <w:tcPr>
            <w:tcW w:w="425" w:type="dxa"/>
            <w:vMerge/>
          </w:tcPr>
          <w:p w:rsidR="00C55379" w:rsidRPr="00C55379" w:rsidRDefault="00C55379" w:rsidP="00F43E23">
            <w:pPr>
              <w:autoSpaceDE w:val="0"/>
              <w:autoSpaceDN w:val="0"/>
              <w:adjustRightInd w:val="0"/>
              <w:spacing w:after="120" w:line="190" w:lineRule="atLeast"/>
              <w:ind w:hanging="128"/>
              <w:jc w:val="center"/>
              <w:rPr>
                <w:rFonts w:ascii="Times New Roman" w:hAnsi="Times New Roman" w:cs="Times New Roman"/>
                <w:sz w:val="26"/>
                <w:szCs w:val="26"/>
              </w:rPr>
            </w:pPr>
          </w:p>
        </w:tc>
        <w:tc>
          <w:tcPr>
            <w:tcW w:w="2268" w:type="dxa"/>
            <w:vMerge/>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p>
        </w:tc>
        <w:tc>
          <w:tcPr>
            <w:tcW w:w="3370" w:type="dxa"/>
            <w:gridSpan w:val="3"/>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на платной основе</w:t>
            </w:r>
          </w:p>
        </w:tc>
        <w:tc>
          <w:tcPr>
            <w:tcW w:w="3292" w:type="dxa"/>
            <w:gridSpan w:val="3"/>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на бесплатной основе</w:t>
            </w:r>
          </w:p>
        </w:tc>
      </w:tr>
      <w:tr w:rsidR="00C55379" w:rsidRPr="00C55379" w:rsidTr="00AB6412">
        <w:trPr>
          <w:trHeight w:val="381"/>
          <w:jc w:val="center"/>
        </w:trPr>
        <w:tc>
          <w:tcPr>
            <w:tcW w:w="425"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p>
        </w:tc>
        <w:tc>
          <w:tcPr>
            <w:tcW w:w="2268" w:type="dxa"/>
          </w:tcPr>
          <w:p w:rsidR="00C55379" w:rsidRPr="00C55379" w:rsidRDefault="00C55379" w:rsidP="00F43E23">
            <w:pPr>
              <w:autoSpaceDE w:val="0"/>
              <w:autoSpaceDN w:val="0"/>
              <w:adjustRightInd w:val="0"/>
              <w:spacing w:after="120" w:line="190" w:lineRule="atLeast"/>
              <w:ind w:firstLine="283"/>
              <w:jc w:val="both"/>
              <w:rPr>
                <w:rFonts w:ascii="Times New Roman" w:hAnsi="Times New Roman" w:cs="Times New Roman"/>
                <w:sz w:val="26"/>
                <w:szCs w:val="26"/>
              </w:rPr>
            </w:pPr>
          </w:p>
        </w:tc>
        <w:tc>
          <w:tcPr>
            <w:tcW w:w="1312"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2014</w:t>
            </w:r>
          </w:p>
        </w:tc>
        <w:tc>
          <w:tcPr>
            <w:tcW w:w="1371"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2015</w:t>
            </w:r>
          </w:p>
        </w:tc>
        <w:tc>
          <w:tcPr>
            <w:tcW w:w="687" w:type="dxa"/>
          </w:tcPr>
          <w:p w:rsidR="00C55379" w:rsidRPr="00C55379" w:rsidRDefault="00C55379" w:rsidP="00F43E23">
            <w:pPr>
              <w:autoSpaceDE w:val="0"/>
              <w:autoSpaceDN w:val="0"/>
              <w:adjustRightInd w:val="0"/>
              <w:spacing w:after="120" w:line="259" w:lineRule="auto"/>
              <w:ind w:firstLine="283"/>
              <w:jc w:val="both"/>
              <w:rPr>
                <w:rFonts w:ascii="Times New Roman" w:hAnsi="Times New Roman" w:cs="Times New Roman"/>
                <w:sz w:val="26"/>
                <w:szCs w:val="26"/>
              </w:rPr>
            </w:pPr>
            <w:r w:rsidRPr="00C55379">
              <w:rPr>
                <w:rFonts w:ascii="Times New Roman" w:hAnsi="Times New Roman" w:cs="Times New Roman"/>
                <w:sz w:val="26"/>
                <w:szCs w:val="26"/>
              </w:rPr>
              <w:t>+</w:t>
            </w:r>
            <w:r w:rsidRPr="00C55379">
              <w:rPr>
                <w:rFonts w:ascii="Times New Roman" w:hAnsi="Times New Roman" w:cs="Times New Roman"/>
                <w:sz w:val="26"/>
                <w:szCs w:val="26"/>
                <w:lang w:val="en-US"/>
              </w:rPr>
              <w:t>/</w:t>
            </w:r>
            <w:r w:rsidRPr="00C55379">
              <w:rPr>
                <w:rFonts w:ascii="Times New Roman" w:hAnsi="Times New Roman" w:cs="Times New Roman"/>
                <w:sz w:val="26"/>
                <w:szCs w:val="26"/>
              </w:rPr>
              <w:t>-</w:t>
            </w:r>
          </w:p>
        </w:tc>
        <w:tc>
          <w:tcPr>
            <w:tcW w:w="1372"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2014</w:t>
            </w:r>
          </w:p>
        </w:tc>
        <w:tc>
          <w:tcPr>
            <w:tcW w:w="1371"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2015</w:t>
            </w:r>
          </w:p>
        </w:tc>
        <w:tc>
          <w:tcPr>
            <w:tcW w:w="549" w:type="dxa"/>
          </w:tcPr>
          <w:p w:rsidR="00C55379" w:rsidRPr="00C55379" w:rsidRDefault="00C55379" w:rsidP="00F43E23">
            <w:pPr>
              <w:autoSpaceDE w:val="0"/>
              <w:autoSpaceDN w:val="0"/>
              <w:adjustRightInd w:val="0"/>
              <w:spacing w:after="120" w:line="259" w:lineRule="auto"/>
              <w:ind w:firstLine="283"/>
              <w:jc w:val="both"/>
              <w:rPr>
                <w:rFonts w:ascii="Times New Roman" w:hAnsi="Times New Roman" w:cs="Times New Roman"/>
                <w:sz w:val="26"/>
                <w:szCs w:val="26"/>
              </w:rPr>
            </w:pPr>
            <w:r w:rsidRPr="00C55379">
              <w:rPr>
                <w:rFonts w:ascii="Times New Roman" w:hAnsi="Times New Roman" w:cs="Times New Roman"/>
                <w:sz w:val="26"/>
                <w:szCs w:val="26"/>
              </w:rPr>
              <w:t>+</w:t>
            </w:r>
            <w:r w:rsidRPr="00C55379">
              <w:rPr>
                <w:rFonts w:ascii="Times New Roman" w:hAnsi="Times New Roman" w:cs="Times New Roman"/>
                <w:sz w:val="26"/>
                <w:szCs w:val="26"/>
                <w:lang w:val="en-US"/>
              </w:rPr>
              <w:t>/</w:t>
            </w:r>
            <w:r w:rsidRPr="00C55379">
              <w:rPr>
                <w:rFonts w:ascii="Times New Roman" w:hAnsi="Times New Roman" w:cs="Times New Roman"/>
                <w:sz w:val="26"/>
                <w:szCs w:val="26"/>
              </w:rPr>
              <w:t>-</w:t>
            </w:r>
          </w:p>
        </w:tc>
      </w:tr>
      <w:tr w:rsidR="00C55379" w:rsidRPr="00C55379" w:rsidTr="00AB6412">
        <w:trPr>
          <w:trHeight w:val="381"/>
          <w:jc w:val="center"/>
        </w:trPr>
        <w:tc>
          <w:tcPr>
            <w:tcW w:w="425"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w:t>
            </w:r>
          </w:p>
        </w:tc>
        <w:tc>
          <w:tcPr>
            <w:tcW w:w="2268" w:type="dxa"/>
          </w:tcPr>
          <w:p w:rsidR="00C55379" w:rsidRPr="00C55379" w:rsidRDefault="00C55379" w:rsidP="00F43E23">
            <w:pPr>
              <w:autoSpaceDE w:val="0"/>
              <w:autoSpaceDN w:val="0"/>
              <w:adjustRightInd w:val="0"/>
              <w:spacing w:after="120" w:line="190" w:lineRule="atLeast"/>
              <w:ind w:firstLine="283"/>
              <w:jc w:val="both"/>
              <w:rPr>
                <w:rFonts w:ascii="Times New Roman" w:hAnsi="Times New Roman" w:cs="Times New Roman"/>
                <w:sz w:val="26"/>
                <w:szCs w:val="26"/>
              </w:rPr>
            </w:pPr>
            <w:r w:rsidRPr="00C55379">
              <w:rPr>
                <w:rFonts w:ascii="Times New Roman" w:hAnsi="Times New Roman" w:cs="Times New Roman"/>
                <w:sz w:val="26"/>
                <w:szCs w:val="26"/>
              </w:rPr>
              <w:t>МБУ</w:t>
            </w:r>
            <w:proofErr w:type="gramStart"/>
            <w:r w:rsidRPr="00C55379">
              <w:rPr>
                <w:rFonts w:ascii="Times New Roman" w:hAnsi="Times New Roman" w:cs="Times New Roman"/>
                <w:sz w:val="26"/>
                <w:szCs w:val="26"/>
              </w:rPr>
              <w:t>«</w:t>
            </w:r>
            <w:proofErr w:type="spellStart"/>
            <w:r w:rsidRPr="00C55379">
              <w:rPr>
                <w:rFonts w:ascii="Times New Roman" w:hAnsi="Times New Roman" w:cs="Times New Roman"/>
                <w:sz w:val="26"/>
                <w:szCs w:val="26"/>
              </w:rPr>
              <w:t>К</w:t>
            </w:r>
            <w:proofErr w:type="gramEnd"/>
            <w:r w:rsidRPr="00C55379">
              <w:rPr>
                <w:rFonts w:ascii="Times New Roman" w:hAnsi="Times New Roman" w:cs="Times New Roman"/>
                <w:sz w:val="26"/>
                <w:szCs w:val="26"/>
              </w:rPr>
              <w:t>опьевский</w:t>
            </w:r>
            <w:proofErr w:type="spellEnd"/>
            <w:r w:rsidRPr="00C55379">
              <w:rPr>
                <w:rFonts w:ascii="Times New Roman" w:hAnsi="Times New Roman" w:cs="Times New Roman"/>
                <w:sz w:val="26"/>
                <w:szCs w:val="26"/>
              </w:rPr>
              <w:t xml:space="preserve"> Дом культуры»</w:t>
            </w:r>
          </w:p>
        </w:tc>
        <w:tc>
          <w:tcPr>
            <w:tcW w:w="1312"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2,13</w:t>
            </w:r>
          </w:p>
        </w:tc>
        <w:tc>
          <w:tcPr>
            <w:tcW w:w="1371"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1,23</w:t>
            </w:r>
          </w:p>
        </w:tc>
        <w:tc>
          <w:tcPr>
            <w:tcW w:w="687" w:type="dxa"/>
          </w:tcPr>
          <w:p w:rsidR="00C55379" w:rsidRPr="00C55379" w:rsidRDefault="00C55379" w:rsidP="00F43E23">
            <w:pPr>
              <w:autoSpaceDE w:val="0"/>
              <w:autoSpaceDN w:val="0"/>
              <w:adjustRightInd w:val="0"/>
              <w:spacing w:after="120" w:line="259" w:lineRule="auto"/>
              <w:ind w:firstLine="283"/>
              <w:jc w:val="both"/>
              <w:rPr>
                <w:rFonts w:ascii="Times New Roman" w:hAnsi="Times New Roman" w:cs="Times New Roman"/>
                <w:sz w:val="26"/>
                <w:szCs w:val="26"/>
              </w:rPr>
            </w:pPr>
            <w:r w:rsidRPr="00C55379">
              <w:rPr>
                <w:rFonts w:ascii="Times New Roman" w:hAnsi="Times New Roman" w:cs="Times New Roman"/>
                <w:sz w:val="26"/>
                <w:szCs w:val="26"/>
              </w:rPr>
              <w:t>-0,9</w:t>
            </w:r>
          </w:p>
        </w:tc>
        <w:tc>
          <w:tcPr>
            <w:tcW w:w="1372"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2,51</w:t>
            </w:r>
          </w:p>
        </w:tc>
        <w:tc>
          <w:tcPr>
            <w:tcW w:w="1371"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1,94</w:t>
            </w:r>
          </w:p>
        </w:tc>
        <w:tc>
          <w:tcPr>
            <w:tcW w:w="549" w:type="dxa"/>
          </w:tcPr>
          <w:p w:rsidR="00C55379" w:rsidRPr="00C55379" w:rsidRDefault="00C55379" w:rsidP="00F43E23">
            <w:pPr>
              <w:autoSpaceDE w:val="0"/>
              <w:autoSpaceDN w:val="0"/>
              <w:adjustRightInd w:val="0"/>
              <w:spacing w:after="120" w:line="259" w:lineRule="auto"/>
              <w:ind w:firstLine="283"/>
              <w:jc w:val="both"/>
              <w:rPr>
                <w:rFonts w:ascii="Times New Roman" w:hAnsi="Times New Roman" w:cs="Times New Roman"/>
                <w:sz w:val="26"/>
                <w:szCs w:val="26"/>
              </w:rPr>
            </w:pPr>
            <w:r w:rsidRPr="00C55379">
              <w:rPr>
                <w:rFonts w:ascii="Times New Roman" w:hAnsi="Times New Roman" w:cs="Times New Roman"/>
                <w:sz w:val="26"/>
                <w:szCs w:val="26"/>
              </w:rPr>
              <w:t>-0,6</w:t>
            </w:r>
          </w:p>
        </w:tc>
      </w:tr>
    </w:tbl>
    <w:p w:rsidR="00C55379" w:rsidRPr="00C55379" w:rsidRDefault="00C55379" w:rsidP="00C55379">
      <w:pPr>
        <w:suppressAutoHyphens/>
        <w:jc w:val="both"/>
        <w:rPr>
          <w:rFonts w:ascii="Times New Roman" w:hAnsi="Times New Roman" w:cs="Times New Roman"/>
          <w:b/>
          <w:sz w:val="26"/>
          <w:szCs w:val="26"/>
          <w:lang w:eastAsia="en-US"/>
        </w:rPr>
      </w:pPr>
    </w:p>
    <w:p w:rsidR="00C55379" w:rsidRPr="00585B24" w:rsidRDefault="00C55379" w:rsidP="00C55379">
      <w:pPr>
        <w:spacing w:after="120" w:line="240" w:lineRule="atLeast"/>
        <w:ind w:left="1797" w:hanging="1077"/>
        <w:rPr>
          <w:rFonts w:ascii="Times New Roman" w:hAnsi="Times New Roman" w:cs="Times New Roman"/>
          <w:b/>
          <w:i/>
          <w:sz w:val="26"/>
          <w:szCs w:val="26"/>
          <w:u w:val="single"/>
        </w:rPr>
      </w:pPr>
      <w:r w:rsidRPr="00585B24">
        <w:rPr>
          <w:rFonts w:ascii="Times New Roman" w:hAnsi="Times New Roman" w:cs="Times New Roman"/>
          <w:b/>
          <w:i/>
          <w:sz w:val="26"/>
          <w:szCs w:val="26"/>
          <w:u w:val="single"/>
        </w:rPr>
        <w:t xml:space="preserve">1.3. Мероприятия по развитию планировочной структуры </w:t>
      </w:r>
    </w:p>
    <w:p w:rsidR="00C55379" w:rsidRPr="00C55379" w:rsidRDefault="00C55379" w:rsidP="00C55379">
      <w:pPr>
        <w:pStyle w:val="western"/>
        <w:spacing w:before="0" w:beforeAutospacing="0" w:after="0" w:line="240" w:lineRule="atLeast"/>
        <w:ind w:firstLine="709"/>
        <w:jc w:val="both"/>
        <w:rPr>
          <w:color w:val="auto"/>
          <w:sz w:val="26"/>
          <w:szCs w:val="26"/>
        </w:rPr>
      </w:pPr>
      <w:r w:rsidRPr="00C55379">
        <w:rPr>
          <w:color w:val="auto"/>
          <w:sz w:val="26"/>
          <w:szCs w:val="26"/>
        </w:rPr>
        <w:t>Решения генерального плана направлены на укрепление связей внутри поссовета, интенсивное использование территорий, создание наиболее благоприятных условий для проживания населения, организацию сельскохозяйственного производства с учетом охраны окружающей природной среды.</w:t>
      </w:r>
    </w:p>
    <w:p w:rsidR="00C55379" w:rsidRPr="00C55379" w:rsidRDefault="00C55379" w:rsidP="00C55379">
      <w:pPr>
        <w:spacing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В результате анализа современного использования территории поселения с учетом экономических, санитарно-гигиенических, строительно-технических и архитектурно-планировочных требований определены основные факторы, определяющие размещение основных функциональных частей </w:t>
      </w:r>
      <w:r w:rsidRPr="00C55379">
        <w:rPr>
          <w:rFonts w:ascii="Times New Roman" w:hAnsi="Times New Roman" w:cs="Times New Roman"/>
          <w:sz w:val="26"/>
          <w:szCs w:val="26"/>
        </w:rPr>
        <w:br/>
        <w:t>и элементов сельских населенных мест:</w:t>
      </w:r>
    </w:p>
    <w:p w:rsidR="00C55379" w:rsidRPr="00C55379" w:rsidRDefault="00C55379" w:rsidP="00C55379">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место поселения в системе расселения;</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lastRenderedPageBreak/>
        <w:t>природно-климатическая характеристика выбранной территории;</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профиль и величина «градообразующей» группы предприятий;</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условия функционального зонирования территории;</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организация транспортных связей между жилыми районами и местами приложения туда;</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учет перспективного развития муниципального образования;</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требования охраны окружающей среды;</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условия инженерного оборудования территории;</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требования экономики строительства;</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архитектурно-художественные требования.</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Данные факторы отражены в планировочной структуре поселения.</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Пространственная структура муниципального образования представлена одним населенным пунктом, соединенным с другими муниципальными образованиями межмуниципальными автомобильными дорогами: Копьево – </w:t>
      </w:r>
      <w:proofErr w:type="spellStart"/>
      <w:r w:rsidRPr="00C55379">
        <w:rPr>
          <w:rFonts w:ascii="Times New Roman" w:hAnsi="Times New Roman" w:cs="Times New Roman"/>
          <w:sz w:val="26"/>
          <w:szCs w:val="26"/>
        </w:rPr>
        <w:t>Кагаево</w:t>
      </w:r>
      <w:proofErr w:type="spellEnd"/>
      <w:r w:rsidRPr="00C55379">
        <w:rPr>
          <w:rFonts w:ascii="Times New Roman" w:hAnsi="Times New Roman" w:cs="Times New Roman"/>
          <w:sz w:val="26"/>
          <w:szCs w:val="26"/>
        </w:rPr>
        <w:t xml:space="preserve">, Копьево – </w:t>
      </w:r>
      <w:proofErr w:type="spellStart"/>
      <w:r w:rsidRPr="00C55379">
        <w:rPr>
          <w:rFonts w:ascii="Times New Roman" w:hAnsi="Times New Roman" w:cs="Times New Roman"/>
          <w:sz w:val="26"/>
          <w:szCs w:val="26"/>
        </w:rPr>
        <w:t>Сарала</w:t>
      </w:r>
      <w:proofErr w:type="spellEnd"/>
      <w:r w:rsidRPr="00C55379">
        <w:rPr>
          <w:rFonts w:ascii="Times New Roman" w:hAnsi="Times New Roman" w:cs="Times New Roman"/>
          <w:sz w:val="26"/>
          <w:szCs w:val="26"/>
        </w:rPr>
        <w:t>.</w:t>
      </w:r>
    </w:p>
    <w:p w:rsidR="00C55379" w:rsidRPr="00C55379" w:rsidRDefault="00C55379" w:rsidP="00F43E23">
      <w:pPr>
        <w:spacing w:after="0" w:line="240" w:lineRule="atLeast"/>
        <w:ind w:firstLine="720"/>
        <w:jc w:val="both"/>
        <w:rPr>
          <w:rFonts w:ascii="Times New Roman" w:hAnsi="Times New Roman" w:cs="Times New Roman"/>
          <w:sz w:val="26"/>
          <w:szCs w:val="26"/>
        </w:rPr>
      </w:pPr>
      <w:proofErr w:type="gramStart"/>
      <w:r w:rsidRPr="00C55379">
        <w:rPr>
          <w:rFonts w:ascii="Times New Roman" w:hAnsi="Times New Roman" w:cs="Times New Roman"/>
          <w:sz w:val="26"/>
          <w:szCs w:val="26"/>
        </w:rPr>
        <w:t>Основными факторами, определяющими дальнейшее планировочное развитие территории муниципального образования являются</w:t>
      </w:r>
      <w:proofErr w:type="gramEnd"/>
      <w:r w:rsidRPr="00C55379">
        <w:rPr>
          <w:rFonts w:ascii="Times New Roman" w:hAnsi="Times New Roman" w:cs="Times New Roman"/>
          <w:sz w:val="26"/>
          <w:szCs w:val="26"/>
        </w:rPr>
        <w:t>:</w:t>
      </w:r>
    </w:p>
    <w:p w:rsidR="00C55379" w:rsidRPr="00C55379" w:rsidRDefault="00C55379" w:rsidP="00F43E23">
      <w:pPr>
        <w:numPr>
          <w:ilvl w:val="0"/>
          <w:numId w:val="11"/>
        </w:numPr>
        <w:tabs>
          <w:tab w:val="clear" w:pos="1440"/>
          <w:tab w:val="num" w:pos="1620"/>
        </w:tabs>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наличие свободных территорий, благоприятных для строительства;</w:t>
      </w:r>
    </w:p>
    <w:p w:rsidR="00C55379" w:rsidRPr="00C55379" w:rsidRDefault="00C55379" w:rsidP="00F43E23">
      <w:pPr>
        <w:numPr>
          <w:ilvl w:val="0"/>
          <w:numId w:val="11"/>
        </w:numPr>
        <w:tabs>
          <w:tab w:val="clear" w:pos="1440"/>
          <w:tab w:val="num" w:pos="1620"/>
        </w:tabs>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 xml:space="preserve">санитарно-защитные зоны промышленных, коммунально-складских </w:t>
      </w:r>
      <w:r w:rsidRPr="00C55379">
        <w:rPr>
          <w:rFonts w:ascii="Times New Roman" w:hAnsi="Times New Roman" w:cs="Times New Roman"/>
          <w:sz w:val="26"/>
          <w:szCs w:val="26"/>
        </w:rPr>
        <w:br/>
        <w:t>и сельскохозяйственных предприятий;</w:t>
      </w:r>
    </w:p>
    <w:p w:rsidR="00C55379" w:rsidRPr="00C55379" w:rsidRDefault="00C55379" w:rsidP="00F43E23">
      <w:pPr>
        <w:numPr>
          <w:ilvl w:val="0"/>
          <w:numId w:val="11"/>
        </w:numPr>
        <w:tabs>
          <w:tab w:val="clear" w:pos="1440"/>
          <w:tab w:val="num" w:pos="1620"/>
        </w:tabs>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технические коридоры инженерных коммуникаций.</w:t>
      </w:r>
    </w:p>
    <w:p w:rsidR="00C55379" w:rsidRPr="00C55379" w:rsidRDefault="00C55379" w:rsidP="00F43E23">
      <w:pPr>
        <w:spacing w:after="0" w:line="240" w:lineRule="atLeast"/>
        <w:ind w:firstLine="709"/>
        <w:jc w:val="both"/>
        <w:rPr>
          <w:rFonts w:ascii="Times New Roman" w:hAnsi="Times New Roman" w:cs="Times New Roman"/>
          <w:sz w:val="26"/>
          <w:szCs w:val="26"/>
          <w:u w:val="single"/>
        </w:rPr>
      </w:pPr>
      <w:r w:rsidRPr="00C55379">
        <w:rPr>
          <w:rFonts w:ascii="Times New Roman" w:hAnsi="Times New Roman" w:cs="Times New Roman"/>
          <w:sz w:val="26"/>
          <w:szCs w:val="26"/>
          <w:u w:val="single"/>
        </w:rPr>
        <w:t>Планировочная структура п. Копьево</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Общественные здания за линией железной дороги расположены рядом с общепоселковой зоной отдыха, с которой осуществляется связь через виадук.</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Планировочная структура представляет густую сеть улиц, делящих район на мелкие неблагоустроенные кварталы.</w:t>
      </w:r>
    </w:p>
    <w:p w:rsidR="00C55379" w:rsidRPr="00C55379" w:rsidRDefault="00C55379" w:rsidP="00F43E23">
      <w:pPr>
        <w:spacing w:after="12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Преобладает одноэтажная усадебная застройка. Лишь небольшой процент составляют двух, трех, пятиэтажные капитальные дома, сосредоточенные в центре района. Здесь же расположены основные административно-культурные учреждения.</w:t>
      </w:r>
    </w:p>
    <w:p w:rsidR="00C55379" w:rsidRPr="00C55379" w:rsidRDefault="00C55379" w:rsidP="00F43E23">
      <w:pPr>
        <w:spacing w:after="12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Основным планировочным элементом центральной части является главная поселковая улица Ленина, связанная системой жилых улиц и пешеходных бульваров с другими планировочными элементами – общественным центром, железнодорожным вокзалом, промышленными предприятиями.</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Жилая территория состоит из нескольких жилых групп (кварталов).</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Река Чулым протекает вдоль восточной границы поселка в направлении с юга на север. Основу планировочной структуры поселка составляет современная планировка композиционно ориентированная на реку.</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Общественный центр достаточно хорошо развит, и представляет собой систему взаимоувязанных площадей различного назначения. </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Архитектурно-планировочная структура жилой зоны поселка в основном прямоугольная. Застройка ведется одноэтажными </w:t>
      </w:r>
      <w:proofErr w:type="spellStart"/>
      <w:proofErr w:type="gramStart"/>
      <w:r w:rsidRPr="00C55379">
        <w:rPr>
          <w:rFonts w:ascii="Times New Roman" w:hAnsi="Times New Roman" w:cs="Times New Roman"/>
          <w:sz w:val="26"/>
          <w:szCs w:val="26"/>
        </w:rPr>
        <w:t>одно-двухквартирными</w:t>
      </w:r>
      <w:proofErr w:type="spellEnd"/>
      <w:proofErr w:type="gramEnd"/>
      <w:r w:rsidRPr="00C55379">
        <w:rPr>
          <w:rFonts w:ascii="Times New Roman" w:hAnsi="Times New Roman" w:cs="Times New Roman"/>
          <w:sz w:val="26"/>
          <w:szCs w:val="26"/>
        </w:rPr>
        <w:t xml:space="preserve"> домами.</w:t>
      </w:r>
    </w:p>
    <w:p w:rsidR="00C55379" w:rsidRPr="00C55379" w:rsidRDefault="00C55379" w:rsidP="00F43E23">
      <w:pPr>
        <w:spacing w:after="0" w:line="240" w:lineRule="atLeast"/>
        <w:ind w:firstLine="709"/>
        <w:jc w:val="both"/>
        <w:rPr>
          <w:rFonts w:ascii="Times New Roman" w:hAnsi="Times New Roman" w:cs="Times New Roman"/>
          <w:sz w:val="26"/>
          <w:szCs w:val="26"/>
        </w:rPr>
      </w:pPr>
      <w:proofErr w:type="gramStart"/>
      <w:r w:rsidRPr="00C55379">
        <w:rPr>
          <w:rFonts w:ascii="Times New Roman" w:hAnsi="Times New Roman" w:cs="Times New Roman"/>
          <w:sz w:val="26"/>
          <w:szCs w:val="26"/>
        </w:rPr>
        <w:t>Из общественных зданий на территории поселка находятся: административно-деловые объекты, почта,  миграционная служба, больница, церковь, школа, детский сад «Золотой Ключик», Дом культуры, Центральная детская библиотека, районная библиотека, филиал Аграрного техникума, гостиница «Уют», железнодорожный и авто вокзалы, две кредитных организации, магазины.</w:t>
      </w:r>
      <w:proofErr w:type="gramEnd"/>
      <w:r w:rsidRPr="00C55379">
        <w:rPr>
          <w:rFonts w:ascii="Times New Roman" w:hAnsi="Times New Roman" w:cs="Times New Roman"/>
          <w:sz w:val="26"/>
          <w:szCs w:val="26"/>
        </w:rPr>
        <w:t xml:space="preserve"> В основном, все социально значимые объекты расположены в центральной части поселка.</w:t>
      </w:r>
    </w:p>
    <w:p w:rsidR="00C55379" w:rsidRPr="00C55379" w:rsidRDefault="00C55379" w:rsidP="00C55379">
      <w:pPr>
        <w:ind w:left="1797" w:hanging="1797"/>
        <w:jc w:val="both"/>
        <w:rPr>
          <w:rFonts w:ascii="Times New Roman" w:hAnsi="Times New Roman" w:cs="Times New Roman"/>
          <w:sz w:val="26"/>
          <w:szCs w:val="26"/>
        </w:rPr>
      </w:pPr>
    </w:p>
    <w:p w:rsidR="00C55379" w:rsidRPr="00C55379" w:rsidRDefault="00C55379" w:rsidP="00F43E23">
      <w:pPr>
        <w:spacing w:after="0"/>
        <w:ind w:left="1797" w:hanging="1797"/>
        <w:jc w:val="both"/>
        <w:rPr>
          <w:rFonts w:ascii="Times New Roman" w:hAnsi="Times New Roman" w:cs="Times New Roman"/>
          <w:b/>
          <w:i/>
          <w:sz w:val="26"/>
          <w:szCs w:val="26"/>
        </w:rPr>
      </w:pPr>
      <w:r w:rsidRPr="00C55379">
        <w:rPr>
          <w:rFonts w:ascii="Times New Roman" w:hAnsi="Times New Roman" w:cs="Times New Roman"/>
          <w:b/>
          <w:i/>
          <w:sz w:val="26"/>
          <w:szCs w:val="26"/>
        </w:rPr>
        <w:t xml:space="preserve">Сводные данные об изменении использования земель приведены в таблице </w:t>
      </w:r>
    </w:p>
    <w:tbl>
      <w:tblPr>
        <w:tblStyle w:val="ae"/>
        <w:tblW w:w="5000" w:type="pct"/>
        <w:tblLook w:val="01E0"/>
      </w:tblPr>
      <w:tblGrid>
        <w:gridCol w:w="675"/>
        <w:gridCol w:w="5054"/>
        <w:gridCol w:w="1167"/>
        <w:gridCol w:w="835"/>
        <w:gridCol w:w="1167"/>
        <w:gridCol w:w="814"/>
      </w:tblGrid>
      <w:tr w:rsidR="00C55379" w:rsidRPr="00C55379" w:rsidTr="00AB6412">
        <w:tc>
          <w:tcPr>
            <w:tcW w:w="347" w:type="pct"/>
            <w:vMerge w:val="restart"/>
            <w:tcBorders>
              <w:top w:val="double" w:sz="4" w:space="0" w:color="auto"/>
              <w:left w:val="double" w:sz="4" w:space="0" w:color="auto"/>
            </w:tcBorders>
            <w:vAlign w:val="center"/>
          </w:tcPr>
          <w:p w:rsidR="00C55379" w:rsidRPr="00C55379" w:rsidRDefault="00C55379" w:rsidP="00F43E23">
            <w:pPr>
              <w:jc w:val="center"/>
              <w:rPr>
                <w:sz w:val="26"/>
                <w:szCs w:val="26"/>
              </w:rPr>
            </w:pPr>
            <w:r w:rsidRPr="00C55379">
              <w:rPr>
                <w:sz w:val="26"/>
                <w:szCs w:val="26"/>
              </w:rPr>
              <w:t xml:space="preserve">№ </w:t>
            </w:r>
            <w:proofErr w:type="spellStart"/>
            <w:proofErr w:type="gramStart"/>
            <w:r w:rsidRPr="00C55379">
              <w:rPr>
                <w:sz w:val="26"/>
                <w:szCs w:val="26"/>
              </w:rPr>
              <w:t>п</w:t>
            </w:r>
            <w:proofErr w:type="spellEnd"/>
            <w:proofErr w:type="gramEnd"/>
            <w:r w:rsidRPr="00C55379">
              <w:rPr>
                <w:sz w:val="26"/>
                <w:szCs w:val="26"/>
              </w:rPr>
              <w:t>/</w:t>
            </w:r>
            <w:proofErr w:type="spellStart"/>
            <w:r w:rsidRPr="00C55379">
              <w:rPr>
                <w:sz w:val="26"/>
                <w:szCs w:val="26"/>
              </w:rPr>
              <w:t>п</w:t>
            </w:r>
            <w:proofErr w:type="spellEnd"/>
          </w:p>
        </w:tc>
        <w:tc>
          <w:tcPr>
            <w:tcW w:w="2602" w:type="pct"/>
            <w:vMerge w:val="restart"/>
            <w:tcBorders>
              <w:top w:val="double" w:sz="4" w:space="0" w:color="auto"/>
            </w:tcBorders>
            <w:vAlign w:val="center"/>
          </w:tcPr>
          <w:p w:rsidR="00C55379" w:rsidRPr="00C55379" w:rsidRDefault="00C55379" w:rsidP="00F43E23">
            <w:pPr>
              <w:jc w:val="center"/>
              <w:rPr>
                <w:sz w:val="26"/>
                <w:szCs w:val="26"/>
              </w:rPr>
            </w:pPr>
            <w:r w:rsidRPr="00C55379">
              <w:rPr>
                <w:sz w:val="26"/>
                <w:szCs w:val="26"/>
              </w:rPr>
              <w:t>Наименование территорий</w:t>
            </w:r>
          </w:p>
        </w:tc>
        <w:tc>
          <w:tcPr>
            <w:tcW w:w="1031" w:type="pct"/>
            <w:gridSpan w:val="2"/>
            <w:tcBorders>
              <w:top w:val="double" w:sz="4" w:space="0" w:color="auto"/>
            </w:tcBorders>
            <w:vAlign w:val="center"/>
          </w:tcPr>
          <w:p w:rsidR="00C55379" w:rsidRPr="00C55379" w:rsidRDefault="00C55379" w:rsidP="00F43E23">
            <w:pPr>
              <w:jc w:val="center"/>
              <w:rPr>
                <w:sz w:val="26"/>
                <w:szCs w:val="26"/>
              </w:rPr>
            </w:pPr>
            <w:r w:rsidRPr="00C55379">
              <w:rPr>
                <w:sz w:val="26"/>
                <w:szCs w:val="26"/>
              </w:rPr>
              <w:t>Исходный год (</w:t>
            </w:r>
            <w:smartTag w:uri="urn:schemas-microsoft-com:office:smarttags" w:element="metricconverter">
              <w:smartTagPr>
                <w:attr w:name="ProductID" w:val="2010 г"/>
              </w:smartTagPr>
              <w:r w:rsidRPr="00C55379">
                <w:rPr>
                  <w:sz w:val="26"/>
                  <w:szCs w:val="26"/>
                </w:rPr>
                <w:t>2010 г</w:t>
              </w:r>
            </w:smartTag>
            <w:r w:rsidRPr="00C55379">
              <w:rPr>
                <w:sz w:val="26"/>
                <w:szCs w:val="26"/>
              </w:rPr>
              <w:t>.)</w:t>
            </w:r>
          </w:p>
        </w:tc>
        <w:tc>
          <w:tcPr>
            <w:tcW w:w="1020" w:type="pct"/>
            <w:gridSpan w:val="2"/>
            <w:tcBorders>
              <w:top w:val="doub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Расчетный срок</w:t>
            </w:r>
          </w:p>
          <w:p w:rsidR="00C55379" w:rsidRPr="00C55379" w:rsidRDefault="00C55379" w:rsidP="00F43E23">
            <w:pPr>
              <w:jc w:val="center"/>
              <w:rPr>
                <w:sz w:val="26"/>
                <w:szCs w:val="26"/>
              </w:rPr>
            </w:pPr>
            <w:r w:rsidRPr="00C55379">
              <w:rPr>
                <w:sz w:val="26"/>
                <w:szCs w:val="26"/>
              </w:rPr>
              <w:t>(</w:t>
            </w:r>
            <w:smartTag w:uri="urn:schemas-microsoft-com:office:smarttags" w:element="metricconverter">
              <w:smartTagPr>
                <w:attr w:name="ProductID" w:val="2030 г"/>
              </w:smartTagPr>
              <w:r w:rsidRPr="00C55379">
                <w:rPr>
                  <w:sz w:val="26"/>
                  <w:szCs w:val="26"/>
                </w:rPr>
                <w:t>2030 г</w:t>
              </w:r>
            </w:smartTag>
            <w:r w:rsidRPr="00C55379">
              <w:rPr>
                <w:sz w:val="26"/>
                <w:szCs w:val="26"/>
              </w:rPr>
              <w:t>.)</w:t>
            </w:r>
          </w:p>
        </w:tc>
      </w:tr>
      <w:tr w:rsidR="00C55379" w:rsidRPr="00C55379" w:rsidTr="00AB6412">
        <w:tc>
          <w:tcPr>
            <w:tcW w:w="347" w:type="pct"/>
            <w:vMerge/>
            <w:tcBorders>
              <w:left w:val="double" w:sz="4" w:space="0" w:color="auto"/>
              <w:bottom w:val="double" w:sz="4" w:space="0" w:color="auto"/>
            </w:tcBorders>
            <w:vAlign w:val="center"/>
          </w:tcPr>
          <w:p w:rsidR="00C55379" w:rsidRPr="00C55379" w:rsidRDefault="00C55379" w:rsidP="00F43E23">
            <w:pPr>
              <w:jc w:val="center"/>
              <w:rPr>
                <w:sz w:val="26"/>
                <w:szCs w:val="26"/>
              </w:rPr>
            </w:pPr>
          </w:p>
        </w:tc>
        <w:tc>
          <w:tcPr>
            <w:tcW w:w="2602" w:type="pct"/>
            <w:vMerge/>
            <w:tcBorders>
              <w:bottom w:val="double" w:sz="4" w:space="0" w:color="auto"/>
            </w:tcBorders>
            <w:vAlign w:val="center"/>
          </w:tcPr>
          <w:p w:rsidR="00C55379" w:rsidRPr="00C55379" w:rsidRDefault="00C55379" w:rsidP="00F43E23">
            <w:pPr>
              <w:jc w:val="center"/>
              <w:rPr>
                <w:sz w:val="26"/>
                <w:szCs w:val="26"/>
              </w:rPr>
            </w:pPr>
          </w:p>
        </w:tc>
        <w:tc>
          <w:tcPr>
            <w:tcW w:w="601" w:type="pct"/>
            <w:tcBorders>
              <w:bottom w:val="double" w:sz="4" w:space="0" w:color="auto"/>
            </w:tcBorders>
            <w:vAlign w:val="center"/>
          </w:tcPr>
          <w:p w:rsidR="00C55379" w:rsidRPr="00C55379" w:rsidRDefault="00C55379" w:rsidP="00F43E23">
            <w:pPr>
              <w:jc w:val="center"/>
              <w:rPr>
                <w:sz w:val="26"/>
                <w:szCs w:val="26"/>
              </w:rPr>
            </w:pPr>
            <w:r w:rsidRPr="00C55379">
              <w:rPr>
                <w:sz w:val="26"/>
                <w:szCs w:val="26"/>
              </w:rPr>
              <w:t>га</w:t>
            </w:r>
          </w:p>
        </w:tc>
        <w:tc>
          <w:tcPr>
            <w:tcW w:w="430" w:type="pct"/>
            <w:tcBorders>
              <w:bottom w:val="double" w:sz="4" w:space="0" w:color="auto"/>
            </w:tcBorders>
            <w:vAlign w:val="center"/>
          </w:tcPr>
          <w:p w:rsidR="00C55379" w:rsidRPr="00C55379" w:rsidRDefault="00C55379" w:rsidP="00F43E23">
            <w:pPr>
              <w:jc w:val="center"/>
              <w:rPr>
                <w:sz w:val="26"/>
                <w:szCs w:val="26"/>
              </w:rPr>
            </w:pPr>
            <w:r w:rsidRPr="00C55379">
              <w:rPr>
                <w:sz w:val="26"/>
                <w:szCs w:val="26"/>
              </w:rPr>
              <w:t>%</w:t>
            </w:r>
          </w:p>
        </w:tc>
        <w:tc>
          <w:tcPr>
            <w:tcW w:w="601" w:type="pct"/>
            <w:tcBorders>
              <w:bottom w:val="double" w:sz="4" w:space="0" w:color="auto"/>
            </w:tcBorders>
            <w:vAlign w:val="center"/>
          </w:tcPr>
          <w:p w:rsidR="00C55379" w:rsidRPr="00C55379" w:rsidRDefault="00C55379" w:rsidP="00F43E23">
            <w:pPr>
              <w:jc w:val="center"/>
              <w:rPr>
                <w:sz w:val="26"/>
                <w:szCs w:val="26"/>
              </w:rPr>
            </w:pPr>
            <w:r w:rsidRPr="00C55379">
              <w:rPr>
                <w:sz w:val="26"/>
                <w:szCs w:val="26"/>
              </w:rPr>
              <w:t>га</w:t>
            </w:r>
          </w:p>
        </w:tc>
        <w:tc>
          <w:tcPr>
            <w:tcW w:w="419" w:type="pct"/>
            <w:tcBorders>
              <w:bottom w:val="doub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w:t>
            </w:r>
          </w:p>
        </w:tc>
      </w:tr>
      <w:tr w:rsidR="00C55379" w:rsidRPr="00C55379" w:rsidTr="00AB6412">
        <w:tc>
          <w:tcPr>
            <w:tcW w:w="347" w:type="pct"/>
            <w:tcBorders>
              <w:top w:val="double" w:sz="4" w:space="0" w:color="auto"/>
              <w:left w:val="double" w:sz="4" w:space="0" w:color="auto"/>
              <w:bottom w:val="double" w:sz="4" w:space="0" w:color="auto"/>
            </w:tcBorders>
            <w:vAlign w:val="center"/>
          </w:tcPr>
          <w:p w:rsidR="00C55379" w:rsidRPr="00C55379" w:rsidRDefault="00C55379" w:rsidP="00F43E23">
            <w:pPr>
              <w:jc w:val="center"/>
              <w:rPr>
                <w:sz w:val="26"/>
                <w:szCs w:val="26"/>
              </w:rPr>
            </w:pPr>
            <w:r w:rsidRPr="00C55379">
              <w:rPr>
                <w:sz w:val="26"/>
                <w:szCs w:val="26"/>
              </w:rPr>
              <w:t>1</w:t>
            </w:r>
          </w:p>
        </w:tc>
        <w:tc>
          <w:tcPr>
            <w:tcW w:w="2602" w:type="pct"/>
            <w:tcBorders>
              <w:top w:val="double" w:sz="4" w:space="0" w:color="auto"/>
              <w:bottom w:val="double" w:sz="4" w:space="0" w:color="auto"/>
            </w:tcBorders>
            <w:vAlign w:val="center"/>
          </w:tcPr>
          <w:p w:rsidR="00C55379" w:rsidRPr="00C55379" w:rsidRDefault="00C55379" w:rsidP="00F43E23">
            <w:pPr>
              <w:jc w:val="center"/>
              <w:rPr>
                <w:sz w:val="26"/>
                <w:szCs w:val="26"/>
              </w:rPr>
            </w:pPr>
            <w:r w:rsidRPr="00C55379">
              <w:rPr>
                <w:sz w:val="26"/>
                <w:szCs w:val="26"/>
              </w:rPr>
              <w:t>2</w:t>
            </w:r>
          </w:p>
        </w:tc>
        <w:tc>
          <w:tcPr>
            <w:tcW w:w="601" w:type="pct"/>
            <w:tcBorders>
              <w:top w:val="double" w:sz="4" w:space="0" w:color="auto"/>
              <w:bottom w:val="double" w:sz="4" w:space="0" w:color="auto"/>
            </w:tcBorders>
            <w:vAlign w:val="center"/>
          </w:tcPr>
          <w:p w:rsidR="00C55379" w:rsidRPr="00C55379" w:rsidRDefault="00C55379" w:rsidP="00F43E23">
            <w:pPr>
              <w:jc w:val="center"/>
              <w:rPr>
                <w:sz w:val="26"/>
                <w:szCs w:val="26"/>
              </w:rPr>
            </w:pPr>
            <w:r w:rsidRPr="00C55379">
              <w:rPr>
                <w:sz w:val="26"/>
                <w:szCs w:val="26"/>
              </w:rPr>
              <w:t>3</w:t>
            </w:r>
          </w:p>
        </w:tc>
        <w:tc>
          <w:tcPr>
            <w:tcW w:w="430" w:type="pct"/>
            <w:tcBorders>
              <w:top w:val="double" w:sz="4" w:space="0" w:color="auto"/>
              <w:bottom w:val="double" w:sz="4" w:space="0" w:color="auto"/>
            </w:tcBorders>
            <w:vAlign w:val="center"/>
          </w:tcPr>
          <w:p w:rsidR="00C55379" w:rsidRPr="00C55379" w:rsidRDefault="00C55379" w:rsidP="00F43E23">
            <w:pPr>
              <w:jc w:val="center"/>
              <w:rPr>
                <w:sz w:val="26"/>
                <w:szCs w:val="26"/>
              </w:rPr>
            </w:pPr>
            <w:r w:rsidRPr="00C55379">
              <w:rPr>
                <w:sz w:val="26"/>
                <w:szCs w:val="26"/>
              </w:rPr>
              <w:t>4</w:t>
            </w:r>
          </w:p>
        </w:tc>
        <w:tc>
          <w:tcPr>
            <w:tcW w:w="601" w:type="pct"/>
            <w:tcBorders>
              <w:top w:val="double" w:sz="4" w:space="0" w:color="auto"/>
              <w:bottom w:val="double" w:sz="4" w:space="0" w:color="auto"/>
            </w:tcBorders>
            <w:vAlign w:val="center"/>
          </w:tcPr>
          <w:p w:rsidR="00C55379" w:rsidRPr="00C55379" w:rsidRDefault="00C55379" w:rsidP="00F43E23">
            <w:pPr>
              <w:jc w:val="center"/>
              <w:rPr>
                <w:sz w:val="26"/>
                <w:szCs w:val="26"/>
              </w:rPr>
            </w:pPr>
            <w:r w:rsidRPr="00C55379">
              <w:rPr>
                <w:sz w:val="26"/>
                <w:szCs w:val="26"/>
              </w:rPr>
              <w:t>5</w:t>
            </w:r>
          </w:p>
        </w:tc>
        <w:tc>
          <w:tcPr>
            <w:tcW w:w="419" w:type="pct"/>
            <w:tcBorders>
              <w:top w:val="double" w:sz="4" w:space="0" w:color="auto"/>
              <w:bottom w:val="doub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6</w:t>
            </w:r>
          </w:p>
        </w:tc>
      </w:tr>
      <w:tr w:rsidR="00C55379" w:rsidRPr="00C55379" w:rsidTr="00AB6412">
        <w:trPr>
          <w:trHeight w:hRule="exact" w:val="423"/>
        </w:trPr>
        <w:tc>
          <w:tcPr>
            <w:tcW w:w="347" w:type="pct"/>
            <w:tcBorders>
              <w:top w:val="single" w:sz="4" w:space="0" w:color="auto"/>
              <w:left w:val="double" w:sz="4" w:space="0" w:color="auto"/>
              <w:bottom w:val="single" w:sz="4" w:space="0" w:color="auto"/>
            </w:tcBorders>
            <w:vAlign w:val="center"/>
          </w:tcPr>
          <w:p w:rsidR="00C55379" w:rsidRPr="00C55379" w:rsidRDefault="00C55379" w:rsidP="00F43E23">
            <w:pPr>
              <w:jc w:val="center"/>
              <w:rPr>
                <w:b/>
                <w:sz w:val="26"/>
                <w:szCs w:val="26"/>
              </w:rPr>
            </w:pPr>
            <w:r w:rsidRPr="00C55379">
              <w:rPr>
                <w:b/>
                <w:sz w:val="26"/>
                <w:szCs w:val="26"/>
              </w:rPr>
              <w:t>1</w:t>
            </w:r>
          </w:p>
        </w:tc>
        <w:tc>
          <w:tcPr>
            <w:tcW w:w="2602" w:type="pct"/>
            <w:tcBorders>
              <w:top w:val="single" w:sz="4" w:space="0" w:color="auto"/>
              <w:bottom w:val="single" w:sz="4" w:space="0" w:color="auto"/>
            </w:tcBorders>
            <w:vAlign w:val="center"/>
          </w:tcPr>
          <w:p w:rsidR="00C55379" w:rsidRPr="00C55379" w:rsidRDefault="00C55379" w:rsidP="00F43E23">
            <w:pPr>
              <w:rPr>
                <w:b/>
                <w:sz w:val="26"/>
                <w:szCs w:val="26"/>
              </w:rPr>
            </w:pPr>
            <w:r w:rsidRPr="00C55379">
              <w:rPr>
                <w:b/>
                <w:sz w:val="26"/>
                <w:szCs w:val="26"/>
              </w:rPr>
              <w:t>Селитебные территории</w:t>
            </w:r>
          </w:p>
        </w:tc>
        <w:tc>
          <w:tcPr>
            <w:tcW w:w="601" w:type="pct"/>
            <w:tcBorders>
              <w:top w:val="single" w:sz="4" w:space="0" w:color="auto"/>
              <w:bottom w:val="single" w:sz="4" w:space="0" w:color="auto"/>
            </w:tcBorders>
            <w:vAlign w:val="center"/>
          </w:tcPr>
          <w:p w:rsidR="00C55379" w:rsidRPr="00C55379" w:rsidRDefault="00C55379" w:rsidP="00F43E23">
            <w:pPr>
              <w:jc w:val="center"/>
              <w:rPr>
                <w:b/>
                <w:sz w:val="26"/>
                <w:szCs w:val="26"/>
              </w:rPr>
            </w:pPr>
            <w:r w:rsidRPr="00C55379">
              <w:rPr>
                <w:b/>
                <w:sz w:val="26"/>
                <w:szCs w:val="26"/>
              </w:rPr>
              <w:t>206,19</w:t>
            </w:r>
          </w:p>
        </w:tc>
        <w:tc>
          <w:tcPr>
            <w:tcW w:w="430" w:type="pct"/>
            <w:tcBorders>
              <w:top w:val="single" w:sz="4" w:space="0" w:color="auto"/>
              <w:bottom w:val="single" w:sz="4" w:space="0" w:color="auto"/>
            </w:tcBorders>
            <w:vAlign w:val="center"/>
          </w:tcPr>
          <w:p w:rsidR="00C55379" w:rsidRPr="00C55379" w:rsidRDefault="00C55379" w:rsidP="00F43E23">
            <w:pPr>
              <w:jc w:val="center"/>
              <w:rPr>
                <w:b/>
                <w:sz w:val="26"/>
                <w:szCs w:val="26"/>
              </w:rPr>
            </w:pPr>
            <w:r w:rsidRPr="00C55379">
              <w:rPr>
                <w:b/>
                <w:sz w:val="26"/>
                <w:szCs w:val="26"/>
              </w:rPr>
              <w:t>100,0</w:t>
            </w:r>
          </w:p>
        </w:tc>
        <w:tc>
          <w:tcPr>
            <w:tcW w:w="601" w:type="pct"/>
            <w:tcBorders>
              <w:top w:val="single" w:sz="4" w:space="0" w:color="auto"/>
              <w:bottom w:val="single" w:sz="4" w:space="0" w:color="auto"/>
            </w:tcBorders>
            <w:vAlign w:val="center"/>
          </w:tcPr>
          <w:p w:rsidR="00C55379" w:rsidRPr="00C55379" w:rsidRDefault="00C55379" w:rsidP="00F43E23">
            <w:pPr>
              <w:jc w:val="center"/>
              <w:rPr>
                <w:b/>
                <w:sz w:val="26"/>
                <w:szCs w:val="26"/>
              </w:rPr>
            </w:pPr>
            <w:r w:rsidRPr="00C55379">
              <w:rPr>
                <w:b/>
                <w:sz w:val="26"/>
                <w:szCs w:val="26"/>
              </w:rPr>
              <w:t>369,00</w:t>
            </w:r>
          </w:p>
        </w:tc>
        <w:tc>
          <w:tcPr>
            <w:tcW w:w="419" w:type="pct"/>
            <w:tcBorders>
              <w:top w:val="single" w:sz="4" w:space="0" w:color="auto"/>
              <w:bottom w:val="single" w:sz="4" w:space="0" w:color="auto"/>
              <w:right w:val="double" w:sz="4" w:space="0" w:color="auto"/>
            </w:tcBorders>
            <w:vAlign w:val="center"/>
          </w:tcPr>
          <w:p w:rsidR="00C55379" w:rsidRPr="00C55379" w:rsidRDefault="00C55379" w:rsidP="00F43E23">
            <w:pPr>
              <w:jc w:val="center"/>
              <w:rPr>
                <w:b/>
                <w:sz w:val="26"/>
                <w:szCs w:val="26"/>
              </w:rPr>
            </w:pPr>
            <w:r w:rsidRPr="00C55379">
              <w:rPr>
                <w:b/>
                <w:sz w:val="26"/>
                <w:szCs w:val="26"/>
              </w:rPr>
              <w:t>100,0</w:t>
            </w:r>
          </w:p>
        </w:tc>
      </w:tr>
      <w:tr w:rsidR="00C55379" w:rsidRPr="00C55379" w:rsidTr="00AB6412">
        <w:trPr>
          <w:trHeight w:hRule="exact" w:val="255"/>
        </w:trPr>
        <w:tc>
          <w:tcPr>
            <w:tcW w:w="347" w:type="pct"/>
            <w:vMerge w:val="restart"/>
            <w:tcBorders>
              <w:top w:val="single" w:sz="4" w:space="0" w:color="auto"/>
              <w:left w:val="double" w:sz="4" w:space="0" w:color="auto"/>
            </w:tcBorders>
            <w:shd w:val="clear" w:color="auto" w:fill="auto"/>
            <w:vAlign w:val="center"/>
          </w:tcPr>
          <w:p w:rsidR="00C55379" w:rsidRPr="00C55379" w:rsidRDefault="00C55379" w:rsidP="00F43E23">
            <w:pPr>
              <w:jc w:val="center"/>
              <w:rPr>
                <w:sz w:val="26"/>
                <w:szCs w:val="26"/>
              </w:rPr>
            </w:pPr>
            <w:r w:rsidRPr="00C55379">
              <w:rPr>
                <w:sz w:val="26"/>
                <w:szCs w:val="26"/>
              </w:rPr>
              <w:t>1.1</w:t>
            </w:r>
          </w:p>
        </w:tc>
        <w:tc>
          <w:tcPr>
            <w:tcW w:w="2602" w:type="pct"/>
            <w:tcBorders>
              <w:top w:val="single" w:sz="4" w:space="0" w:color="auto"/>
            </w:tcBorders>
            <w:vAlign w:val="center"/>
          </w:tcPr>
          <w:p w:rsidR="00C55379" w:rsidRPr="00C55379" w:rsidRDefault="00C55379" w:rsidP="00F43E23">
            <w:pPr>
              <w:rPr>
                <w:sz w:val="26"/>
                <w:szCs w:val="26"/>
              </w:rPr>
            </w:pPr>
            <w:r w:rsidRPr="00C55379">
              <w:rPr>
                <w:sz w:val="26"/>
                <w:szCs w:val="26"/>
              </w:rPr>
              <w:t>Территории, занятые жилой застройкой, всего</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186,40</w:t>
            </w:r>
          </w:p>
        </w:tc>
        <w:tc>
          <w:tcPr>
            <w:tcW w:w="430"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90,40</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257,63</w:t>
            </w:r>
          </w:p>
          <w:p w:rsidR="00C55379" w:rsidRPr="00C55379" w:rsidRDefault="00C55379" w:rsidP="00F43E23">
            <w:pPr>
              <w:jc w:val="center"/>
              <w:rPr>
                <w:sz w:val="26"/>
                <w:szCs w:val="26"/>
              </w:rPr>
            </w:pPr>
          </w:p>
        </w:tc>
        <w:tc>
          <w:tcPr>
            <w:tcW w:w="419" w:type="pct"/>
            <w:tcBorders>
              <w:top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69,82</w:t>
            </w:r>
          </w:p>
        </w:tc>
      </w:tr>
      <w:tr w:rsidR="00C55379" w:rsidRPr="00C55379" w:rsidTr="00AB6412">
        <w:trPr>
          <w:trHeight w:hRule="exact" w:val="591"/>
        </w:trPr>
        <w:tc>
          <w:tcPr>
            <w:tcW w:w="347" w:type="pct"/>
            <w:vMerge/>
            <w:tcBorders>
              <w:left w:val="double" w:sz="4" w:space="0" w:color="auto"/>
            </w:tcBorders>
            <w:shd w:val="clear" w:color="auto" w:fill="auto"/>
            <w:vAlign w:val="center"/>
          </w:tcPr>
          <w:p w:rsidR="00C55379" w:rsidRPr="00C55379" w:rsidRDefault="00C55379" w:rsidP="00F43E23">
            <w:pPr>
              <w:jc w:val="center"/>
              <w:rPr>
                <w:sz w:val="26"/>
                <w:szCs w:val="26"/>
              </w:rPr>
            </w:pPr>
          </w:p>
        </w:tc>
        <w:tc>
          <w:tcPr>
            <w:tcW w:w="2602" w:type="pct"/>
            <w:tcBorders>
              <w:top w:val="single" w:sz="4" w:space="0" w:color="auto"/>
            </w:tcBorders>
            <w:vAlign w:val="center"/>
          </w:tcPr>
          <w:p w:rsidR="00C55379" w:rsidRPr="00C55379" w:rsidRDefault="00C55379" w:rsidP="00F43E23">
            <w:pPr>
              <w:ind w:left="321" w:hanging="360"/>
              <w:rPr>
                <w:sz w:val="26"/>
                <w:szCs w:val="26"/>
              </w:rPr>
            </w:pPr>
            <w:r w:rsidRPr="00C55379">
              <w:rPr>
                <w:sz w:val="26"/>
                <w:szCs w:val="26"/>
              </w:rPr>
              <w:t xml:space="preserve">   -  одноэтажная индивидуальная жилая застройка с </w:t>
            </w:r>
            <w:proofErr w:type="spellStart"/>
            <w:r w:rsidRPr="00C55379">
              <w:rPr>
                <w:sz w:val="26"/>
                <w:szCs w:val="26"/>
              </w:rPr>
              <w:t>приквартирными</w:t>
            </w:r>
            <w:proofErr w:type="spellEnd"/>
            <w:r w:rsidRPr="00C55379">
              <w:rPr>
                <w:sz w:val="26"/>
                <w:szCs w:val="26"/>
              </w:rPr>
              <w:t xml:space="preserve"> участками </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106,13</w:t>
            </w:r>
          </w:p>
        </w:tc>
        <w:tc>
          <w:tcPr>
            <w:tcW w:w="430"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51,47</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145,94</w:t>
            </w:r>
          </w:p>
        </w:tc>
        <w:tc>
          <w:tcPr>
            <w:tcW w:w="419" w:type="pct"/>
            <w:tcBorders>
              <w:top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39,56</w:t>
            </w:r>
          </w:p>
        </w:tc>
      </w:tr>
      <w:tr w:rsidR="00C55379" w:rsidRPr="00C55379" w:rsidTr="00AB6412">
        <w:trPr>
          <w:trHeight w:hRule="exact" w:val="591"/>
        </w:trPr>
        <w:tc>
          <w:tcPr>
            <w:tcW w:w="347" w:type="pct"/>
            <w:vMerge/>
            <w:tcBorders>
              <w:left w:val="double" w:sz="4" w:space="0" w:color="auto"/>
            </w:tcBorders>
            <w:shd w:val="clear" w:color="auto" w:fill="auto"/>
            <w:vAlign w:val="center"/>
          </w:tcPr>
          <w:p w:rsidR="00C55379" w:rsidRPr="00C55379" w:rsidRDefault="00C55379" w:rsidP="00F43E23">
            <w:pPr>
              <w:jc w:val="center"/>
              <w:rPr>
                <w:sz w:val="26"/>
                <w:szCs w:val="26"/>
              </w:rPr>
            </w:pPr>
          </w:p>
        </w:tc>
        <w:tc>
          <w:tcPr>
            <w:tcW w:w="2602" w:type="pct"/>
            <w:tcBorders>
              <w:top w:val="single" w:sz="4" w:space="0" w:color="auto"/>
            </w:tcBorders>
            <w:vAlign w:val="center"/>
          </w:tcPr>
          <w:p w:rsidR="00C55379" w:rsidRPr="00C55379" w:rsidRDefault="00C55379" w:rsidP="00F43E23">
            <w:pPr>
              <w:ind w:left="321" w:hanging="360"/>
              <w:rPr>
                <w:sz w:val="26"/>
                <w:szCs w:val="26"/>
              </w:rPr>
            </w:pPr>
            <w:r w:rsidRPr="00C55379">
              <w:rPr>
                <w:sz w:val="26"/>
                <w:szCs w:val="26"/>
              </w:rPr>
              <w:t xml:space="preserve">   -  малоэтажная жилая застройка с </w:t>
            </w:r>
            <w:proofErr w:type="spellStart"/>
            <w:r w:rsidRPr="00C55379">
              <w:rPr>
                <w:sz w:val="26"/>
                <w:szCs w:val="26"/>
              </w:rPr>
              <w:t>приквартирными</w:t>
            </w:r>
            <w:proofErr w:type="spellEnd"/>
            <w:r w:rsidRPr="00C55379">
              <w:rPr>
                <w:sz w:val="26"/>
                <w:szCs w:val="26"/>
              </w:rPr>
              <w:t xml:space="preserve"> участками</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74,82</w:t>
            </w:r>
          </w:p>
        </w:tc>
        <w:tc>
          <w:tcPr>
            <w:tcW w:w="430"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36,29</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106,21</w:t>
            </w:r>
          </w:p>
        </w:tc>
        <w:tc>
          <w:tcPr>
            <w:tcW w:w="419" w:type="pct"/>
            <w:tcBorders>
              <w:top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28,78</w:t>
            </w:r>
          </w:p>
        </w:tc>
      </w:tr>
      <w:tr w:rsidR="00C55379" w:rsidRPr="00C55379" w:rsidTr="00AB6412">
        <w:trPr>
          <w:trHeight w:hRule="exact" w:val="591"/>
        </w:trPr>
        <w:tc>
          <w:tcPr>
            <w:tcW w:w="347" w:type="pct"/>
            <w:tcBorders>
              <w:left w:val="double" w:sz="4" w:space="0" w:color="auto"/>
            </w:tcBorders>
            <w:shd w:val="clear" w:color="auto" w:fill="auto"/>
            <w:vAlign w:val="center"/>
          </w:tcPr>
          <w:p w:rsidR="00C55379" w:rsidRPr="00C55379" w:rsidRDefault="00C55379" w:rsidP="00F43E23">
            <w:pPr>
              <w:jc w:val="center"/>
              <w:rPr>
                <w:sz w:val="26"/>
                <w:szCs w:val="26"/>
              </w:rPr>
            </w:pPr>
          </w:p>
        </w:tc>
        <w:tc>
          <w:tcPr>
            <w:tcW w:w="2602" w:type="pct"/>
            <w:tcBorders>
              <w:top w:val="single" w:sz="4" w:space="0" w:color="auto"/>
            </w:tcBorders>
            <w:vAlign w:val="center"/>
          </w:tcPr>
          <w:p w:rsidR="00C55379" w:rsidRPr="00C55379" w:rsidRDefault="00C55379" w:rsidP="00F43E23">
            <w:pPr>
              <w:ind w:left="321" w:hanging="360"/>
              <w:rPr>
                <w:sz w:val="26"/>
                <w:szCs w:val="26"/>
              </w:rPr>
            </w:pPr>
            <w:r w:rsidRPr="00C55379">
              <w:rPr>
                <w:sz w:val="26"/>
                <w:szCs w:val="26"/>
              </w:rPr>
              <w:t xml:space="preserve">   -  малоэтажная многоквартирная жилая застройка без </w:t>
            </w:r>
            <w:proofErr w:type="spellStart"/>
            <w:r w:rsidRPr="00C55379">
              <w:rPr>
                <w:sz w:val="26"/>
                <w:szCs w:val="26"/>
              </w:rPr>
              <w:t>приквартирных</w:t>
            </w:r>
            <w:proofErr w:type="spellEnd"/>
            <w:r w:rsidRPr="00C55379">
              <w:rPr>
                <w:sz w:val="26"/>
                <w:szCs w:val="26"/>
              </w:rPr>
              <w:t xml:space="preserve"> участков</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2,32</w:t>
            </w:r>
          </w:p>
        </w:tc>
        <w:tc>
          <w:tcPr>
            <w:tcW w:w="430"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1,13</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2,59</w:t>
            </w:r>
          </w:p>
        </w:tc>
        <w:tc>
          <w:tcPr>
            <w:tcW w:w="419" w:type="pct"/>
            <w:tcBorders>
              <w:top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0,70</w:t>
            </w:r>
          </w:p>
        </w:tc>
      </w:tr>
      <w:tr w:rsidR="00C55379" w:rsidRPr="00C55379" w:rsidTr="00AB6412">
        <w:trPr>
          <w:trHeight w:hRule="exact" w:val="591"/>
        </w:trPr>
        <w:tc>
          <w:tcPr>
            <w:tcW w:w="347" w:type="pct"/>
            <w:tcBorders>
              <w:left w:val="double" w:sz="4" w:space="0" w:color="auto"/>
            </w:tcBorders>
            <w:shd w:val="clear" w:color="auto" w:fill="auto"/>
            <w:vAlign w:val="center"/>
          </w:tcPr>
          <w:p w:rsidR="00C55379" w:rsidRPr="00C55379" w:rsidRDefault="00C55379" w:rsidP="00F43E23">
            <w:pPr>
              <w:jc w:val="center"/>
              <w:rPr>
                <w:sz w:val="26"/>
                <w:szCs w:val="26"/>
              </w:rPr>
            </w:pPr>
          </w:p>
        </w:tc>
        <w:tc>
          <w:tcPr>
            <w:tcW w:w="2602" w:type="pct"/>
            <w:tcBorders>
              <w:top w:val="single" w:sz="4" w:space="0" w:color="auto"/>
            </w:tcBorders>
            <w:vAlign w:val="center"/>
          </w:tcPr>
          <w:p w:rsidR="00C55379" w:rsidRPr="00C55379" w:rsidRDefault="00C55379" w:rsidP="00F43E23">
            <w:pPr>
              <w:ind w:left="321" w:hanging="360"/>
              <w:rPr>
                <w:sz w:val="26"/>
                <w:szCs w:val="26"/>
              </w:rPr>
            </w:pPr>
            <w:r w:rsidRPr="00C55379">
              <w:rPr>
                <w:sz w:val="26"/>
                <w:szCs w:val="26"/>
              </w:rPr>
              <w:t xml:space="preserve">   -  </w:t>
            </w:r>
            <w:proofErr w:type="spellStart"/>
            <w:r w:rsidRPr="00C55379">
              <w:rPr>
                <w:sz w:val="26"/>
                <w:szCs w:val="26"/>
              </w:rPr>
              <w:t>среднеэтажная</w:t>
            </w:r>
            <w:proofErr w:type="spellEnd"/>
            <w:r w:rsidRPr="00C55379">
              <w:rPr>
                <w:sz w:val="26"/>
                <w:szCs w:val="26"/>
              </w:rPr>
              <w:t xml:space="preserve"> многоквартирная жилая застройка </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3,13</w:t>
            </w:r>
          </w:p>
        </w:tc>
        <w:tc>
          <w:tcPr>
            <w:tcW w:w="430"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1,52</w:t>
            </w:r>
          </w:p>
        </w:tc>
        <w:tc>
          <w:tcPr>
            <w:tcW w:w="601" w:type="pct"/>
            <w:tcBorders>
              <w:top w:val="single" w:sz="4" w:space="0" w:color="auto"/>
            </w:tcBorders>
            <w:vAlign w:val="center"/>
          </w:tcPr>
          <w:p w:rsidR="00C55379" w:rsidRPr="00C55379" w:rsidRDefault="00C55379" w:rsidP="00F43E23">
            <w:pPr>
              <w:jc w:val="center"/>
              <w:rPr>
                <w:sz w:val="26"/>
                <w:szCs w:val="26"/>
              </w:rPr>
            </w:pPr>
            <w:r w:rsidRPr="00C55379">
              <w:rPr>
                <w:sz w:val="26"/>
                <w:szCs w:val="26"/>
              </w:rPr>
              <w:t>2,89</w:t>
            </w:r>
          </w:p>
        </w:tc>
        <w:tc>
          <w:tcPr>
            <w:tcW w:w="419" w:type="pct"/>
            <w:tcBorders>
              <w:top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0,78</w:t>
            </w:r>
          </w:p>
        </w:tc>
      </w:tr>
      <w:tr w:rsidR="00C55379" w:rsidRPr="00C55379" w:rsidTr="00AB6412">
        <w:trPr>
          <w:trHeight w:val="20"/>
        </w:trPr>
        <w:tc>
          <w:tcPr>
            <w:tcW w:w="347" w:type="pct"/>
            <w:tcBorders>
              <w:left w:val="double" w:sz="4" w:space="0" w:color="auto"/>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1.2</w:t>
            </w:r>
          </w:p>
        </w:tc>
        <w:tc>
          <w:tcPr>
            <w:tcW w:w="2602" w:type="pct"/>
            <w:tcBorders>
              <w:bottom w:val="single" w:sz="4" w:space="0" w:color="auto"/>
            </w:tcBorders>
            <w:vAlign w:val="center"/>
          </w:tcPr>
          <w:p w:rsidR="00C55379" w:rsidRPr="00C55379" w:rsidRDefault="00C55379" w:rsidP="00F43E23">
            <w:pPr>
              <w:spacing w:after="100" w:afterAutospacing="1"/>
              <w:rPr>
                <w:sz w:val="26"/>
                <w:szCs w:val="26"/>
              </w:rPr>
            </w:pPr>
            <w:r w:rsidRPr="00C55379">
              <w:rPr>
                <w:sz w:val="26"/>
                <w:szCs w:val="26"/>
              </w:rPr>
              <w:t>Общественно-деловая застройка</w:t>
            </w:r>
          </w:p>
        </w:tc>
        <w:tc>
          <w:tcPr>
            <w:tcW w:w="601" w:type="pct"/>
            <w:tcBorders>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14,19</w:t>
            </w:r>
          </w:p>
        </w:tc>
        <w:tc>
          <w:tcPr>
            <w:tcW w:w="430" w:type="pct"/>
            <w:tcBorders>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6,88</w:t>
            </w:r>
          </w:p>
        </w:tc>
        <w:tc>
          <w:tcPr>
            <w:tcW w:w="601" w:type="pct"/>
            <w:tcBorders>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22,33</w:t>
            </w:r>
          </w:p>
        </w:tc>
        <w:tc>
          <w:tcPr>
            <w:tcW w:w="419" w:type="pct"/>
            <w:tcBorders>
              <w:bottom w:val="single" w:sz="4" w:space="0" w:color="auto"/>
              <w:right w:val="doub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6,05</w:t>
            </w:r>
          </w:p>
        </w:tc>
      </w:tr>
      <w:tr w:rsidR="00C55379" w:rsidRPr="00C55379" w:rsidTr="00AB6412">
        <w:trPr>
          <w:trHeight w:val="20"/>
        </w:trPr>
        <w:tc>
          <w:tcPr>
            <w:tcW w:w="347" w:type="pct"/>
            <w:tcBorders>
              <w:left w:val="doub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1.3</w:t>
            </w:r>
          </w:p>
        </w:tc>
        <w:tc>
          <w:tcPr>
            <w:tcW w:w="2602" w:type="pct"/>
            <w:vAlign w:val="center"/>
          </w:tcPr>
          <w:p w:rsidR="00C55379" w:rsidRPr="00C55379" w:rsidRDefault="00C55379" w:rsidP="00F43E23">
            <w:pPr>
              <w:spacing w:after="100" w:afterAutospacing="1"/>
              <w:rPr>
                <w:sz w:val="26"/>
                <w:szCs w:val="26"/>
              </w:rPr>
            </w:pPr>
            <w:proofErr w:type="gramStart"/>
            <w:r w:rsidRPr="00C55379">
              <w:rPr>
                <w:sz w:val="26"/>
                <w:szCs w:val="26"/>
              </w:rPr>
              <w:t xml:space="preserve">Зеленые насаждения общего пользования </w:t>
            </w:r>
            <w:r w:rsidRPr="00C55379">
              <w:rPr>
                <w:sz w:val="26"/>
                <w:szCs w:val="26"/>
              </w:rPr>
              <w:br/>
              <w:t>(в т.ч. парки, скверы, леса, прочие)</w:t>
            </w:r>
            <w:proofErr w:type="gramEnd"/>
          </w:p>
        </w:tc>
        <w:tc>
          <w:tcPr>
            <w:tcW w:w="601" w:type="pct"/>
            <w:vAlign w:val="center"/>
          </w:tcPr>
          <w:p w:rsidR="00C55379" w:rsidRPr="00C55379" w:rsidRDefault="00C55379" w:rsidP="00F43E23">
            <w:pPr>
              <w:spacing w:after="100" w:afterAutospacing="1"/>
              <w:jc w:val="center"/>
              <w:rPr>
                <w:sz w:val="26"/>
                <w:szCs w:val="26"/>
              </w:rPr>
            </w:pPr>
            <w:r w:rsidRPr="00C55379">
              <w:rPr>
                <w:sz w:val="26"/>
                <w:szCs w:val="26"/>
              </w:rPr>
              <w:t>5,60</w:t>
            </w:r>
          </w:p>
        </w:tc>
        <w:tc>
          <w:tcPr>
            <w:tcW w:w="430" w:type="pct"/>
            <w:vAlign w:val="center"/>
          </w:tcPr>
          <w:p w:rsidR="00C55379" w:rsidRPr="00C55379" w:rsidRDefault="00C55379" w:rsidP="00F43E23">
            <w:pPr>
              <w:spacing w:after="100" w:afterAutospacing="1"/>
              <w:jc w:val="center"/>
              <w:rPr>
                <w:sz w:val="26"/>
                <w:szCs w:val="26"/>
              </w:rPr>
            </w:pPr>
            <w:r w:rsidRPr="00C55379">
              <w:rPr>
                <w:sz w:val="26"/>
                <w:szCs w:val="26"/>
              </w:rPr>
              <w:t>2,71</w:t>
            </w:r>
          </w:p>
        </w:tc>
        <w:tc>
          <w:tcPr>
            <w:tcW w:w="601" w:type="pct"/>
            <w:vAlign w:val="center"/>
          </w:tcPr>
          <w:p w:rsidR="00C55379" w:rsidRPr="00C55379" w:rsidRDefault="00C55379" w:rsidP="00F43E23">
            <w:pPr>
              <w:spacing w:after="100" w:afterAutospacing="1"/>
              <w:jc w:val="center"/>
              <w:rPr>
                <w:sz w:val="26"/>
                <w:szCs w:val="26"/>
              </w:rPr>
            </w:pPr>
            <w:r w:rsidRPr="00C55379">
              <w:rPr>
                <w:sz w:val="26"/>
                <w:szCs w:val="26"/>
              </w:rPr>
              <w:t>7,41</w:t>
            </w:r>
          </w:p>
        </w:tc>
        <w:tc>
          <w:tcPr>
            <w:tcW w:w="419" w:type="pct"/>
            <w:tcBorders>
              <w:right w:val="doub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2,01</w:t>
            </w:r>
          </w:p>
        </w:tc>
      </w:tr>
      <w:tr w:rsidR="00C55379" w:rsidRPr="00C55379" w:rsidTr="00AB6412">
        <w:trPr>
          <w:trHeight w:val="20"/>
        </w:trPr>
        <w:tc>
          <w:tcPr>
            <w:tcW w:w="347" w:type="pct"/>
            <w:tcBorders>
              <w:left w:val="doub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1.4</w:t>
            </w:r>
          </w:p>
        </w:tc>
        <w:tc>
          <w:tcPr>
            <w:tcW w:w="2602" w:type="pct"/>
            <w:vAlign w:val="center"/>
          </w:tcPr>
          <w:p w:rsidR="00C55379" w:rsidRPr="00C55379" w:rsidRDefault="00C55379" w:rsidP="00F43E23">
            <w:pPr>
              <w:spacing w:after="100" w:afterAutospacing="1"/>
              <w:rPr>
                <w:sz w:val="26"/>
                <w:szCs w:val="26"/>
              </w:rPr>
            </w:pPr>
            <w:r w:rsidRPr="00C55379">
              <w:rPr>
                <w:sz w:val="26"/>
                <w:szCs w:val="26"/>
              </w:rPr>
              <w:t>Дороги, улицы, площади</w:t>
            </w:r>
          </w:p>
        </w:tc>
        <w:tc>
          <w:tcPr>
            <w:tcW w:w="601" w:type="pct"/>
            <w:vAlign w:val="center"/>
          </w:tcPr>
          <w:p w:rsidR="00C55379" w:rsidRPr="00C55379" w:rsidRDefault="00C55379" w:rsidP="00F43E23">
            <w:pPr>
              <w:spacing w:after="100" w:afterAutospacing="1"/>
              <w:jc w:val="center"/>
              <w:rPr>
                <w:sz w:val="26"/>
                <w:szCs w:val="26"/>
              </w:rPr>
            </w:pPr>
            <w:r w:rsidRPr="00C55379">
              <w:rPr>
                <w:sz w:val="26"/>
                <w:szCs w:val="26"/>
              </w:rPr>
              <w:t>-</w:t>
            </w:r>
          </w:p>
        </w:tc>
        <w:tc>
          <w:tcPr>
            <w:tcW w:w="430" w:type="pct"/>
            <w:vAlign w:val="center"/>
          </w:tcPr>
          <w:p w:rsidR="00C55379" w:rsidRPr="00C55379" w:rsidRDefault="00C55379" w:rsidP="00F43E23">
            <w:pPr>
              <w:spacing w:after="100" w:afterAutospacing="1"/>
              <w:jc w:val="center"/>
              <w:rPr>
                <w:sz w:val="26"/>
                <w:szCs w:val="26"/>
              </w:rPr>
            </w:pPr>
            <w:r w:rsidRPr="00C55379">
              <w:rPr>
                <w:sz w:val="26"/>
                <w:szCs w:val="26"/>
              </w:rPr>
              <w:t>-</w:t>
            </w:r>
          </w:p>
        </w:tc>
        <w:tc>
          <w:tcPr>
            <w:tcW w:w="601" w:type="pct"/>
            <w:vAlign w:val="center"/>
          </w:tcPr>
          <w:p w:rsidR="00C55379" w:rsidRPr="00C55379" w:rsidRDefault="00C55379" w:rsidP="00F43E23">
            <w:pPr>
              <w:spacing w:after="100" w:afterAutospacing="1"/>
              <w:jc w:val="center"/>
              <w:rPr>
                <w:sz w:val="26"/>
                <w:szCs w:val="26"/>
              </w:rPr>
            </w:pPr>
            <w:r w:rsidRPr="00C55379">
              <w:rPr>
                <w:sz w:val="26"/>
                <w:szCs w:val="26"/>
              </w:rPr>
              <w:t>81,63</w:t>
            </w:r>
          </w:p>
        </w:tc>
        <w:tc>
          <w:tcPr>
            <w:tcW w:w="419" w:type="pct"/>
            <w:tcBorders>
              <w:right w:val="doub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22,12</w:t>
            </w:r>
          </w:p>
        </w:tc>
      </w:tr>
      <w:tr w:rsidR="00C55379" w:rsidRPr="00C55379" w:rsidTr="00AB6412">
        <w:trPr>
          <w:trHeight w:val="463"/>
        </w:trPr>
        <w:tc>
          <w:tcPr>
            <w:tcW w:w="347" w:type="pct"/>
            <w:tcBorders>
              <w:top w:val="single" w:sz="4" w:space="0" w:color="auto"/>
              <w:left w:val="double" w:sz="4" w:space="0" w:color="auto"/>
              <w:bottom w:val="single" w:sz="4" w:space="0" w:color="auto"/>
            </w:tcBorders>
            <w:vAlign w:val="center"/>
          </w:tcPr>
          <w:p w:rsidR="00C55379" w:rsidRPr="00C55379" w:rsidRDefault="00C55379" w:rsidP="00F43E23">
            <w:pPr>
              <w:spacing w:after="100" w:afterAutospacing="1"/>
              <w:jc w:val="center"/>
              <w:rPr>
                <w:b/>
                <w:sz w:val="26"/>
                <w:szCs w:val="26"/>
              </w:rPr>
            </w:pPr>
            <w:r w:rsidRPr="00C55379">
              <w:rPr>
                <w:b/>
                <w:sz w:val="26"/>
                <w:szCs w:val="26"/>
              </w:rPr>
              <w:t>2</w:t>
            </w:r>
          </w:p>
        </w:tc>
        <w:tc>
          <w:tcPr>
            <w:tcW w:w="2602" w:type="pct"/>
            <w:tcBorders>
              <w:top w:val="single" w:sz="4" w:space="0" w:color="auto"/>
              <w:bottom w:val="single" w:sz="4" w:space="0" w:color="auto"/>
            </w:tcBorders>
            <w:vAlign w:val="center"/>
          </w:tcPr>
          <w:p w:rsidR="00C55379" w:rsidRPr="00C55379" w:rsidRDefault="00C55379" w:rsidP="00F43E23">
            <w:pPr>
              <w:spacing w:after="100" w:afterAutospacing="1"/>
              <w:rPr>
                <w:b/>
                <w:sz w:val="26"/>
                <w:szCs w:val="26"/>
              </w:rPr>
            </w:pPr>
            <w:r w:rsidRPr="00C55379">
              <w:rPr>
                <w:b/>
                <w:sz w:val="26"/>
                <w:szCs w:val="26"/>
              </w:rPr>
              <w:t>Внеселитебные территории</w:t>
            </w:r>
          </w:p>
        </w:tc>
        <w:tc>
          <w:tcPr>
            <w:tcW w:w="601" w:type="pct"/>
            <w:tcBorders>
              <w:top w:val="single" w:sz="4" w:space="0" w:color="auto"/>
              <w:bottom w:val="single" w:sz="4" w:space="0" w:color="auto"/>
            </w:tcBorders>
            <w:vAlign w:val="center"/>
          </w:tcPr>
          <w:p w:rsidR="00C55379" w:rsidRPr="00C55379" w:rsidRDefault="00C55379" w:rsidP="00F43E23">
            <w:pPr>
              <w:spacing w:after="100" w:afterAutospacing="1"/>
              <w:jc w:val="center"/>
              <w:rPr>
                <w:b/>
                <w:sz w:val="26"/>
                <w:szCs w:val="26"/>
              </w:rPr>
            </w:pPr>
            <w:r w:rsidRPr="00C55379">
              <w:rPr>
                <w:b/>
                <w:sz w:val="26"/>
                <w:szCs w:val="26"/>
              </w:rPr>
              <w:t>3196,88</w:t>
            </w:r>
          </w:p>
        </w:tc>
        <w:tc>
          <w:tcPr>
            <w:tcW w:w="430" w:type="pct"/>
            <w:tcBorders>
              <w:top w:val="single" w:sz="4" w:space="0" w:color="auto"/>
              <w:bottom w:val="single" w:sz="4" w:space="0" w:color="auto"/>
            </w:tcBorders>
            <w:vAlign w:val="center"/>
          </w:tcPr>
          <w:p w:rsidR="00C55379" w:rsidRPr="00C55379" w:rsidRDefault="00C55379" w:rsidP="00F43E23">
            <w:pPr>
              <w:spacing w:after="100" w:afterAutospacing="1"/>
              <w:jc w:val="center"/>
              <w:rPr>
                <w:b/>
                <w:bCs/>
                <w:sz w:val="26"/>
                <w:szCs w:val="26"/>
              </w:rPr>
            </w:pPr>
            <w:r w:rsidRPr="00C55379">
              <w:rPr>
                <w:b/>
                <w:bCs/>
                <w:sz w:val="26"/>
                <w:szCs w:val="26"/>
              </w:rPr>
              <w:t>100,0</w:t>
            </w:r>
          </w:p>
        </w:tc>
        <w:tc>
          <w:tcPr>
            <w:tcW w:w="601" w:type="pct"/>
            <w:tcBorders>
              <w:top w:val="single" w:sz="4" w:space="0" w:color="auto"/>
              <w:bottom w:val="single" w:sz="4" w:space="0" w:color="auto"/>
            </w:tcBorders>
            <w:vAlign w:val="center"/>
          </w:tcPr>
          <w:p w:rsidR="00C55379" w:rsidRPr="00C55379" w:rsidRDefault="00C55379" w:rsidP="00F43E23">
            <w:pPr>
              <w:spacing w:after="100" w:afterAutospacing="1"/>
              <w:jc w:val="center"/>
              <w:rPr>
                <w:b/>
                <w:sz w:val="26"/>
                <w:szCs w:val="26"/>
              </w:rPr>
            </w:pPr>
            <w:r w:rsidRPr="00C55379">
              <w:rPr>
                <w:b/>
                <w:sz w:val="26"/>
                <w:szCs w:val="26"/>
              </w:rPr>
              <w:t>3034,07</w:t>
            </w:r>
          </w:p>
        </w:tc>
        <w:tc>
          <w:tcPr>
            <w:tcW w:w="419" w:type="pct"/>
            <w:tcBorders>
              <w:top w:val="single" w:sz="4" w:space="0" w:color="auto"/>
              <w:bottom w:val="single" w:sz="4" w:space="0" w:color="auto"/>
              <w:right w:val="double" w:sz="4" w:space="0" w:color="auto"/>
            </w:tcBorders>
            <w:vAlign w:val="center"/>
          </w:tcPr>
          <w:p w:rsidR="00C55379" w:rsidRPr="00C55379" w:rsidRDefault="00C55379" w:rsidP="00F43E23">
            <w:pPr>
              <w:spacing w:after="100" w:afterAutospacing="1"/>
              <w:jc w:val="center"/>
              <w:rPr>
                <w:b/>
                <w:sz w:val="26"/>
                <w:szCs w:val="26"/>
              </w:rPr>
            </w:pPr>
            <w:r w:rsidRPr="00C55379">
              <w:rPr>
                <w:b/>
                <w:sz w:val="26"/>
                <w:szCs w:val="26"/>
              </w:rPr>
              <w:t>100,0</w:t>
            </w:r>
          </w:p>
        </w:tc>
      </w:tr>
      <w:tr w:rsidR="00C55379" w:rsidRPr="00C55379" w:rsidTr="00AB6412">
        <w:trPr>
          <w:trHeight w:val="20"/>
        </w:trPr>
        <w:tc>
          <w:tcPr>
            <w:tcW w:w="347" w:type="pct"/>
            <w:tcBorders>
              <w:top w:val="single" w:sz="4" w:space="0" w:color="auto"/>
              <w:left w:val="double" w:sz="4" w:space="0" w:color="auto"/>
              <w:bottom w:val="single" w:sz="4" w:space="0" w:color="auto"/>
            </w:tcBorders>
            <w:shd w:val="clear" w:color="auto" w:fill="auto"/>
            <w:vAlign w:val="center"/>
          </w:tcPr>
          <w:p w:rsidR="00C55379" w:rsidRPr="00C55379" w:rsidRDefault="00C55379" w:rsidP="00F43E23">
            <w:pPr>
              <w:spacing w:after="100" w:afterAutospacing="1"/>
              <w:jc w:val="center"/>
              <w:rPr>
                <w:sz w:val="26"/>
                <w:szCs w:val="26"/>
              </w:rPr>
            </w:pPr>
            <w:r w:rsidRPr="00C55379">
              <w:rPr>
                <w:sz w:val="26"/>
                <w:szCs w:val="26"/>
              </w:rPr>
              <w:t>2.1</w:t>
            </w:r>
          </w:p>
        </w:tc>
        <w:tc>
          <w:tcPr>
            <w:tcW w:w="2602" w:type="pct"/>
            <w:tcBorders>
              <w:top w:val="single" w:sz="4" w:space="0" w:color="auto"/>
              <w:bottom w:val="single" w:sz="4" w:space="0" w:color="auto"/>
            </w:tcBorders>
            <w:vAlign w:val="center"/>
          </w:tcPr>
          <w:p w:rsidR="00C55379" w:rsidRPr="00C55379" w:rsidRDefault="00C55379" w:rsidP="00F43E23">
            <w:pPr>
              <w:spacing w:after="100" w:afterAutospacing="1"/>
              <w:rPr>
                <w:sz w:val="26"/>
                <w:szCs w:val="26"/>
              </w:rPr>
            </w:pPr>
            <w:r w:rsidRPr="00C55379">
              <w:rPr>
                <w:sz w:val="26"/>
                <w:szCs w:val="26"/>
              </w:rPr>
              <w:t>Территории промышленной, коммунально-складской застройки, объектов сельскохозяйственного производства</w:t>
            </w:r>
          </w:p>
        </w:tc>
        <w:tc>
          <w:tcPr>
            <w:tcW w:w="601" w:type="pct"/>
            <w:tcBorders>
              <w:top w:val="single" w:sz="4" w:space="0" w:color="auto"/>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50,17</w:t>
            </w:r>
          </w:p>
        </w:tc>
        <w:tc>
          <w:tcPr>
            <w:tcW w:w="430" w:type="pct"/>
            <w:tcBorders>
              <w:top w:val="single" w:sz="4" w:space="0" w:color="auto"/>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1,57</w:t>
            </w:r>
          </w:p>
        </w:tc>
        <w:tc>
          <w:tcPr>
            <w:tcW w:w="601" w:type="pct"/>
            <w:tcBorders>
              <w:top w:val="single" w:sz="4" w:space="0" w:color="auto"/>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97,09</w:t>
            </w:r>
          </w:p>
        </w:tc>
        <w:tc>
          <w:tcPr>
            <w:tcW w:w="419" w:type="pct"/>
            <w:tcBorders>
              <w:top w:val="single" w:sz="4" w:space="0" w:color="auto"/>
              <w:bottom w:val="single" w:sz="4" w:space="0" w:color="auto"/>
              <w:right w:val="doub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3,20</w:t>
            </w:r>
          </w:p>
        </w:tc>
      </w:tr>
      <w:tr w:rsidR="00C55379" w:rsidRPr="00C55379" w:rsidTr="00AB6412">
        <w:trPr>
          <w:trHeight w:val="20"/>
        </w:trPr>
        <w:tc>
          <w:tcPr>
            <w:tcW w:w="347" w:type="pct"/>
            <w:tcBorders>
              <w:top w:val="single" w:sz="4" w:space="0" w:color="auto"/>
              <w:left w:val="double" w:sz="4" w:space="0" w:color="auto"/>
              <w:bottom w:val="single" w:sz="4" w:space="0" w:color="auto"/>
            </w:tcBorders>
            <w:shd w:val="clear" w:color="auto" w:fill="auto"/>
            <w:vAlign w:val="center"/>
          </w:tcPr>
          <w:p w:rsidR="00C55379" w:rsidRPr="00C55379" w:rsidRDefault="00C55379" w:rsidP="00F43E23">
            <w:pPr>
              <w:spacing w:after="100" w:afterAutospacing="1"/>
              <w:jc w:val="center"/>
              <w:rPr>
                <w:sz w:val="26"/>
                <w:szCs w:val="26"/>
              </w:rPr>
            </w:pPr>
            <w:r w:rsidRPr="00C55379">
              <w:rPr>
                <w:sz w:val="26"/>
                <w:szCs w:val="26"/>
              </w:rPr>
              <w:t>2.2</w:t>
            </w:r>
          </w:p>
        </w:tc>
        <w:tc>
          <w:tcPr>
            <w:tcW w:w="2602" w:type="pct"/>
            <w:tcBorders>
              <w:top w:val="single" w:sz="4" w:space="0" w:color="auto"/>
              <w:bottom w:val="single" w:sz="4" w:space="0" w:color="auto"/>
            </w:tcBorders>
            <w:vAlign w:val="center"/>
          </w:tcPr>
          <w:p w:rsidR="00C55379" w:rsidRPr="00C55379" w:rsidRDefault="00C55379" w:rsidP="00F43E23">
            <w:pPr>
              <w:spacing w:after="100" w:afterAutospacing="1"/>
              <w:rPr>
                <w:sz w:val="26"/>
                <w:szCs w:val="26"/>
              </w:rPr>
            </w:pPr>
            <w:r w:rsidRPr="00C55379">
              <w:rPr>
                <w:sz w:val="26"/>
                <w:szCs w:val="26"/>
              </w:rPr>
              <w:t>Территории транспортной инфраструктуры</w:t>
            </w:r>
          </w:p>
        </w:tc>
        <w:tc>
          <w:tcPr>
            <w:tcW w:w="601" w:type="pct"/>
            <w:tcBorders>
              <w:top w:val="single" w:sz="4" w:space="0" w:color="auto"/>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75,63</w:t>
            </w:r>
          </w:p>
        </w:tc>
        <w:tc>
          <w:tcPr>
            <w:tcW w:w="430" w:type="pct"/>
            <w:tcBorders>
              <w:top w:val="single" w:sz="4" w:space="0" w:color="auto"/>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2,37</w:t>
            </w:r>
          </w:p>
        </w:tc>
        <w:tc>
          <w:tcPr>
            <w:tcW w:w="601" w:type="pct"/>
            <w:tcBorders>
              <w:top w:val="single" w:sz="4" w:space="0" w:color="auto"/>
              <w:bottom w:val="sing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78,99</w:t>
            </w:r>
          </w:p>
        </w:tc>
        <w:tc>
          <w:tcPr>
            <w:tcW w:w="419" w:type="pct"/>
            <w:tcBorders>
              <w:top w:val="single" w:sz="4" w:space="0" w:color="auto"/>
              <w:bottom w:val="single" w:sz="4" w:space="0" w:color="auto"/>
              <w:right w:val="double" w:sz="4" w:space="0" w:color="auto"/>
            </w:tcBorders>
            <w:vAlign w:val="center"/>
          </w:tcPr>
          <w:p w:rsidR="00C55379" w:rsidRPr="00C55379" w:rsidRDefault="00C55379" w:rsidP="00F43E23">
            <w:pPr>
              <w:spacing w:after="100" w:afterAutospacing="1"/>
              <w:jc w:val="center"/>
              <w:rPr>
                <w:sz w:val="26"/>
                <w:szCs w:val="26"/>
              </w:rPr>
            </w:pPr>
            <w:r w:rsidRPr="00C55379">
              <w:rPr>
                <w:sz w:val="26"/>
                <w:szCs w:val="26"/>
              </w:rPr>
              <w:t>2,60</w:t>
            </w:r>
          </w:p>
        </w:tc>
      </w:tr>
      <w:tr w:rsidR="00C55379" w:rsidRPr="00C55379" w:rsidTr="00AB6412">
        <w:trPr>
          <w:trHeight w:hRule="exact" w:val="337"/>
        </w:trPr>
        <w:tc>
          <w:tcPr>
            <w:tcW w:w="347" w:type="pct"/>
            <w:tcBorders>
              <w:left w:val="double" w:sz="4" w:space="0" w:color="auto"/>
              <w:bottom w:val="single" w:sz="4" w:space="0" w:color="auto"/>
            </w:tcBorders>
            <w:vAlign w:val="center"/>
          </w:tcPr>
          <w:p w:rsidR="00C55379" w:rsidRPr="00C55379" w:rsidRDefault="00C55379" w:rsidP="00F43E23">
            <w:pPr>
              <w:jc w:val="center"/>
              <w:rPr>
                <w:sz w:val="26"/>
                <w:szCs w:val="26"/>
              </w:rPr>
            </w:pPr>
            <w:r w:rsidRPr="00C55379">
              <w:rPr>
                <w:sz w:val="26"/>
                <w:szCs w:val="26"/>
              </w:rPr>
              <w:t>2.3</w:t>
            </w:r>
          </w:p>
        </w:tc>
        <w:tc>
          <w:tcPr>
            <w:tcW w:w="2602" w:type="pct"/>
            <w:tcBorders>
              <w:bottom w:val="single" w:sz="4" w:space="0" w:color="auto"/>
            </w:tcBorders>
            <w:vAlign w:val="center"/>
          </w:tcPr>
          <w:p w:rsidR="00C55379" w:rsidRPr="00C55379" w:rsidRDefault="00C55379" w:rsidP="00F43E23">
            <w:pPr>
              <w:rPr>
                <w:sz w:val="26"/>
                <w:szCs w:val="26"/>
              </w:rPr>
            </w:pPr>
            <w:r w:rsidRPr="00C55379">
              <w:rPr>
                <w:sz w:val="26"/>
                <w:szCs w:val="26"/>
              </w:rPr>
              <w:t>Леса и кустарники</w:t>
            </w:r>
          </w:p>
        </w:tc>
        <w:tc>
          <w:tcPr>
            <w:tcW w:w="601"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79,17</w:t>
            </w:r>
          </w:p>
        </w:tc>
        <w:tc>
          <w:tcPr>
            <w:tcW w:w="430"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2,48</w:t>
            </w:r>
          </w:p>
        </w:tc>
        <w:tc>
          <w:tcPr>
            <w:tcW w:w="601"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78,94</w:t>
            </w:r>
          </w:p>
        </w:tc>
        <w:tc>
          <w:tcPr>
            <w:tcW w:w="419" w:type="pct"/>
            <w:tcBorders>
              <w:bottom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2,60</w:t>
            </w:r>
          </w:p>
        </w:tc>
      </w:tr>
      <w:tr w:rsidR="00C55379" w:rsidRPr="00C55379" w:rsidTr="00AB6412">
        <w:trPr>
          <w:trHeight w:hRule="exact" w:val="255"/>
        </w:trPr>
        <w:tc>
          <w:tcPr>
            <w:tcW w:w="347" w:type="pct"/>
            <w:tcBorders>
              <w:left w:val="double" w:sz="4" w:space="0" w:color="auto"/>
              <w:bottom w:val="single" w:sz="4" w:space="0" w:color="auto"/>
            </w:tcBorders>
            <w:vAlign w:val="center"/>
          </w:tcPr>
          <w:p w:rsidR="00C55379" w:rsidRPr="00C55379" w:rsidRDefault="00C55379" w:rsidP="00F43E23">
            <w:pPr>
              <w:jc w:val="center"/>
              <w:rPr>
                <w:sz w:val="26"/>
                <w:szCs w:val="26"/>
              </w:rPr>
            </w:pPr>
            <w:r w:rsidRPr="00C55379">
              <w:rPr>
                <w:sz w:val="26"/>
                <w:szCs w:val="26"/>
              </w:rPr>
              <w:br w:type="page"/>
              <w:t>2.4</w:t>
            </w:r>
          </w:p>
        </w:tc>
        <w:tc>
          <w:tcPr>
            <w:tcW w:w="2602" w:type="pct"/>
            <w:tcBorders>
              <w:bottom w:val="single" w:sz="4" w:space="0" w:color="auto"/>
            </w:tcBorders>
            <w:vAlign w:val="center"/>
          </w:tcPr>
          <w:p w:rsidR="00C55379" w:rsidRPr="00C55379" w:rsidRDefault="00C55379" w:rsidP="00F43E23">
            <w:pPr>
              <w:rPr>
                <w:sz w:val="26"/>
                <w:szCs w:val="26"/>
              </w:rPr>
            </w:pPr>
            <w:r w:rsidRPr="00C55379">
              <w:rPr>
                <w:sz w:val="26"/>
                <w:szCs w:val="26"/>
              </w:rPr>
              <w:t>Земли сельскохозяйственного использования</w:t>
            </w:r>
          </w:p>
        </w:tc>
        <w:tc>
          <w:tcPr>
            <w:tcW w:w="601"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2803,33</w:t>
            </w:r>
          </w:p>
        </w:tc>
        <w:tc>
          <w:tcPr>
            <w:tcW w:w="430"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87,69</w:t>
            </w:r>
          </w:p>
        </w:tc>
        <w:tc>
          <w:tcPr>
            <w:tcW w:w="601"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2575,34</w:t>
            </w:r>
          </w:p>
        </w:tc>
        <w:tc>
          <w:tcPr>
            <w:tcW w:w="419" w:type="pct"/>
            <w:tcBorders>
              <w:bottom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84,85</w:t>
            </w:r>
          </w:p>
        </w:tc>
      </w:tr>
      <w:tr w:rsidR="00C55379" w:rsidRPr="00C55379" w:rsidTr="00AB6412">
        <w:trPr>
          <w:trHeight w:hRule="exact" w:val="255"/>
        </w:trPr>
        <w:tc>
          <w:tcPr>
            <w:tcW w:w="347" w:type="pct"/>
            <w:tcBorders>
              <w:left w:val="double" w:sz="4" w:space="0" w:color="auto"/>
            </w:tcBorders>
            <w:vAlign w:val="center"/>
          </w:tcPr>
          <w:p w:rsidR="00C55379" w:rsidRPr="00C55379" w:rsidRDefault="00C55379" w:rsidP="00F43E23">
            <w:pPr>
              <w:jc w:val="center"/>
              <w:rPr>
                <w:sz w:val="26"/>
                <w:szCs w:val="26"/>
              </w:rPr>
            </w:pPr>
            <w:r w:rsidRPr="00C55379">
              <w:rPr>
                <w:sz w:val="26"/>
                <w:szCs w:val="26"/>
              </w:rPr>
              <w:t>2.5</w:t>
            </w:r>
          </w:p>
        </w:tc>
        <w:tc>
          <w:tcPr>
            <w:tcW w:w="2602" w:type="pct"/>
            <w:vAlign w:val="center"/>
          </w:tcPr>
          <w:p w:rsidR="00C55379" w:rsidRPr="00C55379" w:rsidRDefault="00C55379" w:rsidP="00F43E23">
            <w:pPr>
              <w:rPr>
                <w:sz w:val="26"/>
                <w:szCs w:val="26"/>
              </w:rPr>
            </w:pPr>
            <w:r w:rsidRPr="00C55379">
              <w:rPr>
                <w:sz w:val="26"/>
                <w:szCs w:val="26"/>
              </w:rPr>
              <w:t>Территории специального назначения</w:t>
            </w:r>
          </w:p>
        </w:tc>
        <w:tc>
          <w:tcPr>
            <w:tcW w:w="601" w:type="pct"/>
            <w:vAlign w:val="center"/>
          </w:tcPr>
          <w:p w:rsidR="00C55379" w:rsidRPr="00C55379" w:rsidRDefault="00C55379" w:rsidP="00F43E23">
            <w:pPr>
              <w:jc w:val="center"/>
              <w:rPr>
                <w:sz w:val="26"/>
                <w:szCs w:val="26"/>
              </w:rPr>
            </w:pPr>
            <w:r w:rsidRPr="00C55379">
              <w:rPr>
                <w:sz w:val="26"/>
                <w:szCs w:val="26"/>
              </w:rPr>
              <w:t>5,83</w:t>
            </w:r>
          </w:p>
        </w:tc>
        <w:tc>
          <w:tcPr>
            <w:tcW w:w="430" w:type="pct"/>
            <w:vAlign w:val="center"/>
          </w:tcPr>
          <w:p w:rsidR="00C55379" w:rsidRPr="00C55379" w:rsidRDefault="00C55379" w:rsidP="00F43E23">
            <w:pPr>
              <w:jc w:val="center"/>
              <w:rPr>
                <w:sz w:val="26"/>
                <w:szCs w:val="26"/>
              </w:rPr>
            </w:pPr>
            <w:r w:rsidRPr="00C55379">
              <w:rPr>
                <w:sz w:val="26"/>
                <w:szCs w:val="26"/>
              </w:rPr>
              <w:t>0,18</w:t>
            </w:r>
          </w:p>
        </w:tc>
        <w:tc>
          <w:tcPr>
            <w:tcW w:w="601" w:type="pct"/>
            <w:vAlign w:val="center"/>
          </w:tcPr>
          <w:p w:rsidR="00C55379" w:rsidRPr="00C55379" w:rsidRDefault="00C55379" w:rsidP="00F43E23">
            <w:pPr>
              <w:jc w:val="center"/>
              <w:rPr>
                <w:sz w:val="26"/>
                <w:szCs w:val="26"/>
              </w:rPr>
            </w:pPr>
            <w:r w:rsidRPr="00C55379">
              <w:rPr>
                <w:sz w:val="26"/>
                <w:szCs w:val="26"/>
              </w:rPr>
              <w:t>9,94</w:t>
            </w:r>
          </w:p>
        </w:tc>
        <w:tc>
          <w:tcPr>
            <w:tcW w:w="419" w:type="pct"/>
            <w:tcBorders>
              <w:right w:val="double" w:sz="4" w:space="0" w:color="auto"/>
            </w:tcBorders>
            <w:vAlign w:val="center"/>
          </w:tcPr>
          <w:p w:rsidR="00C55379" w:rsidRPr="00C55379" w:rsidRDefault="00C55379" w:rsidP="00F43E23">
            <w:pPr>
              <w:jc w:val="center"/>
              <w:rPr>
                <w:sz w:val="26"/>
                <w:szCs w:val="26"/>
              </w:rPr>
            </w:pPr>
            <w:r w:rsidRPr="00C55379">
              <w:rPr>
                <w:sz w:val="26"/>
                <w:szCs w:val="26"/>
              </w:rPr>
              <w:t>0,33</w:t>
            </w:r>
          </w:p>
        </w:tc>
      </w:tr>
      <w:tr w:rsidR="00C55379" w:rsidRPr="00C55379" w:rsidTr="00AB6412">
        <w:trPr>
          <w:trHeight w:hRule="exact" w:val="255"/>
        </w:trPr>
        <w:tc>
          <w:tcPr>
            <w:tcW w:w="347" w:type="pct"/>
            <w:tcBorders>
              <w:left w:val="double" w:sz="4" w:space="0" w:color="auto"/>
              <w:bottom w:val="single" w:sz="4" w:space="0" w:color="auto"/>
            </w:tcBorders>
            <w:vAlign w:val="center"/>
          </w:tcPr>
          <w:p w:rsidR="00C55379" w:rsidRPr="00C55379" w:rsidRDefault="00C55379" w:rsidP="00F43E23">
            <w:pPr>
              <w:jc w:val="center"/>
              <w:rPr>
                <w:sz w:val="26"/>
                <w:szCs w:val="26"/>
              </w:rPr>
            </w:pPr>
            <w:r w:rsidRPr="00C55379">
              <w:rPr>
                <w:sz w:val="26"/>
                <w:szCs w:val="26"/>
              </w:rPr>
              <w:t>2.6</w:t>
            </w:r>
          </w:p>
        </w:tc>
        <w:tc>
          <w:tcPr>
            <w:tcW w:w="2602" w:type="pct"/>
            <w:tcBorders>
              <w:bottom w:val="single" w:sz="4" w:space="0" w:color="auto"/>
            </w:tcBorders>
            <w:vAlign w:val="center"/>
          </w:tcPr>
          <w:p w:rsidR="00C55379" w:rsidRPr="00C55379" w:rsidRDefault="00C55379" w:rsidP="00F43E23">
            <w:pPr>
              <w:rPr>
                <w:sz w:val="26"/>
                <w:szCs w:val="26"/>
              </w:rPr>
            </w:pPr>
            <w:r w:rsidRPr="00C55379">
              <w:rPr>
                <w:sz w:val="26"/>
                <w:szCs w:val="26"/>
              </w:rPr>
              <w:t>Под водой</w:t>
            </w:r>
          </w:p>
        </w:tc>
        <w:tc>
          <w:tcPr>
            <w:tcW w:w="601"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37,10</w:t>
            </w:r>
          </w:p>
        </w:tc>
        <w:tc>
          <w:tcPr>
            <w:tcW w:w="430"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1,16</w:t>
            </w:r>
          </w:p>
        </w:tc>
        <w:tc>
          <w:tcPr>
            <w:tcW w:w="601"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37,10</w:t>
            </w:r>
          </w:p>
        </w:tc>
        <w:tc>
          <w:tcPr>
            <w:tcW w:w="419" w:type="pct"/>
            <w:tcBorders>
              <w:bottom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1,22</w:t>
            </w:r>
          </w:p>
        </w:tc>
      </w:tr>
      <w:tr w:rsidR="00C55379" w:rsidRPr="00C55379" w:rsidTr="00AB6412">
        <w:trPr>
          <w:trHeight w:hRule="exact" w:val="255"/>
        </w:trPr>
        <w:tc>
          <w:tcPr>
            <w:tcW w:w="347" w:type="pct"/>
            <w:tcBorders>
              <w:left w:val="double" w:sz="4" w:space="0" w:color="auto"/>
              <w:bottom w:val="single" w:sz="4" w:space="0" w:color="auto"/>
            </w:tcBorders>
            <w:vAlign w:val="center"/>
          </w:tcPr>
          <w:p w:rsidR="00C55379" w:rsidRPr="00C55379" w:rsidRDefault="00C55379" w:rsidP="00F43E23">
            <w:pPr>
              <w:jc w:val="center"/>
              <w:rPr>
                <w:sz w:val="26"/>
                <w:szCs w:val="26"/>
              </w:rPr>
            </w:pPr>
            <w:r w:rsidRPr="00C55379">
              <w:rPr>
                <w:sz w:val="26"/>
                <w:szCs w:val="26"/>
              </w:rPr>
              <w:t>2.7</w:t>
            </w:r>
          </w:p>
        </w:tc>
        <w:tc>
          <w:tcPr>
            <w:tcW w:w="2602" w:type="pct"/>
            <w:tcBorders>
              <w:bottom w:val="single" w:sz="4" w:space="0" w:color="auto"/>
            </w:tcBorders>
            <w:vAlign w:val="center"/>
          </w:tcPr>
          <w:p w:rsidR="00C55379" w:rsidRPr="00C55379" w:rsidRDefault="00C55379" w:rsidP="00F43E23">
            <w:pPr>
              <w:rPr>
                <w:sz w:val="26"/>
                <w:szCs w:val="26"/>
              </w:rPr>
            </w:pPr>
            <w:r w:rsidRPr="00C55379">
              <w:rPr>
                <w:sz w:val="26"/>
                <w:szCs w:val="26"/>
              </w:rPr>
              <w:t xml:space="preserve">Прочие территории </w:t>
            </w:r>
          </w:p>
        </w:tc>
        <w:tc>
          <w:tcPr>
            <w:tcW w:w="601"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145,65</w:t>
            </w:r>
          </w:p>
        </w:tc>
        <w:tc>
          <w:tcPr>
            <w:tcW w:w="430"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4,56</w:t>
            </w:r>
          </w:p>
        </w:tc>
        <w:tc>
          <w:tcPr>
            <w:tcW w:w="601" w:type="pct"/>
            <w:tcBorders>
              <w:bottom w:val="single" w:sz="4" w:space="0" w:color="auto"/>
            </w:tcBorders>
            <w:vAlign w:val="center"/>
          </w:tcPr>
          <w:p w:rsidR="00C55379" w:rsidRPr="00C55379" w:rsidRDefault="00C55379" w:rsidP="00F43E23">
            <w:pPr>
              <w:jc w:val="center"/>
              <w:rPr>
                <w:sz w:val="26"/>
                <w:szCs w:val="26"/>
              </w:rPr>
            </w:pPr>
            <w:r w:rsidRPr="00C55379">
              <w:rPr>
                <w:sz w:val="26"/>
                <w:szCs w:val="26"/>
              </w:rPr>
              <w:t>156,67</w:t>
            </w:r>
          </w:p>
        </w:tc>
        <w:tc>
          <w:tcPr>
            <w:tcW w:w="419" w:type="pct"/>
            <w:tcBorders>
              <w:bottom w:val="single" w:sz="4" w:space="0" w:color="auto"/>
              <w:right w:val="double" w:sz="4" w:space="0" w:color="auto"/>
            </w:tcBorders>
            <w:vAlign w:val="center"/>
          </w:tcPr>
          <w:p w:rsidR="00C55379" w:rsidRPr="00C55379" w:rsidRDefault="00C55379" w:rsidP="00F43E23">
            <w:pPr>
              <w:jc w:val="center"/>
              <w:rPr>
                <w:sz w:val="26"/>
                <w:szCs w:val="26"/>
              </w:rPr>
            </w:pPr>
            <w:r w:rsidRPr="00C55379">
              <w:rPr>
                <w:sz w:val="26"/>
                <w:szCs w:val="26"/>
              </w:rPr>
              <w:t>5,20</w:t>
            </w:r>
          </w:p>
        </w:tc>
      </w:tr>
      <w:tr w:rsidR="00C55379" w:rsidRPr="00C55379" w:rsidTr="00AB6412">
        <w:trPr>
          <w:trHeight w:hRule="exact" w:val="369"/>
        </w:trPr>
        <w:tc>
          <w:tcPr>
            <w:tcW w:w="347" w:type="pct"/>
            <w:tcBorders>
              <w:left w:val="double" w:sz="4" w:space="0" w:color="auto"/>
              <w:bottom w:val="double" w:sz="4" w:space="0" w:color="auto"/>
            </w:tcBorders>
            <w:vAlign w:val="center"/>
          </w:tcPr>
          <w:p w:rsidR="00C55379" w:rsidRPr="00C55379" w:rsidRDefault="00C55379" w:rsidP="00F43E23">
            <w:pPr>
              <w:jc w:val="center"/>
              <w:rPr>
                <w:b/>
                <w:sz w:val="26"/>
                <w:szCs w:val="26"/>
              </w:rPr>
            </w:pPr>
            <w:r w:rsidRPr="00C55379">
              <w:rPr>
                <w:b/>
                <w:sz w:val="26"/>
                <w:szCs w:val="26"/>
              </w:rPr>
              <w:t>3</w:t>
            </w:r>
          </w:p>
        </w:tc>
        <w:tc>
          <w:tcPr>
            <w:tcW w:w="2602" w:type="pct"/>
            <w:tcBorders>
              <w:bottom w:val="double" w:sz="4" w:space="0" w:color="auto"/>
            </w:tcBorders>
            <w:vAlign w:val="center"/>
          </w:tcPr>
          <w:p w:rsidR="00C55379" w:rsidRPr="00C55379" w:rsidRDefault="00C55379" w:rsidP="00F43E23">
            <w:pPr>
              <w:rPr>
                <w:b/>
                <w:sz w:val="26"/>
                <w:szCs w:val="26"/>
              </w:rPr>
            </w:pPr>
            <w:r w:rsidRPr="00C55379">
              <w:rPr>
                <w:b/>
                <w:sz w:val="26"/>
                <w:szCs w:val="26"/>
              </w:rPr>
              <w:t>Вся территория в границах обмера</w:t>
            </w:r>
          </w:p>
        </w:tc>
        <w:tc>
          <w:tcPr>
            <w:tcW w:w="601" w:type="pct"/>
            <w:tcBorders>
              <w:bottom w:val="double" w:sz="4" w:space="0" w:color="auto"/>
            </w:tcBorders>
            <w:vAlign w:val="center"/>
          </w:tcPr>
          <w:p w:rsidR="00C55379" w:rsidRPr="00C55379" w:rsidRDefault="00C55379" w:rsidP="00F43E23">
            <w:pPr>
              <w:jc w:val="center"/>
              <w:rPr>
                <w:b/>
                <w:sz w:val="26"/>
                <w:szCs w:val="26"/>
              </w:rPr>
            </w:pPr>
            <w:r w:rsidRPr="00C55379">
              <w:rPr>
                <w:b/>
                <w:sz w:val="26"/>
                <w:szCs w:val="26"/>
              </w:rPr>
              <w:t>3403,07</w:t>
            </w:r>
          </w:p>
        </w:tc>
        <w:tc>
          <w:tcPr>
            <w:tcW w:w="430" w:type="pct"/>
            <w:tcBorders>
              <w:bottom w:val="double" w:sz="4" w:space="0" w:color="auto"/>
            </w:tcBorders>
            <w:vAlign w:val="center"/>
          </w:tcPr>
          <w:p w:rsidR="00C55379" w:rsidRPr="00C55379" w:rsidRDefault="00C55379" w:rsidP="00F43E23">
            <w:pPr>
              <w:jc w:val="center"/>
              <w:rPr>
                <w:b/>
                <w:bCs/>
                <w:sz w:val="26"/>
                <w:szCs w:val="26"/>
              </w:rPr>
            </w:pPr>
          </w:p>
        </w:tc>
        <w:tc>
          <w:tcPr>
            <w:tcW w:w="601" w:type="pct"/>
            <w:tcBorders>
              <w:bottom w:val="double" w:sz="4" w:space="0" w:color="auto"/>
            </w:tcBorders>
            <w:vAlign w:val="center"/>
          </w:tcPr>
          <w:p w:rsidR="00C55379" w:rsidRPr="00C55379" w:rsidRDefault="00C55379" w:rsidP="00F43E23">
            <w:pPr>
              <w:jc w:val="center"/>
              <w:rPr>
                <w:b/>
                <w:sz w:val="26"/>
                <w:szCs w:val="26"/>
              </w:rPr>
            </w:pPr>
            <w:r w:rsidRPr="00C55379">
              <w:rPr>
                <w:b/>
                <w:sz w:val="26"/>
                <w:szCs w:val="26"/>
              </w:rPr>
              <w:t>3403,07</w:t>
            </w:r>
          </w:p>
        </w:tc>
        <w:tc>
          <w:tcPr>
            <w:tcW w:w="419" w:type="pct"/>
            <w:tcBorders>
              <w:bottom w:val="double" w:sz="4" w:space="0" w:color="auto"/>
              <w:right w:val="double" w:sz="4" w:space="0" w:color="auto"/>
            </w:tcBorders>
            <w:vAlign w:val="center"/>
          </w:tcPr>
          <w:p w:rsidR="00C55379" w:rsidRPr="00C55379" w:rsidRDefault="00C55379" w:rsidP="00F43E23">
            <w:pPr>
              <w:jc w:val="center"/>
              <w:rPr>
                <w:b/>
                <w:sz w:val="26"/>
                <w:szCs w:val="26"/>
              </w:rPr>
            </w:pPr>
          </w:p>
        </w:tc>
      </w:tr>
    </w:tbl>
    <w:p w:rsidR="00C55379" w:rsidRPr="00C55379" w:rsidRDefault="00C55379" w:rsidP="00F43E23">
      <w:pPr>
        <w:rPr>
          <w:rFonts w:ascii="Times New Roman" w:hAnsi="Times New Roman" w:cs="Times New Roman"/>
          <w:b/>
          <w:sz w:val="26"/>
          <w:szCs w:val="26"/>
        </w:rPr>
      </w:pPr>
    </w:p>
    <w:p w:rsidR="00C55379" w:rsidRPr="00585B24" w:rsidRDefault="00C55379" w:rsidP="00F43E23">
      <w:pPr>
        <w:spacing w:after="0"/>
        <w:jc w:val="center"/>
        <w:rPr>
          <w:rFonts w:ascii="Times New Roman" w:hAnsi="Times New Roman" w:cs="Times New Roman"/>
          <w:b/>
          <w:i/>
          <w:sz w:val="26"/>
          <w:szCs w:val="26"/>
          <w:u w:val="single"/>
        </w:rPr>
      </w:pPr>
      <w:r w:rsidRPr="00585B24">
        <w:rPr>
          <w:rFonts w:ascii="Times New Roman" w:hAnsi="Times New Roman" w:cs="Times New Roman"/>
          <w:b/>
          <w:i/>
          <w:sz w:val="26"/>
          <w:szCs w:val="26"/>
          <w:u w:val="single"/>
        </w:rPr>
        <w:t>1.4. Оценка нормативно-правовой базы, необходимой для функционирования и развития социальной инфраструктуры поселения</w:t>
      </w:r>
    </w:p>
    <w:p w:rsidR="00C55379" w:rsidRPr="00C55379" w:rsidRDefault="00C55379" w:rsidP="00F43E23">
      <w:pPr>
        <w:spacing w:after="0"/>
        <w:ind w:firstLine="567"/>
        <w:jc w:val="both"/>
        <w:rPr>
          <w:rFonts w:ascii="Times New Roman" w:hAnsi="Times New Roman" w:cs="Times New Roman"/>
          <w:sz w:val="26"/>
          <w:szCs w:val="26"/>
        </w:rPr>
      </w:pPr>
      <w:r w:rsidRPr="00C55379">
        <w:rPr>
          <w:rFonts w:ascii="Times New Roman" w:hAnsi="Times New Roman" w:cs="Times New Roman"/>
          <w:sz w:val="26"/>
          <w:szCs w:val="26"/>
        </w:rPr>
        <w:t xml:space="preserve">Программа комплексного развития социальной инфраструктуры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поссовета разработана с учётом следующих правовых актов:</w:t>
      </w:r>
    </w:p>
    <w:p w:rsidR="00C55379" w:rsidRPr="00C55379" w:rsidRDefault="00C55379" w:rsidP="00F43E23">
      <w:pPr>
        <w:pStyle w:val="a6"/>
        <w:numPr>
          <w:ilvl w:val="0"/>
          <w:numId w:val="4"/>
        </w:numPr>
        <w:suppressAutoHyphens/>
        <w:spacing w:line="240" w:lineRule="atLeast"/>
        <w:ind w:left="731" w:hanging="357"/>
        <w:jc w:val="both"/>
        <w:rPr>
          <w:sz w:val="26"/>
          <w:szCs w:val="26"/>
          <w:lang w:val="ru-RU"/>
        </w:rPr>
      </w:pPr>
      <w:r w:rsidRPr="00C55379">
        <w:rPr>
          <w:sz w:val="26"/>
          <w:szCs w:val="26"/>
          <w:lang w:val="ru-RU"/>
        </w:rPr>
        <w:t>Федеральный закон от 6 октября 2003 года № 131-ФЗ «Об общих принципах организации местного самоуправления в Российской Федерации»</w:t>
      </w:r>
    </w:p>
    <w:p w:rsidR="00C55379" w:rsidRPr="00C55379" w:rsidRDefault="00C55379" w:rsidP="00F43E23">
      <w:pPr>
        <w:pStyle w:val="a6"/>
        <w:numPr>
          <w:ilvl w:val="0"/>
          <w:numId w:val="4"/>
        </w:numPr>
        <w:suppressAutoHyphens/>
        <w:spacing w:line="240" w:lineRule="atLeast"/>
        <w:ind w:left="731" w:hanging="357"/>
        <w:jc w:val="both"/>
        <w:rPr>
          <w:sz w:val="26"/>
          <w:szCs w:val="26"/>
          <w:lang w:val="ru-RU"/>
        </w:rPr>
      </w:pPr>
      <w:r w:rsidRPr="00C55379">
        <w:rPr>
          <w:sz w:val="26"/>
          <w:szCs w:val="26"/>
          <w:lang w:val="ru-RU"/>
        </w:rPr>
        <w:t>Градостроительный кодекс Российской Федерации от 29 декабря 2004 года №190-ФЗ.</w:t>
      </w:r>
    </w:p>
    <w:p w:rsidR="00C55379" w:rsidRPr="00C55379" w:rsidRDefault="00C55379" w:rsidP="00F43E23">
      <w:pPr>
        <w:pStyle w:val="a6"/>
        <w:numPr>
          <w:ilvl w:val="0"/>
          <w:numId w:val="4"/>
        </w:numPr>
        <w:suppressAutoHyphens/>
        <w:ind w:left="0" w:firstLine="376"/>
        <w:jc w:val="both"/>
        <w:rPr>
          <w:sz w:val="26"/>
          <w:szCs w:val="26"/>
          <w:lang w:val="ru-RU"/>
        </w:rPr>
      </w:pPr>
      <w:r w:rsidRPr="00C55379">
        <w:rPr>
          <w:sz w:val="26"/>
          <w:szCs w:val="26"/>
          <w:lang w:val="ru-RU"/>
        </w:rPr>
        <w:lastRenderedPageBreak/>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C55379" w:rsidRPr="00C55379" w:rsidRDefault="00C55379" w:rsidP="00F43E23">
      <w:pPr>
        <w:pStyle w:val="a6"/>
        <w:numPr>
          <w:ilvl w:val="0"/>
          <w:numId w:val="4"/>
        </w:numPr>
        <w:suppressAutoHyphens/>
        <w:ind w:left="0" w:firstLine="426"/>
        <w:jc w:val="both"/>
        <w:rPr>
          <w:sz w:val="26"/>
          <w:szCs w:val="26"/>
          <w:lang w:val="ru-RU"/>
        </w:rPr>
      </w:pPr>
      <w:r w:rsidRPr="00C55379">
        <w:rPr>
          <w:b/>
          <w:sz w:val="26"/>
          <w:szCs w:val="26"/>
          <w:lang w:val="ru-RU"/>
        </w:rPr>
        <w:t xml:space="preserve">   </w:t>
      </w:r>
      <w:r w:rsidRPr="00C55379">
        <w:rPr>
          <w:sz w:val="26"/>
          <w:szCs w:val="26"/>
          <w:lang w:val="ru-RU"/>
        </w:rPr>
        <w:t xml:space="preserve"> Генеральный план</w:t>
      </w:r>
      <w:r w:rsidRPr="00C55379">
        <w:rPr>
          <w:bCs/>
          <w:sz w:val="26"/>
          <w:szCs w:val="26"/>
          <w:lang w:val="ru-RU"/>
        </w:rPr>
        <w:t xml:space="preserve"> муниципального образования </w:t>
      </w:r>
      <w:proofErr w:type="spellStart"/>
      <w:r w:rsidRPr="00C55379">
        <w:rPr>
          <w:bCs/>
          <w:sz w:val="26"/>
          <w:szCs w:val="26"/>
          <w:lang w:val="ru-RU"/>
        </w:rPr>
        <w:t>Копьевский</w:t>
      </w:r>
      <w:proofErr w:type="spellEnd"/>
      <w:r w:rsidRPr="00C55379">
        <w:rPr>
          <w:bCs/>
          <w:sz w:val="26"/>
          <w:szCs w:val="26"/>
          <w:lang w:val="ru-RU"/>
        </w:rPr>
        <w:t xml:space="preserve"> поссовет </w:t>
      </w:r>
      <w:r w:rsidRPr="00C55379">
        <w:rPr>
          <w:sz w:val="26"/>
          <w:szCs w:val="26"/>
          <w:lang w:val="ru-RU"/>
        </w:rPr>
        <w:t>от 05 декабря 2012 года № 31/15.</w:t>
      </w:r>
    </w:p>
    <w:p w:rsidR="00C55379" w:rsidRPr="00C55379" w:rsidRDefault="00C55379" w:rsidP="00F43E23">
      <w:pPr>
        <w:suppressAutoHyphens/>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     Реализация мероприятий настоящей Программы позволит обеспечить развитие социальной инфраструктуры  муниципального образования </w:t>
      </w:r>
      <w:proofErr w:type="spellStart"/>
      <w:r w:rsidRPr="00C55379">
        <w:rPr>
          <w:rFonts w:ascii="Times New Roman" w:hAnsi="Times New Roman" w:cs="Times New Roman"/>
          <w:sz w:val="26"/>
          <w:szCs w:val="26"/>
        </w:rPr>
        <w:t>Копьевский</w:t>
      </w:r>
      <w:proofErr w:type="spellEnd"/>
      <w:r w:rsidRPr="00C55379">
        <w:rPr>
          <w:rFonts w:ascii="Times New Roman" w:hAnsi="Times New Roman" w:cs="Times New Roman"/>
          <w:sz w:val="26"/>
          <w:szCs w:val="26"/>
        </w:rPr>
        <w:t xml:space="preserve"> поссовет, повысить уровень жизни населения, сократить миграционный отток  квалифицированных трудовых ресурсах.</w:t>
      </w:r>
    </w:p>
    <w:p w:rsidR="00C55379" w:rsidRPr="00F43E23" w:rsidRDefault="00C55379" w:rsidP="00F43E23">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      Программный метод, а именно разработка  данной Программы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поселения, а также для определения объема и порядка финансирования данных работ за счет дополнительных поступлений.</w:t>
      </w:r>
    </w:p>
    <w:p w:rsidR="00C55379" w:rsidRPr="00C55379" w:rsidRDefault="00C55379" w:rsidP="00F43E23">
      <w:pPr>
        <w:spacing w:before="240" w:after="0"/>
        <w:jc w:val="center"/>
        <w:rPr>
          <w:rFonts w:ascii="Times New Roman" w:hAnsi="Times New Roman" w:cs="Times New Roman"/>
          <w:b/>
          <w:bCs/>
          <w:sz w:val="26"/>
          <w:szCs w:val="26"/>
        </w:rPr>
      </w:pPr>
      <w:r w:rsidRPr="00C55379">
        <w:rPr>
          <w:rFonts w:ascii="Times New Roman" w:hAnsi="Times New Roman" w:cs="Times New Roman"/>
          <w:b/>
          <w:bCs/>
          <w:sz w:val="26"/>
          <w:szCs w:val="26"/>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поселения </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   </w:t>
      </w:r>
    </w:p>
    <w:p w:rsidR="00C55379" w:rsidRPr="00C55379" w:rsidRDefault="00C55379" w:rsidP="00F43E23">
      <w:pPr>
        <w:spacing w:after="0" w:line="240" w:lineRule="atLeast"/>
        <w:ind w:left="708"/>
        <w:jc w:val="both"/>
        <w:rPr>
          <w:rFonts w:ascii="Times New Roman" w:hAnsi="Times New Roman" w:cs="Times New Roman"/>
          <w:b/>
          <w:i/>
          <w:sz w:val="26"/>
          <w:szCs w:val="26"/>
        </w:rPr>
      </w:pPr>
      <w:r w:rsidRPr="00C55379">
        <w:rPr>
          <w:rFonts w:ascii="Times New Roman" w:hAnsi="Times New Roman" w:cs="Times New Roman"/>
          <w:b/>
          <w:i/>
          <w:sz w:val="26"/>
          <w:szCs w:val="26"/>
        </w:rPr>
        <w:t>2.1.Жилищное строительство</w:t>
      </w:r>
    </w:p>
    <w:p w:rsidR="00C55379" w:rsidRPr="00C55379" w:rsidRDefault="00C55379" w:rsidP="00F43E23">
      <w:p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 xml:space="preserve">Предложения генерального плана по градостроительной организации территорий жилой застройки и новому жилищному строительству опираются </w:t>
      </w:r>
      <w:r w:rsidRPr="00C55379">
        <w:rPr>
          <w:rFonts w:ascii="Times New Roman" w:hAnsi="Times New Roman" w:cs="Times New Roman"/>
          <w:sz w:val="26"/>
          <w:szCs w:val="26"/>
        </w:rPr>
        <w:br/>
        <w:t xml:space="preserve">на результаты градостроительного анализа территории – техническое состояние </w:t>
      </w:r>
      <w:r w:rsidRPr="00C55379">
        <w:rPr>
          <w:rFonts w:ascii="Times New Roman" w:hAnsi="Times New Roman" w:cs="Times New Roman"/>
          <w:sz w:val="26"/>
          <w:szCs w:val="26"/>
        </w:rPr>
        <w:br/>
        <w:t xml:space="preserve">и строительные характеристики жилищного фонда; динамику и структуру жилищного строительства; современные градостроительные тенденции </w:t>
      </w:r>
      <w:r w:rsidRPr="00C55379">
        <w:rPr>
          <w:rFonts w:ascii="Times New Roman" w:hAnsi="Times New Roman" w:cs="Times New Roman"/>
          <w:sz w:val="26"/>
          <w:szCs w:val="26"/>
        </w:rPr>
        <w:br/>
        <w:t>в жилищном строительстве, экологическое состояние территории.</w:t>
      </w:r>
    </w:p>
    <w:p w:rsidR="00C55379" w:rsidRPr="00C55379" w:rsidRDefault="00C55379" w:rsidP="00F43E23">
      <w:pPr>
        <w:pStyle w:val="western"/>
        <w:spacing w:before="0" w:beforeAutospacing="0" w:after="0" w:line="240" w:lineRule="atLeast"/>
        <w:ind w:firstLine="709"/>
        <w:jc w:val="both"/>
        <w:rPr>
          <w:color w:val="auto"/>
          <w:sz w:val="26"/>
          <w:szCs w:val="26"/>
        </w:rPr>
      </w:pPr>
      <w:r w:rsidRPr="00C55379">
        <w:rPr>
          <w:color w:val="auto"/>
          <w:sz w:val="26"/>
          <w:szCs w:val="26"/>
        </w:rPr>
        <w:t>Обеспечение более комфортных условий проживания населения требует наращивания объемов жилищного строительства.</w:t>
      </w:r>
    </w:p>
    <w:p w:rsidR="00C55379" w:rsidRPr="00C55379" w:rsidRDefault="00C55379" w:rsidP="00F43E23">
      <w:pPr>
        <w:pStyle w:val="western"/>
        <w:spacing w:before="0" w:beforeAutospacing="0" w:after="0" w:line="240" w:lineRule="atLeast"/>
        <w:ind w:firstLine="709"/>
        <w:jc w:val="both"/>
        <w:rPr>
          <w:color w:val="auto"/>
          <w:sz w:val="26"/>
          <w:szCs w:val="26"/>
        </w:rPr>
      </w:pPr>
      <w:r w:rsidRPr="00C55379">
        <w:rPr>
          <w:color w:val="auto"/>
          <w:sz w:val="26"/>
          <w:szCs w:val="26"/>
        </w:rPr>
        <w:t>Для реализации этой задачи проектом предусматривается:</w:t>
      </w:r>
    </w:p>
    <w:p w:rsidR="00C55379" w:rsidRPr="00C55379" w:rsidRDefault="00C55379" w:rsidP="00F43E23">
      <w:pPr>
        <w:pStyle w:val="western"/>
        <w:numPr>
          <w:ilvl w:val="0"/>
          <w:numId w:val="12"/>
        </w:numPr>
        <w:tabs>
          <w:tab w:val="clear" w:pos="1429"/>
          <w:tab w:val="num" w:pos="1620"/>
        </w:tabs>
        <w:spacing w:before="0" w:beforeAutospacing="0" w:after="0" w:line="240" w:lineRule="atLeast"/>
        <w:ind w:left="1620" w:hanging="540"/>
        <w:jc w:val="both"/>
        <w:rPr>
          <w:color w:val="auto"/>
          <w:sz w:val="26"/>
          <w:szCs w:val="26"/>
        </w:rPr>
      </w:pPr>
      <w:r w:rsidRPr="00C55379">
        <w:rPr>
          <w:color w:val="auto"/>
          <w:sz w:val="26"/>
          <w:szCs w:val="26"/>
        </w:rPr>
        <w:t>улучшение планировочной ситуации (более четкое функциональное зонирование территории);</w:t>
      </w:r>
    </w:p>
    <w:p w:rsidR="00C55379" w:rsidRPr="00C55379" w:rsidRDefault="00C55379" w:rsidP="00F43E23">
      <w:pPr>
        <w:pStyle w:val="western"/>
        <w:numPr>
          <w:ilvl w:val="0"/>
          <w:numId w:val="12"/>
        </w:numPr>
        <w:tabs>
          <w:tab w:val="clear" w:pos="1429"/>
          <w:tab w:val="num" w:pos="1620"/>
        </w:tabs>
        <w:spacing w:before="0" w:beforeAutospacing="0" w:after="0" w:line="240" w:lineRule="atLeast"/>
        <w:ind w:left="1620" w:hanging="540"/>
        <w:jc w:val="both"/>
        <w:rPr>
          <w:color w:val="auto"/>
          <w:sz w:val="26"/>
          <w:szCs w:val="26"/>
        </w:rPr>
      </w:pPr>
      <w:r w:rsidRPr="00C55379">
        <w:rPr>
          <w:color w:val="auto"/>
          <w:sz w:val="26"/>
          <w:szCs w:val="26"/>
        </w:rPr>
        <w:t xml:space="preserve">создание рациональной транспортной сети; </w:t>
      </w:r>
    </w:p>
    <w:p w:rsidR="00C55379" w:rsidRPr="00C55379" w:rsidRDefault="00C55379" w:rsidP="00F43E23">
      <w:pPr>
        <w:pStyle w:val="western"/>
        <w:numPr>
          <w:ilvl w:val="0"/>
          <w:numId w:val="12"/>
        </w:numPr>
        <w:tabs>
          <w:tab w:val="clear" w:pos="1429"/>
          <w:tab w:val="num" w:pos="1620"/>
        </w:tabs>
        <w:spacing w:before="0" w:beforeAutospacing="0" w:after="0" w:line="240" w:lineRule="atLeast"/>
        <w:ind w:left="1620" w:hanging="540"/>
        <w:jc w:val="both"/>
        <w:rPr>
          <w:color w:val="auto"/>
          <w:sz w:val="26"/>
          <w:szCs w:val="26"/>
        </w:rPr>
      </w:pPr>
      <w:r w:rsidRPr="00C55379">
        <w:rPr>
          <w:color w:val="auto"/>
          <w:sz w:val="26"/>
          <w:szCs w:val="26"/>
        </w:rPr>
        <w:t>обеспечение объектами культурно-бытового обслуживания населения;</w:t>
      </w:r>
    </w:p>
    <w:p w:rsidR="00C55379" w:rsidRPr="00C55379" w:rsidRDefault="00C55379" w:rsidP="00F43E23">
      <w:pPr>
        <w:pStyle w:val="western"/>
        <w:numPr>
          <w:ilvl w:val="0"/>
          <w:numId w:val="12"/>
        </w:numPr>
        <w:tabs>
          <w:tab w:val="clear" w:pos="1429"/>
          <w:tab w:val="num" w:pos="1620"/>
        </w:tabs>
        <w:spacing w:before="0" w:beforeAutospacing="0" w:after="0" w:line="240" w:lineRule="atLeast"/>
        <w:ind w:left="1620" w:hanging="540"/>
        <w:jc w:val="both"/>
        <w:rPr>
          <w:color w:val="auto"/>
          <w:sz w:val="26"/>
          <w:szCs w:val="26"/>
        </w:rPr>
      </w:pPr>
      <w:r w:rsidRPr="00C55379">
        <w:rPr>
          <w:color w:val="auto"/>
          <w:sz w:val="26"/>
          <w:szCs w:val="26"/>
        </w:rPr>
        <w:t xml:space="preserve">оздоровление экологической обстановки (организация </w:t>
      </w:r>
      <w:r w:rsidRPr="00C55379">
        <w:rPr>
          <w:color w:val="auto"/>
          <w:sz w:val="26"/>
          <w:szCs w:val="26"/>
        </w:rPr>
        <w:br/>
        <w:t>зон санитарной вредности, озеленение и так далее).</w:t>
      </w:r>
    </w:p>
    <w:p w:rsidR="00C55379" w:rsidRPr="00C55379" w:rsidRDefault="00C55379" w:rsidP="00F43E23">
      <w:pPr>
        <w:pStyle w:val="af"/>
        <w:spacing w:after="0" w:line="240" w:lineRule="atLeast"/>
        <w:ind w:left="0" w:firstLine="720"/>
        <w:jc w:val="both"/>
        <w:rPr>
          <w:sz w:val="26"/>
          <w:szCs w:val="26"/>
        </w:rPr>
      </w:pPr>
      <w:r w:rsidRPr="00C55379">
        <w:rPr>
          <w:sz w:val="26"/>
          <w:szCs w:val="26"/>
        </w:rPr>
        <w:t>Для реализации социальных программ по увеличению численности населения и улучшению условий жизнедеятельности, средняя жилищная обеспеченность составит:</w:t>
      </w:r>
    </w:p>
    <w:p w:rsidR="00C55379" w:rsidRPr="00C55379" w:rsidRDefault="00C55379" w:rsidP="00F43E23">
      <w:pPr>
        <w:numPr>
          <w:ilvl w:val="0"/>
          <w:numId w:val="14"/>
        </w:numPr>
        <w:tabs>
          <w:tab w:val="clear" w:pos="1080"/>
          <w:tab w:val="num" w:pos="1620"/>
        </w:tabs>
        <w:autoSpaceDE w:val="0"/>
        <w:autoSpaceDN w:val="0"/>
        <w:adjustRightInd w:val="0"/>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 xml:space="preserve">на </w:t>
      </w:r>
      <w:proofErr w:type="spellStart"/>
      <w:r w:rsidRPr="00C55379">
        <w:rPr>
          <w:rFonts w:ascii="Times New Roman" w:hAnsi="Times New Roman" w:cs="Times New Roman"/>
          <w:sz w:val="26"/>
          <w:szCs w:val="26"/>
        </w:rPr>
        <w:t>I-ю</w:t>
      </w:r>
      <w:proofErr w:type="spellEnd"/>
      <w:r w:rsidRPr="00C55379">
        <w:rPr>
          <w:rFonts w:ascii="Times New Roman" w:hAnsi="Times New Roman" w:cs="Times New Roman"/>
          <w:sz w:val="26"/>
          <w:szCs w:val="26"/>
        </w:rPr>
        <w:t xml:space="preserve"> очередь – </w:t>
      </w:r>
      <w:smartTag w:uri="urn:schemas-microsoft-com:office:smarttags" w:element="metricconverter">
        <w:smartTagPr>
          <w:attr w:name="ProductID" w:val="26,0 м2"/>
        </w:smartTagPr>
        <w:r w:rsidRPr="00C55379">
          <w:rPr>
            <w:rFonts w:ascii="Times New Roman" w:hAnsi="Times New Roman" w:cs="Times New Roman"/>
            <w:sz w:val="26"/>
            <w:szCs w:val="26"/>
          </w:rPr>
          <w:t>26,0 м</w:t>
        </w:r>
        <w:proofErr w:type="gramStart"/>
        <w:r w:rsidRPr="00C55379">
          <w:rPr>
            <w:rFonts w:ascii="Times New Roman" w:hAnsi="Times New Roman" w:cs="Times New Roman"/>
            <w:sz w:val="26"/>
            <w:szCs w:val="26"/>
            <w:vertAlign w:val="superscript"/>
          </w:rPr>
          <w:t>2</w:t>
        </w:r>
      </w:smartTag>
      <w:proofErr w:type="gramEnd"/>
      <w:r w:rsidRPr="00C55379">
        <w:rPr>
          <w:rFonts w:ascii="Times New Roman" w:hAnsi="Times New Roman" w:cs="Times New Roman"/>
          <w:sz w:val="26"/>
          <w:szCs w:val="26"/>
        </w:rPr>
        <w:t xml:space="preserve"> на 1 жителя;</w:t>
      </w:r>
    </w:p>
    <w:p w:rsidR="00C55379" w:rsidRPr="00C55379" w:rsidRDefault="00C55379" w:rsidP="00F43E23">
      <w:pPr>
        <w:numPr>
          <w:ilvl w:val="0"/>
          <w:numId w:val="14"/>
        </w:numPr>
        <w:tabs>
          <w:tab w:val="clear" w:pos="1080"/>
          <w:tab w:val="num" w:pos="1620"/>
        </w:tabs>
        <w:autoSpaceDE w:val="0"/>
        <w:autoSpaceDN w:val="0"/>
        <w:adjustRightInd w:val="0"/>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 xml:space="preserve">на расчетный срок – </w:t>
      </w:r>
      <w:smartTag w:uri="urn:schemas-microsoft-com:office:smarttags" w:element="metricconverter">
        <w:smartTagPr>
          <w:attr w:name="ProductID" w:val="33,0 м2"/>
        </w:smartTagPr>
        <w:r w:rsidRPr="00C55379">
          <w:rPr>
            <w:rFonts w:ascii="Times New Roman" w:hAnsi="Times New Roman" w:cs="Times New Roman"/>
            <w:sz w:val="26"/>
            <w:szCs w:val="26"/>
          </w:rPr>
          <w:t>33,0 м</w:t>
        </w:r>
        <w:proofErr w:type="gramStart"/>
        <w:r w:rsidRPr="00C55379">
          <w:rPr>
            <w:rFonts w:ascii="Times New Roman" w:hAnsi="Times New Roman" w:cs="Times New Roman"/>
            <w:sz w:val="26"/>
            <w:szCs w:val="26"/>
            <w:vertAlign w:val="superscript"/>
          </w:rPr>
          <w:t>2</w:t>
        </w:r>
      </w:smartTag>
      <w:proofErr w:type="gramEnd"/>
      <w:r w:rsidRPr="00C55379">
        <w:rPr>
          <w:rFonts w:ascii="Times New Roman" w:hAnsi="Times New Roman" w:cs="Times New Roman"/>
          <w:sz w:val="26"/>
          <w:szCs w:val="26"/>
        </w:rPr>
        <w:t xml:space="preserve"> на 1 жителя.</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Объем нового жилищного строительства на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w:t>
      </w:r>
      <w:proofErr w:type="spellStart"/>
      <w:r w:rsidRPr="00C55379">
        <w:rPr>
          <w:rFonts w:ascii="Times New Roman" w:hAnsi="Times New Roman" w:cs="Times New Roman"/>
          <w:sz w:val="26"/>
          <w:szCs w:val="26"/>
        </w:rPr>
        <w:t>ую</w:t>
      </w:r>
      <w:proofErr w:type="spellEnd"/>
      <w:r w:rsidRPr="00C55379">
        <w:rPr>
          <w:rFonts w:ascii="Times New Roman" w:hAnsi="Times New Roman" w:cs="Times New Roman"/>
          <w:sz w:val="26"/>
          <w:szCs w:val="26"/>
        </w:rPr>
        <w:t xml:space="preserve"> очередь (</w:t>
      </w:r>
      <w:smartTag w:uri="urn:schemas-microsoft-com:office:smarttags" w:element="metricconverter">
        <w:smartTagPr>
          <w:attr w:name="ProductID" w:val="2020 г"/>
        </w:smartTagPr>
        <w:r w:rsidRPr="00C55379">
          <w:rPr>
            <w:rFonts w:ascii="Times New Roman" w:hAnsi="Times New Roman" w:cs="Times New Roman"/>
            <w:sz w:val="26"/>
            <w:szCs w:val="26"/>
          </w:rPr>
          <w:t>2020 г</w:t>
        </w:r>
      </w:smartTag>
      <w:r w:rsidRPr="00C55379">
        <w:rPr>
          <w:rFonts w:ascii="Times New Roman" w:hAnsi="Times New Roman" w:cs="Times New Roman"/>
          <w:sz w:val="26"/>
          <w:szCs w:val="26"/>
        </w:rPr>
        <w:t>.) составит 39,769 тыс. м</w:t>
      </w:r>
      <w:proofErr w:type="gramStart"/>
      <w:r w:rsidRPr="00C55379">
        <w:rPr>
          <w:rFonts w:ascii="Times New Roman" w:hAnsi="Times New Roman" w:cs="Times New Roman"/>
          <w:sz w:val="26"/>
          <w:szCs w:val="26"/>
          <w:vertAlign w:val="superscript"/>
        </w:rPr>
        <w:t>2</w:t>
      </w:r>
      <w:proofErr w:type="gramEnd"/>
      <w:r w:rsidRPr="00C55379">
        <w:rPr>
          <w:rFonts w:ascii="Times New Roman" w:hAnsi="Times New Roman" w:cs="Times New Roman"/>
          <w:sz w:val="26"/>
          <w:szCs w:val="26"/>
        </w:rPr>
        <w:t>; на расчетный срок (</w:t>
      </w:r>
      <w:smartTag w:uri="urn:schemas-microsoft-com:office:smarttags" w:element="metricconverter">
        <w:smartTagPr>
          <w:attr w:name="ProductID" w:val="2030 г"/>
        </w:smartTagPr>
        <w:r w:rsidRPr="00C55379">
          <w:rPr>
            <w:rFonts w:ascii="Times New Roman" w:hAnsi="Times New Roman" w:cs="Times New Roman"/>
            <w:sz w:val="26"/>
            <w:szCs w:val="26"/>
          </w:rPr>
          <w:t>2030 г</w:t>
        </w:r>
      </w:smartTag>
      <w:r w:rsidRPr="00C55379">
        <w:rPr>
          <w:rFonts w:ascii="Times New Roman" w:hAnsi="Times New Roman" w:cs="Times New Roman"/>
          <w:sz w:val="26"/>
          <w:szCs w:val="26"/>
        </w:rPr>
        <w:t>.) – 38,800 тыс. м</w:t>
      </w:r>
      <w:r w:rsidRPr="00C55379">
        <w:rPr>
          <w:rFonts w:ascii="Times New Roman" w:hAnsi="Times New Roman" w:cs="Times New Roman"/>
          <w:sz w:val="26"/>
          <w:szCs w:val="26"/>
          <w:vertAlign w:val="superscript"/>
        </w:rPr>
        <w:t>2</w:t>
      </w:r>
      <w:r w:rsidRPr="00C55379">
        <w:rPr>
          <w:rFonts w:ascii="Times New Roman" w:hAnsi="Times New Roman" w:cs="Times New Roman"/>
          <w:sz w:val="26"/>
          <w:szCs w:val="26"/>
        </w:rPr>
        <w:t>.</w:t>
      </w:r>
    </w:p>
    <w:p w:rsidR="00C55379" w:rsidRPr="00C55379" w:rsidRDefault="00C55379" w:rsidP="00F43E23">
      <w:pPr>
        <w:pStyle w:val="af"/>
        <w:spacing w:after="0" w:line="240" w:lineRule="atLeast"/>
        <w:ind w:left="0" w:firstLine="720"/>
        <w:jc w:val="both"/>
        <w:rPr>
          <w:sz w:val="26"/>
          <w:szCs w:val="26"/>
        </w:rPr>
      </w:pPr>
      <w:r w:rsidRPr="00C55379">
        <w:rPr>
          <w:sz w:val="26"/>
          <w:szCs w:val="26"/>
        </w:rPr>
        <w:t xml:space="preserve">В связи с возможным увеличением численности населения (более чем </w:t>
      </w:r>
      <w:r w:rsidRPr="00C55379">
        <w:rPr>
          <w:sz w:val="26"/>
          <w:szCs w:val="26"/>
        </w:rPr>
        <w:br/>
        <w:t xml:space="preserve">4800 чел. к </w:t>
      </w:r>
      <w:smartTag w:uri="urn:schemas-microsoft-com:office:smarttags" w:element="metricconverter">
        <w:smartTagPr>
          <w:attr w:name="ProductID" w:val="2030 г"/>
        </w:smartTagPr>
        <w:r w:rsidRPr="00C55379">
          <w:rPr>
            <w:sz w:val="26"/>
            <w:szCs w:val="26"/>
          </w:rPr>
          <w:t>2030 г</w:t>
        </w:r>
      </w:smartTag>
      <w:r w:rsidRPr="00C55379">
        <w:rPr>
          <w:sz w:val="26"/>
          <w:szCs w:val="26"/>
        </w:rPr>
        <w:t xml:space="preserve">.) за счет механического прироста, для реализации социальных программ по увеличению численности населения и улучшению условий </w:t>
      </w:r>
      <w:r w:rsidRPr="00C55379">
        <w:rPr>
          <w:sz w:val="26"/>
          <w:szCs w:val="26"/>
        </w:rPr>
        <w:lastRenderedPageBreak/>
        <w:t xml:space="preserve">жизнедеятельности проектом предложены резервные территории для </w:t>
      </w:r>
      <w:proofErr w:type="gramStart"/>
      <w:r w:rsidRPr="00C55379">
        <w:rPr>
          <w:sz w:val="26"/>
          <w:szCs w:val="26"/>
        </w:rPr>
        <w:t>жилого строительства</w:t>
      </w:r>
      <w:proofErr w:type="gramEnd"/>
      <w:r w:rsidRPr="00C55379">
        <w:rPr>
          <w:sz w:val="26"/>
          <w:szCs w:val="26"/>
        </w:rPr>
        <w:t xml:space="preserve"> (в западной части п. Копьево).</w:t>
      </w:r>
    </w:p>
    <w:p w:rsidR="00C55379" w:rsidRPr="00C55379" w:rsidRDefault="00C55379" w:rsidP="00F43E23">
      <w:pPr>
        <w:pStyle w:val="af"/>
        <w:spacing w:after="0" w:line="240" w:lineRule="atLeast"/>
        <w:ind w:left="0" w:firstLine="720"/>
        <w:jc w:val="both"/>
        <w:rPr>
          <w:sz w:val="26"/>
          <w:szCs w:val="26"/>
        </w:rPr>
      </w:pPr>
    </w:p>
    <w:p w:rsidR="00C55379" w:rsidRPr="00C55379" w:rsidRDefault="00C55379" w:rsidP="00F43E23">
      <w:pPr>
        <w:spacing w:after="0" w:line="240" w:lineRule="atLeast"/>
        <w:ind w:left="708"/>
        <w:jc w:val="both"/>
        <w:rPr>
          <w:rFonts w:ascii="Times New Roman" w:hAnsi="Times New Roman" w:cs="Times New Roman"/>
          <w:b/>
          <w:i/>
          <w:sz w:val="26"/>
          <w:szCs w:val="26"/>
        </w:rPr>
      </w:pPr>
      <w:r w:rsidRPr="00C55379">
        <w:rPr>
          <w:rFonts w:ascii="Times New Roman" w:hAnsi="Times New Roman" w:cs="Times New Roman"/>
          <w:b/>
          <w:i/>
          <w:sz w:val="26"/>
          <w:szCs w:val="26"/>
        </w:rPr>
        <w:t>2.2. Культурно-бытовое обслуживание</w:t>
      </w:r>
    </w:p>
    <w:p w:rsidR="00C55379" w:rsidRPr="00C55379" w:rsidRDefault="00C55379" w:rsidP="00F43E23">
      <w:p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Генеральным планом предусмотрены следующие мероприятия по развитию объектов культурно-бытового обслуживания населения:</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Дома культуры, музыкальной школы, центра детского творчества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двух административно-бытовых комплексов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гостиницы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бани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крытого рынка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инфекционного отделения ЦРБ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детского кафе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детского сада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 xml:space="preserve">строительство катка и физкультурно-оздоровительного комплекса </w:t>
      </w:r>
      <w:r w:rsidRPr="00C55379">
        <w:rPr>
          <w:rFonts w:ascii="Times New Roman" w:hAnsi="Times New Roman" w:cs="Times New Roman"/>
          <w:sz w:val="26"/>
          <w:szCs w:val="26"/>
        </w:rPr>
        <w:br/>
        <w:t>(</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стадиона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строительство начальной школы по ул. Кирова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spacing w:after="0" w:line="240" w:lineRule="atLeast"/>
        <w:ind w:left="900" w:hanging="191"/>
        <w:jc w:val="both"/>
        <w:rPr>
          <w:rFonts w:ascii="Times New Roman" w:hAnsi="Times New Roman" w:cs="Times New Roman"/>
          <w:sz w:val="26"/>
          <w:szCs w:val="26"/>
        </w:rPr>
      </w:pP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При выборе площадок под размещение нового жилищного строительства </w:t>
      </w:r>
      <w:r w:rsidRPr="00C55379">
        <w:rPr>
          <w:rFonts w:ascii="Times New Roman" w:hAnsi="Times New Roman" w:cs="Times New Roman"/>
          <w:sz w:val="26"/>
          <w:szCs w:val="26"/>
        </w:rPr>
        <w:br/>
        <w:t xml:space="preserve">и объектов культурно-бытового обслуживания населения необходимо провести инженерно-геологические изыскания и обследования, по результатам которых проектные решения генплана могут уточняться и корректироваться </w:t>
      </w:r>
      <w:r w:rsidRPr="00C55379">
        <w:rPr>
          <w:rFonts w:ascii="Times New Roman" w:hAnsi="Times New Roman" w:cs="Times New Roman"/>
          <w:sz w:val="26"/>
          <w:szCs w:val="26"/>
        </w:rPr>
        <w:br/>
        <w:t>на последующих стадиях проектирования.</w:t>
      </w:r>
    </w:p>
    <w:p w:rsidR="00C55379" w:rsidRPr="00C55379" w:rsidRDefault="00C55379" w:rsidP="00F43E23">
      <w:pPr>
        <w:spacing w:before="240" w:after="0"/>
        <w:jc w:val="center"/>
        <w:rPr>
          <w:rFonts w:ascii="Times New Roman" w:hAnsi="Times New Roman" w:cs="Times New Roman"/>
          <w:b/>
          <w:bCs/>
          <w:sz w:val="26"/>
          <w:szCs w:val="26"/>
        </w:rPr>
      </w:pPr>
      <w:r w:rsidRPr="00C55379">
        <w:rPr>
          <w:rFonts w:ascii="Times New Roman" w:hAnsi="Times New Roman" w:cs="Times New Roman"/>
          <w:b/>
          <w:bCs/>
          <w:sz w:val="26"/>
          <w:szCs w:val="26"/>
        </w:rPr>
        <w:t>Раздел 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Финансирование входящих в Программу мероприятий осуществляется за счет средств Республиканского бюджета Республики Хакасия,  бюджета Орджоникидзевского района, местного бюджета Копьевского поссовета. </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Прогнозный общий объем финансирования Программы на период 2017-2021 годы и на перспективу до 2030 года составляет </w:t>
      </w:r>
      <w:r w:rsidRPr="00C55379">
        <w:rPr>
          <w:rFonts w:ascii="Times New Roman" w:hAnsi="Times New Roman" w:cs="Times New Roman"/>
          <w:b/>
          <w:sz w:val="26"/>
          <w:szCs w:val="26"/>
        </w:rPr>
        <w:t>322 106,5 тыс. руб</w:t>
      </w:r>
      <w:r w:rsidRPr="00C55379">
        <w:rPr>
          <w:rFonts w:ascii="Times New Roman" w:hAnsi="Times New Roman" w:cs="Times New Roman"/>
          <w:sz w:val="26"/>
          <w:szCs w:val="26"/>
        </w:rPr>
        <w:t>., в том числе по годам:</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2017 год -  2 501,0 тыс. рублей; </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2018 год -  2 601,0 тыс</w:t>
      </w:r>
      <w:proofErr w:type="gramStart"/>
      <w:r w:rsidRPr="00C55379">
        <w:rPr>
          <w:rFonts w:ascii="Times New Roman" w:hAnsi="Times New Roman" w:cs="Times New Roman"/>
          <w:sz w:val="26"/>
          <w:szCs w:val="26"/>
        </w:rPr>
        <w:t>.р</w:t>
      </w:r>
      <w:proofErr w:type="gramEnd"/>
      <w:r w:rsidRPr="00C55379">
        <w:rPr>
          <w:rFonts w:ascii="Times New Roman" w:hAnsi="Times New Roman" w:cs="Times New Roman"/>
          <w:sz w:val="26"/>
          <w:szCs w:val="26"/>
        </w:rPr>
        <w:t xml:space="preserve">ублей; </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2019 год -   2 200,0 тыс</w:t>
      </w:r>
      <w:proofErr w:type="gramStart"/>
      <w:r w:rsidRPr="00C55379">
        <w:rPr>
          <w:rFonts w:ascii="Times New Roman" w:hAnsi="Times New Roman" w:cs="Times New Roman"/>
          <w:sz w:val="26"/>
          <w:szCs w:val="26"/>
        </w:rPr>
        <w:t>.р</w:t>
      </w:r>
      <w:proofErr w:type="gramEnd"/>
      <w:r w:rsidRPr="00C55379">
        <w:rPr>
          <w:rFonts w:ascii="Times New Roman" w:hAnsi="Times New Roman" w:cs="Times New Roman"/>
          <w:sz w:val="26"/>
          <w:szCs w:val="26"/>
        </w:rPr>
        <w:t>ублей;</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2020 год -   50 000,0 тыс</w:t>
      </w:r>
      <w:proofErr w:type="gramStart"/>
      <w:r w:rsidRPr="00C55379">
        <w:rPr>
          <w:rFonts w:ascii="Times New Roman" w:hAnsi="Times New Roman" w:cs="Times New Roman"/>
          <w:sz w:val="26"/>
          <w:szCs w:val="26"/>
        </w:rPr>
        <w:t>.р</w:t>
      </w:r>
      <w:proofErr w:type="gramEnd"/>
      <w:r w:rsidRPr="00C55379">
        <w:rPr>
          <w:rFonts w:ascii="Times New Roman" w:hAnsi="Times New Roman" w:cs="Times New Roman"/>
          <w:sz w:val="26"/>
          <w:szCs w:val="26"/>
        </w:rPr>
        <w:t>ублей</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2021 год -   99 804,5 тыс. рублей;</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2022-2030 годы -    165 000,0 тыс. рублей</w:t>
      </w:r>
    </w:p>
    <w:tbl>
      <w:tblPr>
        <w:tblW w:w="15310" w:type="dxa"/>
        <w:tblInd w:w="108" w:type="dxa"/>
        <w:tblLayout w:type="fixed"/>
        <w:tblLook w:val="04A0"/>
      </w:tblPr>
      <w:tblGrid>
        <w:gridCol w:w="15310"/>
      </w:tblGrid>
      <w:tr w:rsidR="00C55379" w:rsidRPr="00C55379" w:rsidTr="00AB6412">
        <w:trPr>
          <w:trHeight w:val="287"/>
          <w:tblHeader/>
        </w:trPr>
        <w:tc>
          <w:tcPr>
            <w:tcW w:w="15310" w:type="dxa"/>
            <w:shd w:val="clear" w:color="auto" w:fill="auto"/>
            <w:vAlign w:val="center"/>
            <w:hideMark/>
          </w:tcPr>
          <w:p w:rsidR="000401F7" w:rsidRPr="008F47C6" w:rsidRDefault="00373C52" w:rsidP="001D0D29">
            <w:pPr>
              <w:tabs>
                <w:tab w:val="left" w:pos="2018"/>
              </w:tabs>
              <w:spacing w:after="0"/>
              <w:rPr>
                <w:rFonts w:ascii="Times New Roman" w:hAnsi="Times New Roman" w:cs="Times New Roman"/>
                <w:sz w:val="26"/>
                <w:szCs w:val="26"/>
              </w:rPr>
            </w:pPr>
            <w:r>
              <w:rPr>
                <w:rFonts w:ascii="Times New Roman" w:hAnsi="Times New Roman" w:cs="Times New Roman"/>
                <w:sz w:val="26"/>
                <w:szCs w:val="26"/>
              </w:rPr>
              <w:t xml:space="preserve">Таблица </w:t>
            </w:r>
            <w:r w:rsidR="008F47C6" w:rsidRPr="008F47C6">
              <w:rPr>
                <w:rFonts w:ascii="Times New Roman" w:hAnsi="Times New Roman" w:cs="Times New Roman"/>
                <w:sz w:val="26"/>
                <w:szCs w:val="26"/>
              </w:rPr>
              <w:t>№ 1</w:t>
            </w:r>
            <w:r w:rsidR="008F47C6">
              <w:rPr>
                <w:rFonts w:ascii="Times New Roman" w:hAnsi="Times New Roman" w:cs="Times New Roman"/>
                <w:sz w:val="26"/>
                <w:szCs w:val="26"/>
              </w:rPr>
              <w:t xml:space="preserve"> к Программе.</w:t>
            </w:r>
          </w:p>
        </w:tc>
      </w:tr>
    </w:tbl>
    <w:p w:rsidR="00C55379" w:rsidRDefault="00AB6412" w:rsidP="00F43E23">
      <w:pPr>
        <w:spacing w:after="0"/>
        <w:rPr>
          <w:rFonts w:ascii="Times New Roman" w:hAnsi="Times New Roman" w:cs="Times New Roman"/>
          <w:b/>
          <w:color w:val="000000" w:themeColor="text1"/>
          <w:spacing w:val="2"/>
          <w:sz w:val="26"/>
          <w:szCs w:val="26"/>
          <w:shd w:val="clear" w:color="auto" w:fill="FFFFFF"/>
        </w:rPr>
      </w:pPr>
      <w:r>
        <w:rPr>
          <w:rFonts w:ascii="Times New Roman" w:hAnsi="Times New Roman" w:cs="Times New Roman"/>
          <w:b/>
          <w:bCs/>
          <w:sz w:val="26"/>
          <w:szCs w:val="26"/>
        </w:rPr>
        <w:lastRenderedPageBreak/>
        <w:t>Р</w:t>
      </w:r>
      <w:r w:rsidR="00C55379" w:rsidRPr="00C55379">
        <w:rPr>
          <w:rFonts w:ascii="Times New Roman" w:hAnsi="Times New Roman" w:cs="Times New Roman"/>
          <w:b/>
          <w:bCs/>
          <w:sz w:val="26"/>
          <w:szCs w:val="26"/>
        </w:rPr>
        <w:t xml:space="preserve">аздел 4.  </w:t>
      </w:r>
      <w:r w:rsidR="00C55379" w:rsidRPr="00C55379">
        <w:rPr>
          <w:rFonts w:ascii="Times New Roman" w:hAnsi="Times New Roman" w:cs="Times New Roman"/>
          <w:b/>
          <w:color w:val="000000" w:themeColor="text1"/>
          <w:spacing w:val="2"/>
          <w:sz w:val="26"/>
          <w:szCs w:val="26"/>
          <w:shd w:val="clear" w:color="auto" w:fill="FFFFFF"/>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tbl>
      <w:tblPr>
        <w:tblW w:w="9330" w:type="dxa"/>
        <w:tblInd w:w="19" w:type="dxa"/>
        <w:tblLayout w:type="fixed"/>
        <w:tblCellMar>
          <w:left w:w="28" w:type="dxa"/>
          <w:right w:w="28" w:type="dxa"/>
        </w:tblCellMar>
        <w:tblLook w:val="0000"/>
      </w:tblPr>
      <w:tblGrid>
        <w:gridCol w:w="9330"/>
      </w:tblGrid>
      <w:tr w:rsidR="00AB6412" w:rsidRPr="00C55379" w:rsidTr="00AB6412">
        <w:trPr>
          <w:trHeight w:val="8517"/>
        </w:trPr>
        <w:tc>
          <w:tcPr>
            <w:tcW w:w="9330" w:type="dxa"/>
            <w:shd w:val="clear" w:color="000000" w:fill="FFFFFF"/>
          </w:tcPr>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1. Уровень удовлетворенности жителей п. Копьево качеством предоставляемых муниципальных услуг в сфере культуры, процентов:</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- 2017 год – 89;</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- 2018 год – 89,5;</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- 2019 год – 90.;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- 2020 год – 91;</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- 2021 год – 91,5;</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- 2022 – 2030 годы - 92</w:t>
            </w:r>
          </w:p>
          <w:p w:rsidR="00AB6412" w:rsidRPr="00C55379" w:rsidRDefault="00AB6412" w:rsidP="00AB6412">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2. Количество человек, занимающихся спортом, в том числе:</w:t>
            </w:r>
          </w:p>
          <w:p w:rsidR="00AB6412" w:rsidRPr="00C55379" w:rsidRDefault="00AB6412" w:rsidP="00AB6412">
            <w:pPr>
              <w:pStyle w:val="ConsPlusNormal"/>
              <w:spacing w:line="276" w:lineRule="auto"/>
              <w:ind w:firstLine="0"/>
              <w:jc w:val="both"/>
              <w:rPr>
                <w:rFonts w:ascii="Times New Roman" w:hAnsi="Times New Roman" w:cs="Times New Roman"/>
                <w:sz w:val="26"/>
                <w:szCs w:val="26"/>
              </w:rPr>
            </w:pPr>
            <w:r w:rsidRPr="00C55379">
              <w:rPr>
                <w:rFonts w:ascii="Times New Roman" w:hAnsi="Times New Roman" w:cs="Times New Roman"/>
                <w:sz w:val="26"/>
                <w:szCs w:val="26"/>
              </w:rPr>
              <w:t>детей:</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xml:space="preserve">- 2017 год – 300/170; </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- 2018 год – 310/180;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- 2019 год – 315/185;</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- 2020 год – 320/190;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- 2021 год – 325/195;</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- 2022 – 2030 годы – 330/200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3. Количество граждан в поселке, вовлеченных в деятельность клубных формирований в муниципальном учреждении культуры, человек:</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- 2017 год – 200;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- 2018 год – 230;</w:t>
            </w:r>
          </w:p>
          <w:p w:rsidR="00AB6412" w:rsidRPr="00C55379" w:rsidRDefault="00AB6412" w:rsidP="00AB6412">
            <w:pPr>
              <w:spacing w:after="0"/>
              <w:rPr>
                <w:rFonts w:ascii="Times New Roman" w:hAnsi="Times New Roman" w:cs="Times New Roman"/>
                <w:sz w:val="26"/>
                <w:szCs w:val="26"/>
              </w:rPr>
            </w:pPr>
            <w:r w:rsidRPr="00C55379">
              <w:rPr>
                <w:rFonts w:ascii="Times New Roman" w:hAnsi="Times New Roman" w:cs="Times New Roman"/>
                <w:sz w:val="26"/>
                <w:szCs w:val="26"/>
              </w:rPr>
              <w:t xml:space="preserve">            - 2019 год – 250;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- 2020 год –  260;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- 2021 год – 280;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- 2022 – 2030 годы – 300.</w:t>
            </w:r>
          </w:p>
          <w:p w:rsidR="00AB6412" w:rsidRPr="00C55379" w:rsidRDefault="00AB6412" w:rsidP="00AB6412">
            <w:pPr>
              <w:spacing w:after="0"/>
              <w:rPr>
                <w:rFonts w:ascii="Times New Roman" w:hAnsi="Times New Roman" w:cs="Times New Roman"/>
                <w:sz w:val="26"/>
                <w:szCs w:val="26"/>
              </w:rPr>
            </w:pPr>
          </w:p>
        </w:tc>
      </w:tr>
    </w:tbl>
    <w:p w:rsidR="00C55379" w:rsidRPr="00C55379" w:rsidRDefault="00C55379" w:rsidP="0056788F">
      <w:pPr>
        <w:spacing w:before="240" w:after="0"/>
        <w:rPr>
          <w:rFonts w:ascii="Times New Roman" w:hAnsi="Times New Roman" w:cs="Times New Roman"/>
          <w:b/>
          <w:bCs/>
          <w:sz w:val="26"/>
          <w:szCs w:val="26"/>
        </w:rPr>
      </w:pPr>
      <w:r w:rsidRPr="00C55379">
        <w:rPr>
          <w:rFonts w:ascii="Times New Roman" w:hAnsi="Times New Roman" w:cs="Times New Roman"/>
          <w:b/>
          <w:bCs/>
          <w:sz w:val="26"/>
          <w:szCs w:val="26"/>
        </w:rPr>
        <w:t xml:space="preserve">Раздел 5. </w:t>
      </w:r>
      <w:r w:rsidR="00AB6412">
        <w:rPr>
          <w:rFonts w:ascii="Times New Roman" w:hAnsi="Times New Roman" w:cs="Times New Roman"/>
          <w:b/>
          <w:bCs/>
          <w:sz w:val="26"/>
          <w:szCs w:val="26"/>
        </w:rPr>
        <w:t xml:space="preserve"> </w:t>
      </w:r>
      <w:r w:rsidRPr="00C55379">
        <w:rPr>
          <w:rFonts w:ascii="Times New Roman" w:hAnsi="Times New Roman" w:cs="Times New Roman"/>
          <w:b/>
          <w:bCs/>
          <w:sz w:val="26"/>
          <w:szCs w:val="26"/>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34784F" w:rsidRPr="0034784F" w:rsidRDefault="0034784F" w:rsidP="0056788F">
      <w:pPr>
        <w:pStyle w:val="af1"/>
        <w:jc w:val="both"/>
        <w:rPr>
          <w:rFonts w:ascii="Times New Roman" w:eastAsia="Times New Roman" w:hAnsi="Times New Roman" w:cs="Times New Roman"/>
          <w:sz w:val="26"/>
          <w:szCs w:val="26"/>
        </w:rPr>
      </w:pPr>
      <w:bookmarkStart w:id="0" w:name="_Toc502538684"/>
      <w:bookmarkStart w:id="1" w:name="_Toc502407507"/>
      <w:r w:rsidRPr="0034784F">
        <w:rPr>
          <w:rFonts w:ascii="Times New Roman" w:eastAsia="Times New Roman" w:hAnsi="Times New Roman" w:cs="Times New Roman"/>
          <w:sz w:val="26"/>
          <w:szCs w:val="26"/>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1. Проведение уличного освещения обеспечит устойчивое энергоснабжение поселения;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2.  Улучшение </w:t>
      </w:r>
      <w:proofErr w:type="spellStart"/>
      <w:r w:rsidRPr="0034784F">
        <w:rPr>
          <w:rFonts w:ascii="Times New Roman" w:eastAsia="Times New Roman" w:hAnsi="Times New Roman" w:cs="Times New Roman"/>
          <w:sz w:val="26"/>
          <w:szCs w:val="26"/>
        </w:rPr>
        <w:t>культурно-досуговой</w:t>
      </w:r>
      <w:proofErr w:type="spellEnd"/>
      <w:r w:rsidRPr="0034784F">
        <w:rPr>
          <w:rFonts w:ascii="Times New Roman" w:eastAsia="Times New Roman" w:hAnsi="Times New Roman" w:cs="Times New Roman"/>
          <w:sz w:val="26"/>
          <w:szCs w:val="26"/>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34784F" w:rsidRPr="0034784F" w:rsidRDefault="00083B73" w:rsidP="0034784F">
      <w:pPr>
        <w:pStyle w:val="af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34784F" w:rsidRPr="0034784F">
        <w:rPr>
          <w:rFonts w:ascii="Times New Roman" w:eastAsia="Times New Roman" w:hAnsi="Times New Roman" w:cs="Times New Roman"/>
          <w:sz w:val="26"/>
          <w:szCs w:val="26"/>
        </w:rPr>
        <w:t>.  Повышения благоустройства поселения;</w:t>
      </w:r>
    </w:p>
    <w:p w:rsidR="0034784F" w:rsidRPr="0034784F" w:rsidRDefault="00083B73" w:rsidP="0034784F">
      <w:pPr>
        <w:pStyle w:val="af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4784F" w:rsidRPr="0034784F">
        <w:rPr>
          <w:rFonts w:ascii="Times New Roman" w:eastAsia="Times New Roman" w:hAnsi="Times New Roman" w:cs="Times New Roman"/>
          <w:sz w:val="26"/>
          <w:szCs w:val="26"/>
        </w:rPr>
        <w:t>.  Формирования современного привлекательного имиджа поселения;</w:t>
      </w:r>
    </w:p>
    <w:p w:rsidR="0034784F" w:rsidRPr="0034784F" w:rsidRDefault="00083B73" w:rsidP="0034784F">
      <w:pPr>
        <w:pStyle w:val="af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34784F" w:rsidRPr="0034784F">
        <w:rPr>
          <w:rFonts w:ascii="Times New Roman" w:eastAsia="Times New Roman" w:hAnsi="Times New Roman" w:cs="Times New Roman"/>
          <w:sz w:val="26"/>
          <w:szCs w:val="26"/>
        </w:rPr>
        <w:t>.  Устойчивое развитие социальной инфраструктуры поселения.</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Реализация Программы позволит: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1) повысить качество жизни жителей  </w:t>
      </w:r>
      <w:r w:rsidR="00083B73">
        <w:rPr>
          <w:rFonts w:ascii="Times New Roman" w:eastAsia="Times New Roman" w:hAnsi="Times New Roman" w:cs="Times New Roman"/>
          <w:sz w:val="26"/>
          <w:szCs w:val="26"/>
        </w:rPr>
        <w:t>п. Копьево</w:t>
      </w:r>
      <w:r w:rsidRPr="0034784F">
        <w:rPr>
          <w:rFonts w:ascii="Times New Roman" w:eastAsia="Times New Roman" w:hAnsi="Times New Roman" w:cs="Times New Roman"/>
          <w:sz w:val="26"/>
          <w:szCs w:val="26"/>
        </w:rPr>
        <w:t xml:space="preserve">;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2) привлечь население поселения к непосредственному участию в реализации решений, направленных на улучшение качества жизни;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3) повысить степень социального согласия, укрепить авторитет органов местного самоуправления.</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       Социальная стабильность в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w:t>
      </w:r>
      <w:r w:rsidR="00083B73">
        <w:rPr>
          <w:rFonts w:ascii="Times New Roman" w:eastAsia="Times New Roman" w:hAnsi="Times New Roman" w:cs="Times New Roman"/>
          <w:sz w:val="26"/>
          <w:szCs w:val="26"/>
        </w:rPr>
        <w:t>района</w:t>
      </w:r>
      <w:r w:rsidRPr="0034784F">
        <w:rPr>
          <w:rFonts w:ascii="Times New Roman" w:eastAsia="Times New Roman" w:hAnsi="Times New Roman" w:cs="Times New Roman"/>
          <w:sz w:val="26"/>
          <w:szCs w:val="26"/>
        </w:rPr>
        <w:t xml:space="preserve"> в целом.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Разработка и принятие  среднесрочной программы развития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создать необходимые условия для активизации экономической и хозяйственной деятельности на его территории.</w:t>
      </w:r>
    </w:p>
    <w:p w:rsidR="00C55379" w:rsidRPr="00C55379" w:rsidRDefault="00C55379" w:rsidP="00AB6412">
      <w:pPr>
        <w:ind w:firstLine="540"/>
        <w:jc w:val="both"/>
        <w:rPr>
          <w:rFonts w:ascii="Times New Roman" w:hAnsi="Times New Roman" w:cs="Times New Roman"/>
          <w:color w:val="000000"/>
          <w:sz w:val="26"/>
          <w:szCs w:val="26"/>
        </w:rPr>
      </w:pPr>
      <w:r w:rsidRPr="00C55379">
        <w:rPr>
          <w:rFonts w:ascii="Times New Roman" w:hAnsi="Times New Roman" w:cs="Times New Roman"/>
          <w:sz w:val="26"/>
          <w:szCs w:val="26"/>
        </w:rPr>
        <w:t xml:space="preserve">Реализация программных мероприятий в соответствии с намеченными целями и задачами обеспечит достижение численности населения </w:t>
      </w:r>
      <w:r w:rsidR="00AB6412">
        <w:rPr>
          <w:rFonts w:ascii="Times New Roman" w:hAnsi="Times New Roman" w:cs="Times New Roman"/>
          <w:sz w:val="26"/>
          <w:szCs w:val="26"/>
        </w:rPr>
        <w:t xml:space="preserve">муниципального образования </w:t>
      </w:r>
      <w:proofErr w:type="spellStart"/>
      <w:r w:rsidR="00AB6412">
        <w:rPr>
          <w:rFonts w:ascii="Times New Roman" w:hAnsi="Times New Roman" w:cs="Times New Roman"/>
          <w:sz w:val="26"/>
          <w:szCs w:val="26"/>
        </w:rPr>
        <w:t>Копьевский</w:t>
      </w:r>
      <w:proofErr w:type="spellEnd"/>
      <w:r w:rsidR="00AB6412">
        <w:rPr>
          <w:rFonts w:ascii="Times New Roman" w:hAnsi="Times New Roman" w:cs="Times New Roman"/>
          <w:sz w:val="26"/>
          <w:szCs w:val="26"/>
        </w:rPr>
        <w:t xml:space="preserve"> поссовет </w:t>
      </w:r>
      <w:r w:rsidRPr="00C55379">
        <w:rPr>
          <w:rFonts w:ascii="Times New Roman" w:hAnsi="Times New Roman" w:cs="Times New Roman"/>
          <w:sz w:val="26"/>
          <w:szCs w:val="26"/>
        </w:rPr>
        <w:t xml:space="preserve"> к 2030 году - </w:t>
      </w:r>
      <w:r w:rsidRPr="00C55379">
        <w:rPr>
          <w:rStyle w:val="FontStyle14"/>
          <w:sz w:val="26"/>
          <w:szCs w:val="26"/>
        </w:rPr>
        <w:t>4</w:t>
      </w:r>
      <w:r w:rsidR="0034784F">
        <w:rPr>
          <w:rStyle w:val="FontStyle14"/>
          <w:sz w:val="26"/>
          <w:szCs w:val="26"/>
        </w:rPr>
        <w:t>8</w:t>
      </w:r>
      <w:r w:rsidRPr="00C55379">
        <w:rPr>
          <w:rStyle w:val="FontStyle14"/>
          <w:sz w:val="26"/>
          <w:szCs w:val="26"/>
        </w:rPr>
        <w:t>00</w:t>
      </w:r>
      <w:r w:rsidRPr="00C55379">
        <w:rPr>
          <w:rFonts w:ascii="Times New Roman" w:hAnsi="Times New Roman" w:cs="Times New Roman"/>
          <w:sz w:val="26"/>
          <w:szCs w:val="26"/>
        </w:rPr>
        <w:t xml:space="preserve"> человек. </w:t>
      </w:r>
      <w:r w:rsidRPr="00C55379">
        <w:rPr>
          <w:rFonts w:ascii="Times New Roman" w:hAnsi="Times New Roman" w:cs="Times New Roman"/>
          <w:color w:val="000000"/>
          <w:sz w:val="26"/>
          <w:szCs w:val="26"/>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bookmarkEnd w:id="0"/>
    <w:bookmarkEnd w:id="1"/>
    <w:p w:rsidR="00C55379" w:rsidRPr="00C55379" w:rsidRDefault="00C55379" w:rsidP="00C55379">
      <w:pPr>
        <w:spacing w:before="240" w:after="120"/>
        <w:jc w:val="center"/>
        <w:rPr>
          <w:rFonts w:ascii="Times New Roman" w:hAnsi="Times New Roman" w:cs="Times New Roman"/>
          <w:b/>
          <w:bCs/>
          <w:sz w:val="26"/>
          <w:szCs w:val="26"/>
        </w:rPr>
      </w:pPr>
      <w:r w:rsidRPr="00C55379">
        <w:rPr>
          <w:rFonts w:ascii="Times New Roman" w:hAnsi="Times New Roman" w:cs="Times New Roman"/>
          <w:b/>
          <w:bCs/>
          <w:sz w:val="26"/>
          <w:szCs w:val="26"/>
        </w:rPr>
        <w:t>Раздел 6.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C55379" w:rsidRPr="00C55379" w:rsidRDefault="00C55379" w:rsidP="00C55379">
      <w:pPr>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Реализация Программы осуществляется через систему программных мероприятий разрабатываемых муниципальных программ </w:t>
      </w:r>
      <w:r w:rsidR="0056788F">
        <w:rPr>
          <w:rFonts w:ascii="Times New Roman" w:hAnsi="Times New Roman" w:cs="Times New Roman"/>
          <w:sz w:val="26"/>
          <w:szCs w:val="26"/>
        </w:rPr>
        <w:t>Копьевского поссовета</w:t>
      </w:r>
      <w:r w:rsidRPr="00C55379">
        <w:rPr>
          <w:rFonts w:ascii="Times New Roman" w:hAnsi="Times New Roman" w:cs="Times New Roman"/>
          <w:sz w:val="26"/>
          <w:szCs w:val="26"/>
        </w:rPr>
        <w:t xml:space="preserve">, а также с учетом федеральных проектов и программ, государственных программ </w:t>
      </w:r>
      <w:r w:rsidR="0056788F">
        <w:rPr>
          <w:rFonts w:ascii="Times New Roman" w:hAnsi="Times New Roman" w:cs="Times New Roman"/>
          <w:sz w:val="26"/>
          <w:szCs w:val="26"/>
        </w:rPr>
        <w:t xml:space="preserve">Республики Хакасия </w:t>
      </w:r>
      <w:r w:rsidRPr="00C55379">
        <w:rPr>
          <w:rFonts w:ascii="Times New Roman" w:hAnsi="Times New Roman" w:cs="Times New Roman"/>
          <w:sz w:val="26"/>
          <w:szCs w:val="26"/>
        </w:rPr>
        <w:t xml:space="preserve">и муниципальных программ муниципального </w:t>
      </w:r>
      <w:r w:rsidR="0056788F">
        <w:rPr>
          <w:rFonts w:ascii="Times New Roman" w:hAnsi="Times New Roman" w:cs="Times New Roman"/>
          <w:sz w:val="26"/>
          <w:szCs w:val="26"/>
        </w:rPr>
        <w:t xml:space="preserve">Орджоникидзевский </w:t>
      </w:r>
      <w:r w:rsidRPr="00C55379">
        <w:rPr>
          <w:rFonts w:ascii="Times New Roman" w:hAnsi="Times New Roman" w:cs="Times New Roman"/>
          <w:sz w:val="26"/>
          <w:szCs w:val="26"/>
        </w:rPr>
        <w:t xml:space="preserve"> района, реализуемых на территории поселения.</w:t>
      </w:r>
    </w:p>
    <w:p w:rsidR="0056788F" w:rsidRDefault="00C55379" w:rsidP="00C55379">
      <w:pPr>
        <w:ind w:firstLine="709"/>
        <w:jc w:val="both"/>
        <w:rPr>
          <w:rFonts w:ascii="Times New Roman" w:hAnsi="Times New Roman" w:cs="Times New Roman"/>
          <w:sz w:val="26"/>
          <w:szCs w:val="26"/>
        </w:rPr>
      </w:pPr>
      <w:r w:rsidRPr="00C55379">
        <w:rPr>
          <w:rFonts w:ascii="Times New Roman" w:hAnsi="Times New Roman" w:cs="Times New Roman"/>
          <w:sz w:val="26"/>
          <w:szCs w:val="26"/>
        </w:rPr>
        <w:t>В соответствии с изложенной в Программе политикой</w:t>
      </w:r>
      <w:r w:rsidR="008F47C6">
        <w:rPr>
          <w:rFonts w:ascii="Times New Roman" w:hAnsi="Times New Roman" w:cs="Times New Roman"/>
          <w:sz w:val="26"/>
          <w:szCs w:val="26"/>
        </w:rPr>
        <w:t>,</w:t>
      </w:r>
      <w:r w:rsidRPr="00C55379">
        <w:rPr>
          <w:rFonts w:ascii="Times New Roman" w:hAnsi="Times New Roman" w:cs="Times New Roman"/>
          <w:sz w:val="26"/>
          <w:szCs w:val="26"/>
        </w:rPr>
        <w:t xml:space="preserve"> администрация </w:t>
      </w:r>
      <w:r w:rsidR="0056788F">
        <w:rPr>
          <w:rFonts w:ascii="Times New Roman" w:hAnsi="Times New Roman" w:cs="Times New Roman"/>
          <w:sz w:val="26"/>
          <w:szCs w:val="26"/>
        </w:rPr>
        <w:t xml:space="preserve">Копьевского поссовета </w:t>
      </w:r>
      <w:r w:rsidRPr="00C55379">
        <w:rPr>
          <w:rFonts w:ascii="Times New Roman" w:hAnsi="Times New Roman" w:cs="Times New Roman"/>
          <w:sz w:val="26"/>
          <w:szCs w:val="26"/>
        </w:rPr>
        <w:t xml:space="preserve">должна разрабатывать муниципальные программы, </w:t>
      </w:r>
      <w:r w:rsidRPr="00C55379">
        <w:rPr>
          <w:rFonts w:ascii="Times New Roman" w:hAnsi="Times New Roman" w:cs="Times New Roman"/>
          <w:sz w:val="26"/>
          <w:szCs w:val="26"/>
        </w:rPr>
        <w:lastRenderedPageBreak/>
        <w:t xml:space="preserve">конкретизировать мероприятия, способствующие достижению стратегических целей и решению поставленных Программой задач.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b/>
          <w:sz w:val="26"/>
          <w:szCs w:val="26"/>
        </w:rPr>
        <w:t xml:space="preserve">Раздел </w:t>
      </w:r>
      <w:r>
        <w:rPr>
          <w:rFonts w:ascii="Times New Roman" w:eastAsia="Times New Roman" w:hAnsi="Times New Roman" w:cs="Times New Roman"/>
          <w:b/>
          <w:sz w:val="26"/>
          <w:szCs w:val="26"/>
        </w:rPr>
        <w:t>7</w:t>
      </w:r>
      <w:r w:rsidRPr="0056788F">
        <w:rPr>
          <w:rFonts w:ascii="Times New Roman" w:eastAsia="Times New Roman" w:hAnsi="Times New Roman" w:cs="Times New Roman"/>
          <w:b/>
          <w:sz w:val="26"/>
          <w:szCs w:val="26"/>
        </w:rPr>
        <w:t xml:space="preserve">.    Организация  </w:t>
      </w:r>
      <w:proofErr w:type="gramStart"/>
      <w:r w:rsidRPr="0056788F">
        <w:rPr>
          <w:rFonts w:ascii="Times New Roman" w:eastAsia="Times New Roman" w:hAnsi="Times New Roman" w:cs="Times New Roman"/>
          <w:b/>
          <w:sz w:val="26"/>
          <w:szCs w:val="26"/>
        </w:rPr>
        <w:t>контроля  за</w:t>
      </w:r>
      <w:proofErr w:type="gramEnd"/>
      <w:r w:rsidRPr="0056788F">
        <w:rPr>
          <w:rFonts w:ascii="Times New Roman" w:eastAsia="Times New Roman" w:hAnsi="Times New Roman" w:cs="Times New Roman"/>
          <w:b/>
          <w:sz w:val="26"/>
          <w:szCs w:val="26"/>
        </w:rPr>
        <w:t xml:space="preserve"> реализацией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Организационная структура управления Программой базируется на существующей схеме исполнительной власти  </w:t>
      </w:r>
      <w:r>
        <w:rPr>
          <w:rFonts w:ascii="Times New Roman" w:eastAsia="Times New Roman" w:hAnsi="Times New Roman" w:cs="Times New Roman"/>
          <w:sz w:val="26"/>
          <w:szCs w:val="26"/>
        </w:rPr>
        <w:t xml:space="preserve">муниципального образования </w:t>
      </w:r>
      <w:proofErr w:type="spellStart"/>
      <w:r>
        <w:rPr>
          <w:rFonts w:ascii="Times New Roman" w:eastAsia="Times New Roman" w:hAnsi="Times New Roman" w:cs="Times New Roman"/>
          <w:sz w:val="26"/>
          <w:szCs w:val="26"/>
        </w:rPr>
        <w:t>Копьевский</w:t>
      </w:r>
      <w:proofErr w:type="spellEnd"/>
      <w:r>
        <w:rPr>
          <w:rFonts w:ascii="Times New Roman" w:eastAsia="Times New Roman" w:hAnsi="Times New Roman" w:cs="Times New Roman"/>
          <w:sz w:val="26"/>
          <w:szCs w:val="26"/>
        </w:rPr>
        <w:t xml:space="preserve"> поссовет</w:t>
      </w:r>
      <w:r w:rsidRPr="0056788F">
        <w:rPr>
          <w:rFonts w:ascii="Times New Roman" w:eastAsia="Times New Roman" w:hAnsi="Times New Roman" w:cs="Times New Roman"/>
          <w:sz w:val="26"/>
          <w:szCs w:val="26"/>
        </w:rPr>
        <w:t xml:space="preserve">.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Общее руководство Программой осуществляет </w:t>
      </w:r>
      <w:r w:rsidR="008F47C6">
        <w:rPr>
          <w:rFonts w:ascii="Times New Roman" w:eastAsia="Times New Roman" w:hAnsi="Times New Roman" w:cs="Times New Roman"/>
          <w:sz w:val="26"/>
          <w:szCs w:val="26"/>
        </w:rPr>
        <w:t>Г</w:t>
      </w:r>
      <w:r w:rsidRPr="0056788F">
        <w:rPr>
          <w:rFonts w:ascii="Times New Roman" w:eastAsia="Times New Roman" w:hAnsi="Times New Roman" w:cs="Times New Roman"/>
          <w:sz w:val="26"/>
          <w:szCs w:val="26"/>
        </w:rPr>
        <w:t xml:space="preserve">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Оперативные функции по реализации Программы осуществляют штатные сотрудники администрации  поселения под руководством </w:t>
      </w:r>
      <w:r w:rsidR="008F47C6">
        <w:rPr>
          <w:rFonts w:ascii="Times New Roman" w:eastAsia="Times New Roman" w:hAnsi="Times New Roman" w:cs="Times New Roman"/>
          <w:sz w:val="26"/>
          <w:szCs w:val="26"/>
        </w:rPr>
        <w:t>Г</w:t>
      </w:r>
      <w:r w:rsidRPr="0056788F">
        <w:rPr>
          <w:rFonts w:ascii="Times New Roman" w:eastAsia="Times New Roman" w:hAnsi="Times New Roman" w:cs="Times New Roman"/>
          <w:sz w:val="26"/>
          <w:szCs w:val="26"/>
        </w:rPr>
        <w:t xml:space="preserve">лавы </w:t>
      </w:r>
      <w:r>
        <w:rPr>
          <w:rFonts w:ascii="Times New Roman" w:eastAsia="Times New Roman" w:hAnsi="Times New Roman" w:cs="Times New Roman"/>
          <w:sz w:val="26"/>
          <w:szCs w:val="26"/>
        </w:rPr>
        <w:t>Копьевского поссовета</w:t>
      </w:r>
      <w:r w:rsidRPr="0056788F">
        <w:rPr>
          <w:rFonts w:ascii="Times New Roman" w:eastAsia="Times New Roman" w:hAnsi="Times New Roman" w:cs="Times New Roman"/>
          <w:sz w:val="26"/>
          <w:szCs w:val="26"/>
        </w:rPr>
        <w:t xml:space="preserve">.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Глава  </w:t>
      </w:r>
      <w:r w:rsidR="008F47C6">
        <w:rPr>
          <w:rFonts w:ascii="Times New Roman" w:eastAsia="Times New Roman" w:hAnsi="Times New Roman" w:cs="Times New Roman"/>
          <w:sz w:val="26"/>
          <w:szCs w:val="26"/>
        </w:rPr>
        <w:t>поссовета</w:t>
      </w:r>
      <w:r w:rsidRPr="0056788F">
        <w:rPr>
          <w:rFonts w:ascii="Times New Roman" w:eastAsia="Times New Roman" w:hAnsi="Times New Roman" w:cs="Times New Roman"/>
          <w:sz w:val="26"/>
          <w:szCs w:val="26"/>
        </w:rPr>
        <w:t xml:space="preserve"> осуществляет следующие действия:</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-рассматривает и утверждает план мероприятий, объемы их финансирования и сроки реализации;</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-взаимодействует с </w:t>
      </w:r>
      <w:r>
        <w:rPr>
          <w:rFonts w:ascii="Times New Roman" w:eastAsia="Times New Roman" w:hAnsi="Times New Roman" w:cs="Times New Roman"/>
          <w:sz w:val="26"/>
          <w:szCs w:val="26"/>
        </w:rPr>
        <w:t xml:space="preserve">Администрацией Орджоникидзевского </w:t>
      </w:r>
      <w:r w:rsidRPr="0056788F">
        <w:rPr>
          <w:rFonts w:ascii="Times New Roman" w:eastAsia="Times New Roman" w:hAnsi="Times New Roman" w:cs="Times New Roman"/>
          <w:sz w:val="26"/>
          <w:szCs w:val="26"/>
        </w:rPr>
        <w:t>по включению предложений</w:t>
      </w:r>
      <w:r>
        <w:rPr>
          <w:rFonts w:ascii="Times New Roman" w:eastAsia="Times New Roman" w:hAnsi="Times New Roman" w:cs="Times New Roman"/>
          <w:sz w:val="26"/>
          <w:szCs w:val="26"/>
        </w:rPr>
        <w:t xml:space="preserve"> Администрации Копьевского поссовета</w:t>
      </w:r>
      <w:r w:rsidRPr="0056788F">
        <w:rPr>
          <w:rFonts w:ascii="Times New Roman" w:eastAsia="Times New Roman" w:hAnsi="Times New Roman" w:cs="Times New Roman"/>
          <w:sz w:val="26"/>
          <w:szCs w:val="26"/>
        </w:rPr>
        <w:t xml:space="preserve">  в районные </w:t>
      </w:r>
      <w:r>
        <w:rPr>
          <w:rFonts w:ascii="Times New Roman" w:eastAsia="Times New Roman" w:hAnsi="Times New Roman" w:cs="Times New Roman"/>
          <w:sz w:val="26"/>
          <w:szCs w:val="26"/>
        </w:rPr>
        <w:t>П</w:t>
      </w:r>
      <w:r w:rsidRPr="0056788F">
        <w:rPr>
          <w:rFonts w:ascii="Times New Roman" w:eastAsia="Times New Roman" w:hAnsi="Times New Roman" w:cs="Times New Roman"/>
          <w:sz w:val="26"/>
          <w:szCs w:val="26"/>
        </w:rPr>
        <w:t>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w:t>
      </w:r>
      <w:proofErr w:type="gramStart"/>
      <w:r w:rsidRPr="0056788F">
        <w:rPr>
          <w:rFonts w:ascii="Times New Roman" w:eastAsia="Times New Roman" w:hAnsi="Times New Roman" w:cs="Times New Roman"/>
          <w:sz w:val="26"/>
          <w:szCs w:val="26"/>
        </w:rPr>
        <w:t>контроль за</w:t>
      </w:r>
      <w:proofErr w:type="gramEnd"/>
      <w:r w:rsidRPr="0056788F">
        <w:rPr>
          <w:rFonts w:ascii="Times New Roman" w:eastAsia="Times New Roman" w:hAnsi="Times New Roman" w:cs="Times New Roman"/>
          <w:sz w:val="26"/>
          <w:szCs w:val="26"/>
        </w:rPr>
        <w:t xml:space="preserve"> выполнением годового плана действий и подготовка отчетов о его выполнении;</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-осуществляет руководство </w:t>
      </w:r>
      <w:proofErr w:type="gramStart"/>
      <w:r w:rsidRPr="0056788F">
        <w:rPr>
          <w:rFonts w:ascii="Times New Roman" w:eastAsia="Times New Roman" w:hAnsi="Times New Roman" w:cs="Times New Roman"/>
          <w:sz w:val="26"/>
          <w:szCs w:val="26"/>
        </w:rPr>
        <w:t>по</w:t>
      </w:r>
      <w:proofErr w:type="gramEnd"/>
      <w:r w:rsidRPr="0056788F">
        <w:rPr>
          <w:rFonts w:ascii="Times New Roman" w:eastAsia="Times New Roman" w:hAnsi="Times New Roman" w:cs="Times New Roman"/>
          <w:sz w:val="26"/>
          <w:szCs w:val="26"/>
        </w:rPr>
        <w:t>:</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-подготовке перечня муниципальных  программ поселения, предлагаемых к финансированию из районного бюджета</w:t>
      </w:r>
      <w:r>
        <w:rPr>
          <w:rFonts w:ascii="Times New Roman" w:eastAsia="Times New Roman" w:hAnsi="Times New Roman" w:cs="Times New Roman"/>
          <w:sz w:val="26"/>
          <w:szCs w:val="26"/>
        </w:rPr>
        <w:t xml:space="preserve"> и бюджета Республики Хакасия</w:t>
      </w:r>
      <w:r w:rsidRPr="0056788F">
        <w:rPr>
          <w:rFonts w:ascii="Times New Roman" w:eastAsia="Times New Roman" w:hAnsi="Times New Roman" w:cs="Times New Roman"/>
          <w:sz w:val="26"/>
          <w:szCs w:val="26"/>
        </w:rPr>
        <w:t xml:space="preserve"> на очередной финансовый год;</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 реализации мероприятий Программы поселения.</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Специалист администрации </w:t>
      </w:r>
      <w:proofErr w:type="spellStart"/>
      <w:r>
        <w:rPr>
          <w:rFonts w:ascii="Times New Roman" w:eastAsia="Times New Roman" w:hAnsi="Times New Roman" w:cs="Times New Roman"/>
          <w:sz w:val="26"/>
          <w:szCs w:val="26"/>
        </w:rPr>
        <w:t>Копьевуского</w:t>
      </w:r>
      <w:proofErr w:type="spellEnd"/>
      <w:r>
        <w:rPr>
          <w:rFonts w:ascii="Times New Roman" w:eastAsia="Times New Roman" w:hAnsi="Times New Roman" w:cs="Times New Roman"/>
          <w:sz w:val="26"/>
          <w:szCs w:val="26"/>
        </w:rPr>
        <w:t xml:space="preserve"> поссовета</w:t>
      </w:r>
      <w:r w:rsidRPr="0056788F">
        <w:rPr>
          <w:rFonts w:ascii="Times New Roman" w:eastAsia="Times New Roman" w:hAnsi="Times New Roman" w:cs="Times New Roman"/>
          <w:sz w:val="26"/>
          <w:szCs w:val="26"/>
        </w:rPr>
        <w:t xml:space="preserve"> осуществляет следующие функции:</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-подготовка проектов нормативных правовых актов по подведомственной сфере по соответствующим разделам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-подготовка проектов программ поселения по приоритетным направлениям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-формирование бюджетных заявок на выделение средств из муниципального бюджета поселения;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-подготовка предложений, связанных с корректировкой сроков, исполнителей и объемов ресурсов по мероприятиям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b/>
          <w:bCs/>
          <w:sz w:val="26"/>
          <w:szCs w:val="26"/>
        </w:rPr>
        <w:t xml:space="preserve">Раздел </w:t>
      </w:r>
      <w:r>
        <w:rPr>
          <w:rFonts w:ascii="Times New Roman" w:eastAsia="Times New Roman" w:hAnsi="Times New Roman" w:cs="Times New Roman"/>
          <w:b/>
          <w:bCs/>
          <w:sz w:val="26"/>
          <w:szCs w:val="26"/>
        </w:rPr>
        <w:t>8</w:t>
      </w:r>
      <w:r w:rsidRPr="0056788F">
        <w:rPr>
          <w:rFonts w:ascii="Times New Roman" w:eastAsia="Times New Roman" w:hAnsi="Times New Roman" w:cs="Times New Roman"/>
          <w:b/>
          <w:sz w:val="26"/>
          <w:szCs w:val="26"/>
        </w:rPr>
        <w:t xml:space="preserve">   Механизм обновления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Обновление Программы производится:</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-при выявлении новых, необходимых к реализации мероприятий,</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-при появлении новых инвестиционных проектов, особо значимых для территории;</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lastRenderedPageBreak/>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 </w:t>
      </w:r>
    </w:p>
    <w:p w:rsidR="0056788F" w:rsidRPr="0056788F" w:rsidRDefault="0056788F" w:rsidP="0056788F">
      <w:pPr>
        <w:pStyle w:val="af1"/>
        <w:jc w:val="both"/>
        <w:rPr>
          <w:rFonts w:ascii="Times New Roman" w:eastAsia="Times New Roman" w:hAnsi="Times New Roman" w:cs="Times New Roman"/>
          <w:b/>
          <w:bCs/>
          <w:kern w:val="36"/>
          <w:sz w:val="26"/>
          <w:szCs w:val="26"/>
        </w:rPr>
      </w:pPr>
    </w:p>
    <w:p w:rsidR="00C55379" w:rsidRPr="0056788F" w:rsidRDefault="00C55379" w:rsidP="00C55379">
      <w:pPr>
        <w:ind w:firstLine="709"/>
        <w:jc w:val="both"/>
        <w:rPr>
          <w:rFonts w:ascii="Times New Roman" w:hAnsi="Times New Roman" w:cs="Times New Roman"/>
          <w:sz w:val="26"/>
          <w:szCs w:val="26"/>
        </w:rPr>
      </w:pPr>
    </w:p>
    <w:p w:rsidR="0056788F" w:rsidRPr="0056788F" w:rsidRDefault="0056788F" w:rsidP="00C55379">
      <w:pPr>
        <w:ind w:firstLine="709"/>
        <w:jc w:val="both"/>
        <w:rPr>
          <w:rFonts w:ascii="Times New Roman" w:hAnsi="Times New Roman" w:cs="Times New Roman"/>
          <w:sz w:val="26"/>
          <w:szCs w:val="26"/>
        </w:rPr>
      </w:pPr>
    </w:p>
    <w:p w:rsidR="0056788F" w:rsidRPr="0056788F" w:rsidRDefault="008F47C6" w:rsidP="00C55379">
      <w:pPr>
        <w:ind w:firstLine="709"/>
        <w:jc w:val="both"/>
        <w:rPr>
          <w:rFonts w:ascii="Times New Roman" w:hAnsi="Times New Roman" w:cs="Times New Roman"/>
          <w:sz w:val="26"/>
          <w:szCs w:val="26"/>
        </w:rPr>
      </w:pPr>
      <w:r>
        <w:rPr>
          <w:rFonts w:ascii="Times New Roman" w:hAnsi="Times New Roman" w:cs="Times New Roman"/>
          <w:sz w:val="26"/>
          <w:szCs w:val="26"/>
        </w:rPr>
        <w:t xml:space="preserve">Глава Копьевского поссовета                                </w:t>
      </w:r>
      <w:proofErr w:type="spellStart"/>
      <w:r>
        <w:rPr>
          <w:rFonts w:ascii="Times New Roman" w:hAnsi="Times New Roman" w:cs="Times New Roman"/>
          <w:sz w:val="26"/>
          <w:szCs w:val="26"/>
        </w:rPr>
        <w:t>А.И.Тайченачев</w:t>
      </w:r>
      <w:proofErr w:type="spellEnd"/>
    </w:p>
    <w:p w:rsidR="0056788F" w:rsidRPr="0056788F" w:rsidRDefault="0056788F" w:rsidP="00C55379">
      <w:pPr>
        <w:ind w:firstLine="709"/>
        <w:jc w:val="both"/>
        <w:rPr>
          <w:rFonts w:ascii="Times New Roman" w:hAnsi="Times New Roman" w:cs="Times New Roman"/>
          <w:sz w:val="26"/>
          <w:szCs w:val="26"/>
        </w:rPr>
      </w:pPr>
    </w:p>
    <w:p w:rsidR="0056788F" w:rsidRPr="0056788F" w:rsidRDefault="0056788F" w:rsidP="00C55379">
      <w:pPr>
        <w:ind w:firstLine="709"/>
        <w:jc w:val="both"/>
        <w:rPr>
          <w:rFonts w:ascii="Times New Roman" w:hAnsi="Times New Roman" w:cs="Times New Roman"/>
          <w:sz w:val="26"/>
          <w:szCs w:val="26"/>
        </w:rPr>
      </w:pPr>
    </w:p>
    <w:p w:rsidR="0056788F" w:rsidRP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Pr="00C55379" w:rsidRDefault="0056788F" w:rsidP="00C55379">
      <w:pPr>
        <w:ind w:firstLine="709"/>
        <w:jc w:val="both"/>
        <w:rPr>
          <w:rFonts w:ascii="Times New Roman" w:hAnsi="Times New Roman" w:cs="Times New Roman"/>
          <w:sz w:val="26"/>
          <w:szCs w:val="26"/>
        </w:rPr>
        <w:sectPr w:rsidR="0056788F" w:rsidRPr="00C55379" w:rsidSect="00AB6412">
          <w:pgSz w:w="11906" w:h="16838"/>
          <w:pgMar w:top="1134" w:right="851" w:bottom="1134" w:left="1559" w:header="709" w:footer="709" w:gutter="0"/>
          <w:cols w:space="708"/>
          <w:docGrid w:linePitch="360"/>
        </w:sectPr>
      </w:pPr>
    </w:p>
    <w:p w:rsidR="00C55379" w:rsidRDefault="00373C52" w:rsidP="008F47C6">
      <w:pPr>
        <w:ind w:left="10620"/>
        <w:jc w:val="both"/>
        <w:rPr>
          <w:rFonts w:ascii="Times New Roman" w:hAnsi="Times New Roman" w:cs="Times New Roman"/>
          <w:sz w:val="26"/>
          <w:szCs w:val="26"/>
        </w:rPr>
      </w:pPr>
      <w:r>
        <w:rPr>
          <w:rFonts w:ascii="Times New Roman" w:hAnsi="Times New Roman" w:cs="Times New Roman"/>
          <w:sz w:val="26"/>
          <w:szCs w:val="26"/>
        </w:rPr>
        <w:lastRenderedPageBreak/>
        <w:t>Таблица</w:t>
      </w:r>
      <w:r w:rsidR="008F47C6">
        <w:rPr>
          <w:rFonts w:ascii="Times New Roman" w:hAnsi="Times New Roman" w:cs="Times New Roman"/>
          <w:sz w:val="26"/>
          <w:szCs w:val="26"/>
        </w:rPr>
        <w:t xml:space="preserve"> № 1 к </w:t>
      </w:r>
      <w:r>
        <w:rPr>
          <w:rFonts w:ascii="Times New Roman" w:hAnsi="Times New Roman" w:cs="Times New Roman"/>
          <w:sz w:val="26"/>
          <w:szCs w:val="26"/>
        </w:rPr>
        <w:t>Программе</w:t>
      </w:r>
    </w:p>
    <w:p w:rsidR="008F47C6" w:rsidRDefault="008F47C6" w:rsidP="008F47C6">
      <w:pPr>
        <w:jc w:val="center"/>
      </w:pPr>
      <w:r>
        <w:rPr>
          <w:rFonts w:ascii="Times New Roman" w:hAnsi="Times New Roman" w:cs="Times New Roman"/>
          <w:b/>
          <w:bCs/>
          <w:sz w:val="26"/>
          <w:szCs w:val="26"/>
        </w:rPr>
        <w:t>О</w:t>
      </w:r>
      <w:r w:rsidRPr="00C55379">
        <w:rPr>
          <w:rFonts w:ascii="Times New Roman" w:hAnsi="Times New Roman" w:cs="Times New Roman"/>
          <w:b/>
          <w:bCs/>
          <w:sz w:val="26"/>
          <w:szCs w:val="26"/>
        </w:rPr>
        <w:t>бъем</w:t>
      </w:r>
      <w:r>
        <w:rPr>
          <w:rFonts w:ascii="Times New Roman" w:hAnsi="Times New Roman" w:cs="Times New Roman"/>
          <w:b/>
          <w:bCs/>
          <w:sz w:val="26"/>
          <w:szCs w:val="26"/>
        </w:rPr>
        <w:t>ы и источники</w:t>
      </w:r>
      <w:r w:rsidRPr="00C55379">
        <w:rPr>
          <w:rFonts w:ascii="Times New Roman" w:hAnsi="Times New Roman" w:cs="Times New Roman"/>
          <w:b/>
          <w:bCs/>
          <w:sz w:val="26"/>
          <w:szCs w:val="26"/>
        </w:rPr>
        <w:t xml:space="preserve"> финансирования мероприятий</w:t>
      </w:r>
      <w:r>
        <w:rPr>
          <w:rFonts w:ascii="Times New Roman" w:hAnsi="Times New Roman" w:cs="Times New Roman"/>
          <w:b/>
          <w:bCs/>
          <w:sz w:val="26"/>
          <w:szCs w:val="26"/>
        </w:rPr>
        <w:t xml:space="preserve"> на территории муниципального образования </w:t>
      </w:r>
      <w:proofErr w:type="spellStart"/>
      <w:r>
        <w:rPr>
          <w:rFonts w:ascii="Times New Roman" w:hAnsi="Times New Roman" w:cs="Times New Roman"/>
          <w:b/>
          <w:bCs/>
          <w:sz w:val="26"/>
          <w:szCs w:val="26"/>
        </w:rPr>
        <w:t>Копьевский</w:t>
      </w:r>
      <w:proofErr w:type="spellEnd"/>
      <w:r>
        <w:rPr>
          <w:rFonts w:ascii="Times New Roman" w:hAnsi="Times New Roman" w:cs="Times New Roman"/>
          <w:b/>
          <w:bCs/>
          <w:sz w:val="26"/>
          <w:szCs w:val="26"/>
        </w:rPr>
        <w:t xml:space="preserve"> поссовет</w:t>
      </w:r>
    </w:p>
    <w:tbl>
      <w:tblPr>
        <w:tblStyle w:val="ae"/>
        <w:tblW w:w="0" w:type="auto"/>
        <w:tblLayout w:type="fixed"/>
        <w:tblLook w:val="04A0"/>
      </w:tblPr>
      <w:tblGrid>
        <w:gridCol w:w="817"/>
        <w:gridCol w:w="3099"/>
        <w:gridCol w:w="1384"/>
        <w:gridCol w:w="1187"/>
        <w:gridCol w:w="1598"/>
        <w:gridCol w:w="1251"/>
        <w:gridCol w:w="1272"/>
        <w:gridCol w:w="1808"/>
        <w:gridCol w:w="2370"/>
      </w:tblGrid>
      <w:tr w:rsidR="008F47C6" w:rsidRPr="0075503B" w:rsidTr="00C83622">
        <w:trPr>
          <w:trHeight w:val="435"/>
        </w:trPr>
        <w:tc>
          <w:tcPr>
            <w:tcW w:w="817" w:type="dxa"/>
            <w:vMerge w:val="restart"/>
          </w:tcPr>
          <w:p w:rsidR="008F47C6" w:rsidRDefault="008F47C6" w:rsidP="00C83622">
            <w:pPr>
              <w:rPr>
                <w:sz w:val="24"/>
                <w:szCs w:val="24"/>
              </w:rPr>
            </w:pPr>
          </w:p>
          <w:p w:rsidR="008F47C6" w:rsidRDefault="008F47C6" w:rsidP="00C83622">
            <w:pPr>
              <w:rPr>
                <w:sz w:val="24"/>
                <w:szCs w:val="24"/>
              </w:rPr>
            </w:pPr>
          </w:p>
          <w:p w:rsidR="008F47C6" w:rsidRPr="0075503B" w:rsidRDefault="008F47C6" w:rsidP="00C83622">
            <w:pPr>
              <w:rPr>
                <w:sz w:val="24"/>
                <w:szCs w:val="24"/>
              </w:rPr>
            </w:pPr>
            <w:r w:rsidRPr="0075503B">
              <w:rPr>
                <w:sz w:val="24"/>
                <w:szCs w:val="24"/>
              </w:rPr>
              <w:t>№</w:t>
            </w:r>
          </w:p>
        </w:tc>
        <w:tc>
          <w:tcPr>
            <w:tcW w:w="3099" w:type="dxa"/>
            <w:vMerge w:val="restart"/>
          </w:tcPr>
          <w:p w:rsidR="008F47C6" w:rsidRDefault="008F47C6" w:rsidP="00C83622">
            <w:pPr>
              <w:rPr>
                <w:sz w:val="24"/>
                <w:szCs w:val="24"/>
              </w:rPr>
            </w:pPr>
          </w:p>
          <w:p w:rsidR="008F47C6" w:rsidRDefault="008F47C6" w:rsidP="00C83622">
            <w:pPr>
              <w:rPr>
                <w:sz w:val="24"/>
                <w:szCs w:val="24"/>
              </w:rPr>
            </w:pPr>
          </w:p>
          <w:p w:rsidR="008F47C6" w:rsidRPr="0075503B" w:rsidRDefault="008F47C6" w:rsidP="00C83622">
            <w:pPr>
              <w:rPr>
                <w:sz w:val="24"/>
                <w:szCs w:val="24"/>
              </w:rPr>
            </w:pPr>
            <w:r w:rsidRPr="0075503B">
              <w:rPr>
                <w:sz w:val="24"/>
                <w:szCs w:val="24"/>
              </w:rPr>
              <w:t>Наименование мероприятия</w:t>
            </w:r>
          </w:p>
        </w:tc>
        <w:tc>
          <w:tcPr>
            <w:tcW w:w="1384" w:type="dxa"/>
            <w:vMerge w:val="restart"/>
          </w:tcPr>
          <w:p w:rsidR="008F47C6" w:rsidRDefault="008F47C6" w:rsidP="00C83622">
            <w:pPr>
              <w:rPr>
                <w:sz w:val="24"/>
                <w:szCs w:val="24"/>
              </w:rPr>
            </w:pPr>
          </w:p>
          <w:p w:rsidR="008F47C6" w:rsidRDefault="008F47C6" w:rsidP="00C83622">
            <w:pPr>
              <w:rPr>
                <w:sz w:val="24"/>
                <w:szCs w:val="24"/>
              </w:rPr>
            </w:pPr>
          </w:p>
          <w:p w:rsidR="008F47C6" w:rsidRPr="0075503B" w:rsidRDefault="008F47C6" w:rsidP="00C83622">
            <w:pPr>
              <w:rPr>
                <w:sz w:val="24"/>
                <w:szCs w:val="24"/>
              </w:rPr>
            </w:pPr>
            <w:r w:rsidRPr="0075503B">
              <w:rPr>
                <w:sz w:val="24"/>
                <w:szCs w:val="24"/>
              </w:rPr>
              <w:t>Годы реализации</w:t>
            </w:r>
          </w:p>
        </w:tc>
        <w:tc>
          <w:tcPr>
            <w:tcW w:w="7116" w:type="dxa"/>
            <w:gridSpan w:val="5"/>
            <w:tcBorders>
              <w:bottom w:val="single" w:sz="4" w:space="0" w:color="auto"/>
            </w:tcBorders>
          </w:tcPr>
          <w:p w:rsidR="008F47C6" w:rsidRPr="0075503B" w:rsidRDefault="008F47C6" w:rsidP="00C83622">
            <w:pPr>
              <w:jc w:val="center"/>
              <w:rPr>
                <w:sz w:val="24"/>
                <w:szCs w:val="24"/>
              </w:rPr>
            </w:pPr>
            <w:r w:rsidRPr="0075503B">
              <w:rPr>
                <w:sz w:val="24"/>
                <w:szCs w:val="24"/>
              </w:rPr>
              <w:t>Объем финансирования, тыс.</w:t>
            </w:r>
            <w:r w:rsidR="00373C52">
              <w:rPr>
                <w:sz w:val="24"/>
                <w:szCs w:val="24"/>
              </w:rPr>
              <w:t xml:space="preserve"> </w:t>
            </w:r>
            <w:r w:rsidRPr="0075503B">
              <w:rPr>
                <w:sz w:val="24"/>
                <w:szCs w:val="24"/>
              </w:rPr>
              <w:t>рублей</w:t>
            </w:r>
          </w:p>
          <w:p w:rsidR="008F47C6" w:rsidRPr="0075503B" w:rsidRDefault="008F47C6" w:rsidP="00C83622">
            <w:pPr>
              <w:rPr>
                <w:sz w:val="24"/>
                <w:szCs w:val="24"/>
              </w:rPr>
            </w:pPr>
          </w:p>
        </w:tc>
        <w:tc>
          <w:tcPr>
            <w:tcW w:w="2370" w:type="dxa"/>
            <w:vMerge w:val="restart"/>
          </w:tcPr>
          <w:p w:rsidR="008F47C6" w:rsidRDefault="008F47C6" w:rsidP="00C83622">
            <w:pPr>
              <w:rPr>
                <w:sz w:val="24"/>
                <w:szCs w:val="24"/>
              </w:rPr>
            </w:pPr>
          </w:p>
          <w:p w:rsidR="008F47C6" w:rsidRPr="0075503B" w:rsidRDefault="008F47C6" w:rsidP="00C83622">
            <w:pPr>
              <w:rPr>
                <w:sz w:val="24"/>
                <w:szCs w:val="24"/>
              </w:rPr>
            </w:pPr>
            <w:r>
              <w:rPr>
                <w:sz w:val="24"/>
                <w:szCs w:val="24"/>
              </w:rPr>
              <w:t>Р</w:t>
            </w:r>
            <w:r w:rsidRPr="0075503B">
              <w:rPr>
                <w:sz w:val="24"/>
                <w:szCs w:val="24"/>
              </w:rPr>
              <w:t>езультат реализации мероприятия</w:t>
            </w:r>
          </w:p>
        </w:tc>
      </w:tr>
      <w:tr w:rsidR="008F47C6" w:rsidRPr="0075503B" w:rsidTr="00C83622">
        <w:trPr>
          <w:trHeight w:val="420"/>
        </w:trPr>
        <w:tc>
          <w:tcPr>
            <w:tcW w:w="817" w:type="dxa"/>
            <w:vMerge/>
          </w:tcPr>
          <w:p w:rsidR="008F47C6" w:rsidRPr="0075503B" w:rsidRDefault="008F47C6" w:rsidP="00C83622">
            <w:pPr>
              <w:rPr>
                <w:sz w:val="24"/>
                <w:szCs w:val="24"/>
              </w:rPr>
            </w:pPr>
          </w:p>
        </w:tc>
        <w:tc>
          <w:tcPr>
            <w:tcW w:w="3099" w:type="dxa"/>
            <w:vMerge/>
          </w:tcPr>
          <w:p w:rsidR="008F47C6" w:rsidRPr="0075503B" w:rsidRDefault="008F47C6" w:rsidP="00C83622">
            <w:pPr>
              <w:rPr>
                <w:sz w:val="24"/>
                <w:szCs w:val="24"/>
              </w:rPr>
            </w:pPr>
          </w:p>
        </w:tc>
        <w:tc>
          <w:tcPr>
            <w:tcW w:w="1384" w:type="dxa"/>
            <w:vMerge/>
          </w:tcPr>
          <w:p w:rsidR="008F47C6" w:rsidRPr="0075503B" w:rsidRDefault="008F47C6" w:rsidP="00C83622">
            <w:pPr>
              <w:rPr>
                <w:sz w:val="24"/>
                <w:szCs w:val="24"/>
              </w:rPr>
            </w:pPr>
          </w:p>
        </w:tc>
        <w:tc>
          <w:tcPr>
            <w:tcW w:w="1187" w:type="dxa"/>
            <w:vMerge w:val="restart"/>
            <w:tcBorders>
              <w:top w:val="single" w:sz="4" w:space="0" w:color="auto"/>
            </w:tcBorders>
          </w:tcPr>
          <w:p w:rsidR="008F47C6" w:rsidRDefault="008F47C6" w:rsidP="00C83622">
            <w:pPr>
              <w:rPr>
                <w:sz w:val="24"/>
                <w:szCs w:val="24"/>
              </w:rPr>
            </w:pPr>
          </w:p>
          <w:p w:rsidR="008F47C6" w:rsidRDefault="008F47C6" w:rsidP="00C83622">
            <w:pPr>
              <w:rPr>
                <w:sz w:val="24"/>
                <w:szCs w:val="24"/>
              </w:rPr>
            </w:pPr>
          </w:p>
          <w:p w:rsidR="008F47C6" w:rsidRPr="0075503B" w:rsidRDefault="008F47C6" w:rsidP="00C83622">
            <w:pPr>
              <w:rPr>
                <w:sz w:val="24"/>
                <w:szCs w:val="24"/>
              </w:rPr>
            </w:pPr>
            <w:r>
              <w:rPr>
                <w:sz w:val="24"/>
                <w:szCs w:val="24"/>
              </w:rPr>
              <w:t>Всего:</w:t>
            </w:r>
          </w:p>
        </w:tc>
        <w:tc>
          <w:tcPr>
            <w:tcW w:w="5929" w:type="dxa"/>
            <w:gridSpan w:val="4"/>
            <w:tcBorders>
              <w:top w:val="single" w:sz="4" w:space="0" w:color="auto"/>
              <w:bottom w:val="single" w:sz="4" w:space="0" w:color="auto"/>
            </w:tcBorders>
          </w:tcPr>
          <w:p w:rsidR="008F47C6" w:rsidRPr="0075503B" w:rsidRDefault="008F47C6" w:rsidP="00C83622">
            <w:pPr>
              <w:rPr>
                <w:sz w:val="24"/>
                <w:szCs w:val="24"/>
              </w:rPr>
            </w:pPr>
            <w:r w:rsidRPr="0075503B">
              <w:rPr>
                <w:sz w:val="24"/>
                <w:szCs w:val="24"/>
              </w:rPr>
              <w:t>в разрезе источников финансирования</w:t>
            </w:r>
          </w:p>
        </w:tc>
        <w:tc>
          <w:tcPr>
            <w:tcW w:w="2370" w:type="dxa"/>
            <w:vMerge/>
          </w:tcPr>
          <w:p w:rsidR="008F47C6" w:rsidRDefault="008F47C6" w:rsidP="00C83622">
            <w:pPr>
              <w:rPr>
                <w:sz w:val="24"/>
                <w:szCs w:val="24"/>
              </w:rPr>
            </w:pPr>
          </w:p>
        </w:tc>
      </w:tr>
      <w:tr w:rsidR="008F47C6" w:rsidRPr="0075503B" w:rsidTr="00C83622">
        <w:trPr>
          <w:trHeight w:val="510"/>
        </w:trPr>
        <w:tc>
          <w:tcPr>
            <w:tcW w:w="817" w:type="dxa"/>
            <w:vMerge/>
          </w:tcPr>
          <w:p w:rsidR="008F47C6" w:rsidRPr="0075503B" w:rsidRDefault="008F47C6" w:rsidP="00C83622">
            <w:pPr>
              <w:rPr>
                <w:sz w:val="24"/>
                <w:szCs w:val="24"/>
              </w:rPr>
            </w:pPr>
          </w:p>
        </w:tc>
        <w:tc>
          <w:tcPr>
            <w:tcW w:w="3099" w:type="dxa"/>
            <w:vMerge/>
          </w:tcPr>
          <w:p w:rsidR="008F47C6" w:rsidRPr="0075503B" w:rsidRDefault="008F47C6" w:rsidP="00C83622">
            <w:pPr>
              <w:rPr>
                <w:sz w:val="24"/>
                <w:szCs w:val="24"/>
              </w:rPr>
            </w:pPr>
          </w:p>
        </w:tc>
        <w:tc>
          <w:tcPr>
            <w:tcW w:w="1384" w:type="dxa"/>
            <w:vMerge/>
          </w:tcPr>
          <w:p w:rsidR="008F47C6" w:rsidRPr="0075503B" w:rsidRDefault="008F47C6" w:rsidP="00C83622">
            <w:pPr>
              <w:rPr>
                <w:sz w:val="24"/>
                <w:szCs w:val="24"/>
              </w:rPr>
            </w:pPr>
          </w:p>
        </w:tc>
        <w:tc>
          <w:tcPr>
            <w:tcW w:w="1187" w:type="dxa"/>
            <w:vMerge/>
          </w:tcPr>
          <w:p w:rsidR="008F47C6" w:rsidRPr="0075503B" w:rsidRDefault="008F47C6" w:rsidP="00C83622">
            <w:pPr>
              <w:rPr>
                <w:sz w:val="24"/>
                <w:szCs w:val="24"/>
              </w:rPr>
            </w:pPr>
          </w:p>
        </w:tc>
        <w:tc>
          <w:tcPr>
            <w:tcW w:w="1598" w:type="dxa"/>
            <w:tcBorders>
              <w:top w:val="single" w:sz="4" w:space="0" w:color="auto"/>
            </w:tcBorders>
            <w:vAlign w:val="center"/>
          </w:tcPr>
          <w:p w:rsidR="008F47C6" w:rsidRPr="0075503B" w:rsidRDefault="008F47C6" w:rsidP="00C83622">
            <w:pPr>
              <w:jc w:val="center"/>
              <w:rPr>
                <w:sz w:val="24"/>
                <w:szCs w:val="24"/>
              </w:rPr>
            </w:pPr>
            <w:r w:rsidRPr="0075503B">
              <w:rPr>
                <w:sz w:val="24"/>
                <w:szCs w:val="24"/>
              </w:rPr>
              <w:t>Республиканский бюджет РХ</w:t>
            </w:r>
          </w:p>
        </w:tc>
        <w:tc>
          <w:tcPr>
            <w:tcW w:w="1251" w:type="dxa"/>
            <w:tcBorders>
              <w:top w:val="single" w:sz="4" w:space="0" w:color="auto"/>
            </w:tcBorders>
            <w:vAlign w:val="center"/>
          </w:tcPr>
          <w:p w:rsidR="008F47C6" w:rsidRPr="0075503B" w:rsidRDefault="008F47C6" w:rsidP="00C83622">
            <w:pPr>
              <w:jc w:val="center"/>
              <w:rPr>
                <w:sz w:val="24"/>
                <w:szCs w:val="24"/>
              </w:rPr>
            </w:pPr>
            <w:r w:rsidRPr="0075503B">
              <w:rPr>
                <w:sz w:val="24"/>
                <w:szCs w:val="24"/>
              </w:rPr>
              <w:t>Районный бюджет</w:t>
            </w:r>
          </w:p>
        </w:tc>
        <w:tc>
          <w:tcPr>
            <w:tcW w:w="1272" w:type="dxa"/>
            <w:tcBorders>
              <w:top w:val="single" w:sz="4" w:space="0" w:color="auto"/>
            </w:tcBorders>
            <w:vAlign w:val="center"/>
          </w:tcPr>
          <w:p w:rsidR="008F47C6" w:rsidRPr="0075503B" w:rsidRDefault="008F47C6" w:rsidP="00C83622">
            <w:pPr>
              <w:jc w:val="center"/>
              <w:rPr>
                <w:sz w:val="24"/>
                <w:szCs w:val="24"/>
              </w:rPr>
            </w:pPr>
            <w:r w:rsidRPr="0075503B">
              <w:rPr>
                <w:sz w:val="24"/>
                <w:szCs w:val="24"/>
              </w:rPr>
              <w:t>Местный бюджет поселения</w:t>
            </w:r>
          </w:p>
        </w:tc>
        <w:tc>
          <w:tcPr>
            <w:tcW w:w="1808" w:type="dxa"/>
            <w:tcBorders>
              <w:top w:val="single" w:sz="4" w:space="0" w:color="auto"/>
            </w:tcBorders>
            <w:vAlign w:val="center"/>
          </w:tcPr>
          <w:p w:rsidR="008F47C6" w:rsidRPr="0075503B" w:rsidRDefault="008F47C6" w:rsidP="00C83622">
            <w:pPr>
              <w:jc w:val="center"/>
              <w:rPr>
                <w:sz w:val="24"/>
                <w:szCs w:val="24"/>
              </w:rPr>
            </w:pPr>
            <w:r w:rsidRPr="0075503B">
              <w:rPr>
                <w:sz w:val="24"/>
                <w:szCs w:val="24"/>
              </w:rPr>
              <w:t>Внебюджетные источники</w:t>
            </w:r>
          </w:p>
        </w:tc>
        <w:tc>
          <w:tcPr>
            <w:tcW w:w="2370" w:type="dxa"/>
            <w:vMerge/>
          </w:tcPr>
          <w:p w:rsidR="008F47C6" w:rsidRDefault="008F47C6" w:rsidP="00C83622">
            <w:pPr>
              <w:rPr>
                <w:sz w:val="24"/>
                <w:szCs w:val="24"/>
              </w:rPr>
            </w:pPr>
          </w:p>
        </w:tc>
      </w:tr>
      <w:tr w:rsidR="008F47C6" w:rsidRPr="0075503B" w:rsidTr="00C83622">
        <w:tc>
          <w:tcPr>
            <w:tcW w:w="817" w:type="dxa"/>
          </w:tcPr>
          <w:p w:rsidR="008F47C6" w:rsidRPr="0075503B" w:rsidRDefault="008F47C6" w:rsidP="00C83622">
            <w:pPr>
              <w:jc w:val="center"/>
              <w:rPr>
                <w:sz w:val="24"/>
                <w:szCs w:val="24"/>
              </w:rPr>
            </w:pPr>
          </w:p>
        </w:tc>
        <w:tc>
          <w:tcPr>
            <w:tcW w:w="13969" w:type="dxa"/>
            <w:gridSpan w:val="8"/>
            <w:vAlign w:val="center"/>
          </w:tcPr>
          <w:p w:rsidR="008F47C6" w:rsidRPr="00110440" w:rsidRDefault="008F47C6" w:rsidP="00C83622">
            <w:pPr>
              <w:rPr>
                <w:bCs/>
                <w:sz w:val="24"/>
                <w:szCs w:val="24"/>
              </w:rPr>
            </w:pPr>
            <w:r w:rsidRPr="00110440">
              <w:rPr>
                <w:bCs/>
                <w:sz w:val="24"/>
                <w:szCs w:val="24"/>
              </w:rPr>
              <w:t xml:space="preserve">Программа комплексного развития социальной инфраструктуры муниципального образования </w:t>
            </w:r>
            <w:proofErr w:type="spellStart"/>
            <w:r w:rsidRPr="00110440">
              <w:rPr>
                <w:bCs/>
                <w:sz w:val="24"/>
                <w:szCs w:val="24"/>
              </w:rPr>
              <w:t>Копьевский</w:t>
            </w:r>
            <w:proofErr w:type="spellEnd"/>
            <w:r w:rsidRPr="00110440">
              <w:rPr>
                <w:bCs/>
                <w:sz w:val="24"/>
                <w:szCs w:val="24"/>
              </w:rPr>
              <w:t xml:space="preserve"> поссовет на 2017-2021 годы и перспективу до 2030 года</w:t>
            </w:r>
          </w:p>
        </w:tc>
      </w:tr>
      <w:tr w:rsidR="008F47C6" w:rsidRPr="0075503B" w:rsidTr="00C83622">
        <w:tc>
          <w:tcPr>
            <w:tcW w:w="817" w:type="dxa"/>
          </w:tcPr>
          <w:p w:rsidR="008F47C6" w:rsidRPr="0075503B" w:rsidRDefault="008F47C6" w:rsidP="00C83622">
            <w:pPr>
              <w:jc w:val="center"/>
              <w:rPr>
                <w:sz w:val="24"/>
                <w:szCs w:val="24"/>
              </w:rPr>
            </w:pPr>
            <w:r>
              <w:rPr>
                <w:sz w:val="24"/>
                <w:szCs w:val="24"/>
              </w:rPr>
              <w:t>1.1</w:t>
            </w:r>
          </w:p>
        </w:tc>
        <w:tc>
          <w:tcPr>
            <w:tcW w:w="13969" w:type="dxa"/>
            <w:gridSpan w:val="8"/>
            <w:vAlign w:val="center"/>
          </w:tcPr>
          <w:p w:rsidR="008F47C6" w:rsidRPr="002059A6" w:rsidRDefault="008F47C6" w:rsidP="00C83622">
            <w:pPr>
              <w:rPr>
                <w:b/>
                <w:bCs/>
                <w:sz w:val="24"/>
                <w:szCs w:val="24"/>
              </w:rPr>
            </w:pPr>
            <w:r w:rsidRPr="002059A6">
              <w:rPr>
                <w:b/>
                <w:bCs/>
                <w:sz w:val="24"/>
                <w:szCs w:val="24"/>
              </w:rPr>
              <w:t xml:space="preserve">Цель:  </w:t>
            </w:r>
            <w:r w:rsidRPr="002059A6">
              <w:rPr>
                <w:b/>
                <w:sz w:val="24"/>
                <w:szCs w:val="24"/>
              </w:rPr>
              <w:t xml:space="preserve">обеспечение развития социальной инфраструктуры  муниципального образования </w:t>
            </w:r>
            <w:proofErr w:type="spellStart"/>
            <w:r w:rsidRPr="002059A6">
              <w:rPr>
                <w:b/>
                <w:sz w:val="24"/>
                <w:szCs w:val="24"/>
              </w:rPr>
              <w:t>Копьевский</w:t>
            </w:r>
            <w:proofErr w:type="spellEnd"/>
            <w:r w:rsidRPr="002059A6">
              <w:rPr>
                <w:b/>
                <w:sz w:val="24"/>
                <w:szCs w:val="24"/>
              </w:rPr>
              <w:t xml:space="preserve"> поссовет  для закрепления населения, повышения уровня его жизни</w:t>
            </w:r>
          </w:p>
        </w:tc>
      </w:tr>
      <w:tr w:rsidR="008F47C6" w:rsidRPr="0075503B" w:rsidTr="00C83622">
        <w:tc>
          <w:tcPr>
            <w:tcW w:w="817" w:type="dxa"/>
          </w:tcPr>
          <w:p w:rsidR="008F47C6" w:rsidRPr="0075503B" w:rsidRDefault="008F47C6" w:rsidP="00C83622">
            <w:pPr>
              <w:jc w:val="center"/>
              <w:rPr>
                <w:sz w:val="24"/>
                <w:szCs w:val="24"/>
              </w:rPr>
            </w:pPr>
            <w:r>
              <w:rPr>
                <w:sz w:val="24"/>
                <w:szCs w:val="24"/>
              </w:rPr>
              <w:t>1.1.1</w:t>
            </w:r>
          </w:p>
        </w:tc>
        <w:tc>
          <w:tcPr>
            <w:tcW w:w="13969" w:type="dxa"/>
            <w:gridSpan w:val="8"/>
            <w:vAlign w:val="center"/>
          </w:tcPr>
          <w:p w:rsidR="008F47C6" w:rsidRPr="005D5E4A" w:rsidRDefault="008F47C6" w:rsidP="00C83622">
            <w:pPr>
              <w:rPr>
                <w:b/>
                <w:bCs/>
                <w:i/>
                <w:sz w:val="24"/>
                <w:szCs w:val="24"/>
              </w:rPr>
            </w:pPr>
            <w:r w:rsidRPr="005D5E4A">
              <w:rPr>
                <w:b/>
                <w:bCs/>
                <w:i/>
                <w:sz w:val="24"/>
                <w:szCs w:val="24"/>
                <w:u w:val="single"/>
              </w:rPr>
              <w:t>Задача:</w:t>
            </w:r>
            <w:r w:rsidRPr="005D5E4A">
              <w:rPr>
                <w:b/>
                <w:bCs/>
                <w:i/>
                <w:sz w:val="24"/>
                <w:szCs w:val="24"/>
              </w:rPr>
              <w:t xml:space="preserve">  </w:t>
            </w:r>
            <w:r w:rsidRPr="005D5E4A">
              <w:rPr>
                <w:b/>
                <w:i/>
                <w:sz w:val="24"/>
                <w:szCs w:val="24"/>
              </w:rPr>
              <w:t>развитие системы образования и культуры за счет строительства, реконструкции и ремонта   данных учреждений</w:t>
            </w:r>
          </w:p>
        </w:tc>
      </w:tr>
      <w:tr w:rsidR="008F47C6" w:rsidRPr="0075503B" w:rsidTr="00C83622">
        <w:tc>
          <w:tcPr>
            <w:tcW w:w="817" w:type="dxa"/>
          </w:tcPr>
          <w:p w:rsidR="008F47C6" w:rsidRDefault="008F47C6" w:rsidP="00C83622">
            <w:pPr>
              <w:jc w:val="center"/>
              <w:rPr>
                <w:sz w:val="24"/>
                <w:szCs w:val="24"/>
              </w:rPr>
            </w:pPr>
            <w:r>
              <w:rPr>
                <w:sz w:val="24"/>
                <w:szCs w:val="24"/>
              </w:rPr>
              <w:t>1.</w:t>
            </w:r>
          </w:p>
          <w:p w:rsidR="008F47C6" w:rsidRPr="0075503B" w:rsidRDefault="008F47C6" w:rsidP="00C83622">
            <w:pPr>
              <w:jc w:val="center"/>
              <w:rPr>
                <w:sz w:val="24"/>
                <w:szCs w:val="24"/>
              </w:rPr>
            </w:pPr>
          </w:p>
        </w:tc>
        <w:tc>
          <w:tcPr>
            <w:tcW w:w="3099" w:type="dxa"/>
          </w:tcPr>
          <w:p w:rsidR="008F47C6" w:rsidRPr="002059A6" w:rsidRDefault="008F47C6" w:rsidP="00C83622">
            <w:pPr>
              <w:rPr>
                <w:sz w:val="24"/>
                <w:szCs w:val="24"/>
              </w:rPr>
            </w:pPr>
            <w:r w:rsidRPr="002059A6">
              <w:rPr>
                <w:bCs/>
                <w:iCs/>
                <w:sz w:val="24"/>
                <w:szCs w:val="24"/>
              </w:rPr>
              <w:t>Кап</w:t>
            </w:r>
            <w:proofErr w:type="gramStart"/>
            <w:r w:rsidRPr="002059A6">
              <w:rPr>
                <w:bCs/>
                <w:iCs/>
                <w:sz w:val="24"/>
                <w:szCs w:val="24"/>
              </w:rPr>
              <w:t>.</w:t>
            </w:r>
            <w:proofErr w:type="gramEnd"/>
            <w:r w:rsidRPr="002059A6">
              <w:rPr>
                <w:bCs/>
                <w:iCs/>
                <w:sz w:val="24"/>
                <w:szCs w:val="24"/>
              </w:rPr>
              <w:t xml:space="preserve"> </w:t>
            </w:r>
            <w:proofErr w:type="gramStart"/>
            <w:r w:rsidRPr="002059A6">
              <w:rPr>
                <w:bCs/>
                <w:iCs/>
                <w:sz w:val="24"/>
                <w:szCs w:val="24"/>
              </w:rPr>
              <w:t>р</w:t>
            </w:r>
            <w:proofErr w:type="gramEnd"/>
            <w:r w:rsidRPr="002059A6">
              <w:rPr>
                <w:bCs/>
                <w:iCs/>
                <w:sz w:val="24"/>
                <w:szCs w:val="24"/>
              </w:rPr>
              <w:t>емонт Районного Дома культуры</w:t>
            </w:r>
          </w:p>
        </w:tc>
        <w:tc>
          <w:tcPr>
            <w:tcW w:w="1384" w:type="dxa"/>
          </w:tcPr>
          <w:p w:rsidR="008F47C6" w:rsidRDefault="008F47C6" w:rsidP="00C83622">
            <w:pPr>
              <w:jc w:val="center"/>
              <w:rPr>
                <w:sz w:val="24"/>
                <w:szCs w:val="24"/>
              </w:rPr>
            </w:pPr>
            <w:r>
              <w:rPr>
                <w:sz w:val="24"/>
                <w:szCs w:val="24"/>
              </w:rPr>
              <w:t>2017</w:t>
            </w:r>
          </w:p>
          <w:p w:rsidR="008F47C6" w:rsidRPr="0075503B" w:rsidRDefault="008F47C6" w:rsidP="00C83622">
            <w:pPr>
              <w:jc w:val="center"/>
              <w:rPr>
                <w:sz w:val="24"/>
                <w:szCs w:val="24"/>
              </w:rPr>
            </w:pPr>
            <w:r>
              <w:rPr>
                <w:sz w:val="24"/>
                <w:szCs w:val="24"/>
              </w:rPr>
              <w:t>2018</w:t>
            </w:r>
          </w:p>
        </w:tc>
        <w:tc>
          <w:tcPr>
            <w:tcW w:w="1187" w:type="dxa"/>
          </w:tcPr>
          <w:p w:rsidR="008F47C6" w:rsidRDefault="008F47C6" w:rsidP="00C83622">
            <w:pPr>
              <w:jc w:val="center"/>
              <w:rPr>
                <w:sz w:val="24"/>
                <w:szCs w:val="24"/>
              </w:rPr>
            </w:pPr>
            <w:r>
              <w:rPr>
                <w:sz w:val="24"/>
                <w:szCs w:val="24"/>
              </w:rPr>
              <w:t>300,0</w:t>
            </w:r>
          </w:p>
          <w:p w:rsidR="008F47C6" w:rsidRPr="0075503B" w:rsidRDefault="008F47C6" w:rsidP="00C83622">
            <w:pPr>
              <w:jc w:val="center"/>
              <w:rPr>
                <w:sz w:val="24"/>
                <w:szCs w:val="24"/>
              </w:rPr>
            </w:pPr>
            <w:r>
              <w:rPr>
                <w:sz w:val="24"/>
                <w:szCs w:val="24"/>
              </w:rPr>
              <w:t>400,0</w:t>
            </w:r>
          </w:p>
        </w:tc>
        <w:tc>
          <w:tcPr>
            <w:tcW w:w="1598" w:type="dxa"/>
          </w:tcPr>
          <w:p w:rsidR="008F47C6" w:rsidRPr="0075503B" w:rsidRDefault="008F47C6" w:rsidP="00C83622">
            <w:pPr>
              <w:jc w:val="center"/>
              <w:rPr>
                <w:sz w:val="24"/>
                <w:szCs w:val="24"/>
              </w:rPr>
            </w:pPr>
          </w:p>
        </w:tc>
        <w:tc>
          <w:tcPr>
            <w:tcW w:w="1251" w:type="dxa"/>
          </w:tcPr>
          <w:p w:rsidR="008F47C6" w:rsidRPr="0075503B" w:rsidRDefault="008F47C6" w:rsidP="00C83622">
            <w:pPr>
              <w:jc w:val="center"/>
              <w:rPr>
                <w:sz w:val="24"/>
                <w:szCs w:val="24"/>
              </w:rPr>
            </w:pPr>
          </w:p>
        </w:tc>
        <w:tc>
          <w:tcPr>
            <w:tcW w:w="1272" w:type="dxa"/>
          </w:tcPr>
          <w:p w:rsidR="008F47C6" w:rsidRDefault="008F47C6" w:rsidP="00C83622">
            <w:pPr>
              <w:jc w:val="center"/>
              <w:rPr>
                <w:sz w:val="24"/>
                <w:szCs w:val="24"/>
              </w:rPr>
            </w:pPr>
            <w:r>
              <w:rPr>
                <w:sz w:val="24"/>
                <w:szCs w:val="24"/>
              </w:rPr>
              <w:t>300,0</w:t>
            </w:r>
          </w:p>
          <w:p w:rsidR="008F47C6" w:rsidRPr="0075503B" w:rsidRDefault="008F47C6" w:rsidP="00C83622">
            <w:pPr>
              <w:jc w:val="center"/>
              <w:rPr>
                <w:sz w:val="24"/>
                <w:szCs w:val="24"/>
              </w:rPr>
            </w:pPr>
            <w:r>
              <w:rPr>
                <w:sz w:val="24"/>
                <w:szCs w:val="24"/>
              </w:rPr>
              <w:t>400,0</w:t>
            </w:r>
          </w:p>
        </w:tc>
        <w:tc>
          <w:tcPr>
            <w:tcW w:w="1808" w:type="dxa"/>
          </w:tcPr>
          <w:p w:rsidR="008F47C6" w:rsidRPr="0075503B" w:rsidRDefault="008F47C6" w:rsidP="00C83622">
            <w:pPr>
              <w:jc w:val="center"/>
              <w:rPr>
                <w:sz w:val="24"/>
                <w:szCs w:val="24"/>
              </w:rPr>
            </w:pPr>
          </w:p>
        </w:tc>
        <w:tc>
          <w:tcPr>
            <w:tcW w:w="2370" w:type="dxa"/>
          </w:tcPr>
          <w:p w:rsidR="008F47C6" w:rsidRPr="00C83622" w:rsidRDefault="00C83622" w:rsidP="00C83622">
            <w:pPr>
              <w:tabs>
                <w:tab w:val="num" w:pos="853"/>
              </w:tabs>
              <w:autoSpaceDE w:val="0"/>
              <w:autoSpaceDN w:val="0"/>
              <w:adjustRightInd w:val="0"/>
              <w:ind w:left="286"/>
            </w:pPr>
            <w:r>
              <w:rPr>
                <w:sz w:val="24"/>
                <w:szCs w:val="24"/>
              </w:rPr>
              <w:t>О</w:t>
            </w:r>
            <w:r w:rsidRPr="00C83622">
              <w:rPr>
                <w:sz w:val="24"/>
                <w:szCs w:val="24"/>
              </w:rPr>
              <w:t>беспечение безопасности, использования населением объектов социальной инфраструктуры</w:t>
            </w:r>
            <w:r>
              <w:rPr>
                <w:sz w:val="24"/>
                <w:szCs w:val="24"/>
              </w:rPr>
              <w:t>;</w:t>
            </w:r>
          </w:p>
        </w:tc>
      </w:tr>
      <w:tr w:rsidR="008F47C6" w:rsidRPr="0075503B" w:rsidTr="00C83622">
        <w:tc>
          <w:tcPr>
            <w:tcW w:w="817" w:type="dxa"/>
          </w:tcPr>
          <w:p w:rsidR="008F47C6" w:rsidRPr="0075503B" w:rsidRDefault="008F47C6" w:rsidP="00C83622">
            <w:pPr>
              <w:jc w:val="center"/>
              <w:rPr>
                <w:sz w:val="24"/>
                <w:szCs w:val="24"/>
              </w:rPr>
            </w:pPr>
            <w:r>
              <w:rPr>
                <w:sz w:val="24"/>
                <w:szCs w:val="24"/>
              </w:rPr>
              <w:t>2.</w:t>
            </w:r>
          </w:p>
        </w:tc>
        <w:tc>
          <w:tcPr>
            <w:tcW w:w="3099" w:type="dxa"/>
          </w:tcPr>
          <w:p w:rsidR="008F47C6" w:rsidRPr="002059A6" w:rsidRDefault="008F47C6" w:rsidP="00C83622">
            <w:pPr>
              <w:rPr>
                <w:sz w:val="24"/>
                <w:szCs w:val="24"/>
              </w:rPr>
            </w:pPr>
            <w:r w:rsidRPr="002059A6">
              <w:rPr>
                <w:bCs/>
                <w:iCs/>
                <w:sz w:val="24"/>
                <w:szCs w:val="24"/>
              </w:rPr>
              <w:t>Строительство начальной школы</w:t>
            </w:r>
          </w:p>
        </w:tc>
        <w:tc>
          <w:tcPr>
            <w:tcW w:w="1384" w:type="dxa"/>
            <w:vAlign w:val="center"/>
          </w:tcPr>
          <w:p w:rsidR="008F47C6" w:rsidRPr="002059A6" w:rsidRDefault="008F47C6" w:rsidP="00C83622">
            <w:pPr>
              <w:jc w:val="center"/>
              <w:rPr>
                <w:bCs/>
                <w:sz w:val="24"/>
                <w:szCs w:val="24"/>
              </w:rPr>
            </w:pPr>
            <w:r>
              <w:rPr>
                <w:bCs/>
                <w:sz w:val="24"/>
                <w:szCs w:val="24"/>
              </w:rPr>
              <w:t>2020</w:t>
            </w:r>
          </w:p>
        </w:tc>
        <w:tc>
          <w:tcPr>
            <w:tcW w:w="1187" w:type="dxa"/>
            <w:vAlign w:val="center"/>
          </w:tcPr>
          <w:p w:rsidR="008F47C6" w:rsidRPr="002059A6" w:rsidRDefault="008F47C6" w:rsidP="00C83622">
            <w:pPr>
              <w:ind w:right="-108"/>
              <w:jc w:val="center"/>
              <w:rPr>
                <w:bCs/>
                <w:sz w:val="24"/>
                <w:szCs w:val="24"/>
              </w:rPr>
            </w:pPr>
            <w:r>
              <w:rPr>
                <w:bCs/>
                <w:sz w:val="24"/>
                <w:szCs w:val="24"/>
              </w:rPr>
              <w:t>50 000,0</w:t>
            </w:r>
          </w:p>
        </w:tc>
        <w:tc>
          <w:tcPr>
            <w:tcW w:w="1598" w:type="dxa"/>
            <w:vAlign w:val="center"/>
          </w:tcPr>
          <w:p w:rsidR="008F47C6" w:rsidRPr="002059A6" w:rsidRDefault="008F47C6" w:rsidP="00C83622">
            <w:pPr>
              <w:ind w:left="-107" w:right="-108"/>
              <w:jc w:val="center"/>
              <w:rPr>
                <w:bCs/>
                <w:sz w:val="24"/>
                <w:szCs w:val="24"/>
              </w:rPr>
            </w:pPr>
          </w:p>
        </w:tc>
        <w:tc>
          <w:tcPr>
            <w:tcW w:w="1251" w:type="dxa"/>
            <w:vAlign w:val="center"/>
          </w:tcPr>
          <w:p w:rsidR="008F47C6" w:rsidRPr="002059A6" w:rsidRDefault="008F47C6" w:rsidP="00C83622">
            <w:pPr>
              <w:ind w:left="-107" w:right="-108"/>
              <w:jc w:val="center"/>
              <w:rPr>
                <w:bCs/>
                <w:sz w:val="24"/>
                <w:szCs w:val="24"/>
              </w:rPr>
            </w:pPr>
            <w:r>
              <w:rPr>
                <w:bCs/>
                <w:sz w:val="24"/>
                <w:szCs w:val="24"/>
              </w:rPr>
              <w:t>50 000,0</w:t>
            </w: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C83622" w:rsidRDefault="00C83622" w:rsidP="00C83622">
            <w:pPr>
              <w:autoSpaceDE w:val="0"/>
              <w:autoSpaceDN w:val="0"/>
              <w:adjustRightInd w:val="0"/>
              <w:ind w:left="286"/>
              <w:jc w:val="both"/>
              <w:rPr>
                <w:sz w:val="24"/>
                <w:szCs w:val="24"/>
              </w:rPr>
            </w:pPr>
            <w:r w:rsidRPr="00C83622">
              <w:rPr>
                <w:sz w:val="24"/>
                <w:szCs w:val="24"/>
              </w:rPr>
              <w:t xml:space="preserve">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w:t>
            </w:r>
            <w:r w:rsidRPr="00C83622">
              <w:rPr>
                <w:sz w:val="24"/>
                <w:szCs w:val="24"/>
              </w:rPr>
              <w:lastRenderedPageBreak/>
              <w:t xml:space="preserve">объектах социальной инфраструктуры; </w:t>
            </w:r>
          </w:p>
        </w:tc>
      </w:tr>
      <w:tr w:rsidR="008F47C6" w:rsidRPr="0075503B" w:rsidTr="00C83622">
        <w:tc>
          <w:tcPr>
            <w:tcW w:w="817" w:type="dxa"/>
          </w:tcPr>
          <w:p w:rsidR="008F47C6" w:rsidRPr="0075503B" w:rsidRDefault="008F47C6" w:rsidP="00C83622">
            <w:pPr>
              <w:jc w:val="center"/>
              <w:rPr>
                <w:sz w:val="24"/>
                <w:szCs w:val="24"/>
              </w:rPr>
            </w:pPr>
            <w:r>
              <w:rPr>
                <w:sz w:val="24"/>
                <w:szCs w:val="24"/>
              </w:rPr>
              <w:lastRenderedPageBreak/>
              <w:t>3.</w:t>
            </w:r>
          </w:p>
        </w:tc>
        <w:tc>
          <w:tcPr>
            <w:tcW w:w="3099" w:type="dxa"/>
          </w:tcPr>
          <w:p w:rsidR="008F47C6" w:rsidRPr="002059A6" w:rsidRDefault="008F47C6" w:rsidP="00C83622">
            <w:pPr>
              <w:rPr>
                <w:sz w:val="24"/>
                <w:szCs w:val="24"/>
              </w:rPr>
            </w:pPr>
            <w:r w:rsidRPr="002059A6">
              <w:rPr>
                <w:bCs/>
                <w:iCs/>
                <w:sz w:val="24"/>
                <w:szCs w:val="24"/>
              </w:rPr>
              <w:t>Строительства центрального Дома творчества</w:t>
            </w:r>
          </w:p>
        </w:tc>
        <w:tc>
          <w:tcPr>
            <w:tcW w:w="1384" w:type="dxa"/>
            <w:vAlign w:val="center"/>
          </w:tcPr>
          <w:p w:rsidR="008F47C6" w:rsidRPr="002059A6" w:rsidRDefault="008F47C6" w:rsidP="00C83622">
            <w:pPr>
              <w:spacing w:line="240" w:lineRule="atLeast"/>
              <w:jc w:val="center"/>
              <w:rPr>
                <w:bCs/>
                <w:sz w:val="24"/>
                <w:szCs w:val="24"/>
              </w:rPr>
            </w:pPr>
            <w:r>
              <w:rPr>
                <w:bCs/>
                <w:sz w:val="24"/>
                <w:szCs w:val="24"/>
              </w:rPr>
              <w:t>2027</w:t>
            </w:r>
          </w:p>
        </w:tc>
        <w:tc>
          <w:tcPr>
            <w:tcW w:w="1187" w:type="dxa"/>
            <w:vAlign w:val="center"/>
          </w:tcPr>
          <w:p w:rsidR="008F47C6" w:rsidRPr="002059A6" w:rsidRDefault="008F47C6" w:rsidP="00C83622">
            <w:pPr>
              <w:spacing w:line="240" w:lineRule="atLeast"/>
              <w:ind w:left="-107" w:right="-108"/>
              <w:jc w:val="center"/>
              <w:rPr>
                <w:bCs/>
                <w:sz w:val="24"/>
                <w:szCs w:val="24"/>
              </w:rPr>
            </w:pPr>
            <w:r>
              <w:rPr>
                <w:bCs/>
                <w:sz w:val="24"/>
                <w:szCs w:val="24"/>
              </w:rPr>
              <w:t>35 000,0</w:t>
            </w:r>
          </w:p>
        </w:tc>
        <w:tc>
          <w:tcPr>
            <w:tcW w:w="1598" w:type="dxa"/>
            <w:vAlign w:val="center"/>
          </w:tcPr>
          <w:p w:rsidR="008F47C6" w:rsidRPr="002059A6" w:rsidRDefault="008F47C6" w:rsidP="00C83622">
            <w:pPr>
              <w:spacing w:line="240" w:lineRule="atLeast"/>
              <w:ind w:left="-107" w:right="-108"/>
              <w:jc w:val="center"/>
              <w:rPr>
                <w:bCs/>
                <w:sz w:val="24"/>
                <w:szCs w:val="24"/>
              </w:rPr>
            </w:pPr>
          </w:p>
        </w:tc>
        <w:tc>
          <w:tcPr>
            <w:tcW w:w="1251" w:type="dxa"/>
            <w:vAlign w:val="center"/>
          </w:tcPr>
          <w:p w:rsidR="008F47C6" w:rsidRPr="002059A6" w:rsidRDefault="008F47C6" w:rsidP="00C83622">
            <w:pPr>
              <w:spacing w:line="240" w:lineRule="atLeast"/>
              <w:ind w:right="-108"/>
              <w:jc w:val="center"/>
              <w:rPr>
                <w:bCs/>
                <w:sz w:val="24"/>
                <w:szCs w:val="24"/>
              </w:rPr>
            </w:pPr>
            <w:r>
              <w:rPr>
                <w:bCs/>
                <w:sz w:val="24"/>
                <w:szCs w:val="24"/>
              </w:rPr>
              <w:t>35 000,0</w:t>
            </w: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75503B" w:rsidRDefault="00C83622" w:rsidP="00C83622">
            <w:pPr>
              <w:rPr>
                <w:sz w:val="24"/>
                <w:szCs w:val="24"/>
              </w:rPr>
            </w:pPr>
            <w:r w:rsidRPr="00C83622">
              <w:rPr>
                <w:sz w:val="24"/>
                <w:szCs w:val="24"/>
              </w:rPr>
              <w:t>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объектах социальной инфраструктуры;</w:t>
            </w:r>
          </w:p>
        </w:tc>
      </w:tr>
      <w:tr w:rsidR="008F47C6" w:rsidRPr="0075503B" w:rsidTr="00C83622">
        <w:trPr>
          <w:trHeight w:val="675"/>
        </w:trPr>
        <w:tc>
          <w:tcPr>
            <w:tcW w:w="817" w:type="dxa"/>
          </w:tcPr>
          <w:p w:rsidR="008F47C6" w:rsidRPr="0075503B" w:rsidRDefault="008F47C6" w:rsidP="00C83622">
            <w:pPr>
              <w:jc w:val="center"/>
              <w:rPr>
                <w:sz w:val="24"/>
                <w:szCs w:val="24"/>
              </w:rPr>
            </w:pPr>
            <w:r>
              <w:rPr>
                <w:sz w:val="24"/>
                <w:szCs w:val="24"/>
              </w:rPr>
              <w:t>4.</w:t>
            </w:r>
          </w:p>
        </w:tc>
        <w:tc>
          <w:tcPr>
            <w:tcW w:w="3099" w:type="dxa"/>
          </w:tcPr>
          <w:p w:rsidR="008F47C6" w:rsidRPr="00321A97" w:rsidRDefault="008F47C6" w:rsidP="00C83622">
            <w:pPr>
              <w:rPr>
                <w:bCs/>
                <w:iCs/>
                <w:sz w:val="24"/>
                <w:szCs w:val="24"/>
              </w:rPr>
            </w:pPr>
            <w:r w:rsidRPr="00321A97">
              <w:rPr>
                <w:bCs/>
                <w:iCs/>
                <w:sz w:val="24"/>
                <w:szCs w:val="24"/>
              </w:rPr>
              <w:t xml:space="preserve">Строительство музыкальной школы </w:t>
            </w:r>
          </w:p>
        </w:tc>
        <w:tc>
          <w:tcPr>
            <w:tcW w:w="1384" w:type="dxa"/>
            <w:vAlign w:val="center"/>
          </w:tcPr>
          <w:p w:rsidR="008F47C6" w:rsidRPr="00321A97" w:rsidRDefault="008F47C6" w:rsidP="00C83622">
            <w:pPr>
              <w:spacing w:line="240" w:lineRule="atLeast"/>
              <w:jc w:val="center"/>
              <w:rPr>
                <w:bCs/>
                <w:sz w:val="24"/>
                <w:szCs w:val="24"/>
              </w:rPr>
            </w:pPr>
            <w:r w:rsidRPr="00321A97">
              <w:rPr>
                <w:bCs/>
                <w:sz w:val="24"/>
                <w:szCs w:val="24"/>
              </w:rPr>
              <w:t>2029</w:t>
            </w:r>
          </w:p>
        </w:tc>
        <w:tc>
          <w:tcPr>
            <w:tcW w:w="1187" w:type="dxa"/>
            <w:vAlign w:val="center"/>
          </w:tcPr>
          <w:p w:rsidR="008F47C6" w:rsidRPr="00321A97" w:rsidRDefault="008F47C6" w:rsidP="00C83622">
            <w:pPr>
              <w:spacing w:line="240" w:lineRule="atLeast"/>
              <w:ind w:left="-107" w:right="-108"/>
              <w:jc w:val="center"/>
              <w:rPr>
                <w:bCs/>
                <w:sz w:val="24"/>
                <w:szCs w:val="24"/>
              </w:rPr>
            </w:pPr>
            <w:r>
              <w:rPr>
                <w:bCs/>
                <w:sz w:val="24"/>
                <w:szCs w:val="24"/>
              </w:rPr>
              <w:t>25 000,0</w:t>
            </w:r>
          </w:p>
        </w:tc>
        <w:tc>
          <w:tcPr>
            <w:tcW w:w="1598" w:type="dxa"/>
            <w:vAlign w:val="center"/>
          </w:tcPr>
          <w:p w:rsidR="008F47C6" w:rsidRPr="00321A97" w:rsidRDefault="008F47C6" w:rsidP="00C83622">
            <w:pPr>
              <w:spacing w:line="240" w:lineRule="atLeast"/>
              <w:ind w:left="-107" w:right="-108"/>
              <w:jc w:val="center"/>
              <w:rPr>
                <w:bCs/>
                <w:sz w:val="24"/>
                <w:szCs w:val="24"/>
              </w:rPr>
            </w:pPr>
          </w:p>
        </w:tc>
        <w:tc>
          <w:tcPr>
            <w:tcW w:w="1251" w:type="dxa"/>
            <w:vAlign w:val="center"/>
          </w:tcPr>
          <w:p w:rsidR="008F47C6" w:rsidRPr="00321A97" w:rsidRDefault="008F47C6" w:rsidP="00C83622">
            <w:pPr>
              <w:spacing w:line="240" w:lineRule="atLeast"/>
              <w:ind w:left="-107" w:right="-108"/>
              <w:jc w:val="center"/>
              <w:rPr>
                <w:bCs/>
                <w:sz w:val="24"/>
                <w:szCs w:val="24"/>
              </w:rPr>
            </w:pPr>
            <w:r>
              <w:rPr>
                <w:bCs/>
                <w:sz w:val="24"/>
                <w:szCs w:val="24"/>
              </w:rPr>
              <w:t>25 000,0</w:t>
            </w:r>
          </w:p>
        </w:tc>
        <w:tc>
          <w:tcPr>
            <w:tcW w:w="1272" w:type="dxa"/>
          </w:tcPr>
          <w:p w:rsidR="008F47C6" w:rsidRPr="00321A97" w:rsidRDefault="008F47C6" w:rsidP="00C83622">
            <w:pPr>
              <w:jc w:val="center"/>
              <w:rPr>
                <w:sz w:val="24"/>
                <w:szCs w:val="24"/>
              </w:rPr>
            </w:pPr>
          </w:p>
        </w:tc>
        <w:tc>
          <w:tcPr>
            <w:tcW w:w="1808" w:type="dxa"/>
          </w:tcPr>
          <w:p w:rsidR="008F47C6" w:rsidRPr="00321A97" w:rsidRDefault="008F47C6" w:rsidP="00C83622">
            <w:pPr>
              <w:jc w:val="center"/>
              <w:rPr>
                <w:sz w:val="24"/>
                <w:szCs w:val="24"/>
              </w:rPr>
            </w:pPr>
          </w:p>
        </w:tc>
        <w:tc>
          <w:tcPr>
            <w:tcW w:w="2370" w:type="dxa"/>
          </w:tcPr>
          <w:p w:rsidR="008F47C6" w:rsidRPr="00321A97" w:rsidRDefault="00C83622" w:rsidP="00C83622">
            <w:pPr>
              <w:jc w:val="center"/>
              <w:rPr>
                <w:sz w:val="24"/>
                <w:szCs w:val="24"/>
              </w:rPr>
            </w:pPr>
            <w:r w:rsidRPr="00C83622">
              <w:rPr>
                <w:sz w:val="24"/>
                <w:szCs w:val="24"/>
              </w:rPr>
              <w:t>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объектах социальной инфраструктуры;</w:t>
            </w:r>
          </w:p>
        </w:tc>
      </w:tr>
      <w:tr w:rsidR="008F47C6" w:rsidRPr="0075503B" w:rsidTr="00C83622">
        <w:tc>
          <w:tcPr>
            <w:tcW w:w="817" w:type="dxa"/>
          </w:tcPr>
          <w:p w:rsidR="008F47C6" w:rsidRPr="0075503B" w:rsidRDefault="008F47C6" w:rsidP="00C83622">
            <w:pPr>
              <w:jc w:val="center"/>
              <w:rPr>
                <w:sz w:val="24"/>
                <w:szCs w:val="24"/>
              </w:rPr>
            </w:pPr>
            <w:r>
              <w:rPr>
                <w:sz w:val="24"/>
                <w:szCs w:val="24"/>
              </w:rPr>
              <w:t>5.</w:t>
            </w:r>
          </w:p>
        </w:tc>
        <w:tc>
          <w:tcPr>
            <w:tcW w:w="3099" w:type="dxa"/>
          </w:tcPr>
          <w:p w:rsidR="008F47C6" w:rsidRPr="0075503B" w:rsidRDefault="008F47C6" w:rsidP="00C83622">
            <w:pPr>
              <w:rPr>
                <w:sz w:val="24"/>
                <w:szCs w:val="24"/>
              </w:rPr>
            </w:pPr>
            <w:r>
              <w:rPr>
                <w:sz w:val="24"/>
                <w:szCs w:val="24"/>
              </w:rPr>
              <w:t>Строительство Дома культуры</w:t>
            </w:r>
          </w:p>
        </w:tc>
        <w:tc>
          <w:tcPr>
            <w:tcW w:w="1384" w:type="dxa"/>
          </w:tcPr>
          <w:p w:rsidR="008F47C6" w:rsidRDefault="008F47C6" w:rsidP="00C83622">
            <w:pPr>
              <w:jc w:val="center"/>
              <w:rPr>
                <w:sz w:val="24"/>
                <w:szCs w:val="24"/>
              </w:rPr>
            </w:pPr>
          </w:p>
          <w:p w:rsidR="008F47C6" w:rsidRPr="00321A97" w:rsidRDefault="008F47C6" w:rsidP="00C83622">
            <w:pPr>
              <w:jc w:val="center"/>
              <w:rPr>
                <w:sz w:val="24"/>
                <w:szCs w:val="24"/>
              </w:rPr>
            </w:pPr>
            <w:r>
              <w:rPr>
                <w:sz w:val="24"/>
                <w:szCs w:val="24"/>
              </w:rPr>
              <w:t>2021</w:t>
            </w:r>
          </w:p>
        </w:tc>
        <w:tc>
          <w:tcPr>
            <w:tcW w:w="1187" w:type="dxa"/>
          </w:tcPr>
          <w:p w:rsidR="008F47C6" w:rsidRDefault="008F47C6" w:rsidP="00C83622">
            <w:pPr>
              <w:jc w:val="center"/>
              <w:rPr>
                <w:sz w:val="24"/>
                <w:szCs w:val="24"/>
              </w:rPr>
            </w:pPr>
          </w:p>
          <w:p w:rsidR="008F47C6" w:rsidRPr="00321A97" w:rsidRDefault="008F47C6" w:rsidP="00C83622">
            <w:pPr>
              <w:jc w:val="center"/>
              <w:rPr>
                <w:sz w:val="24"/>
                <w:szCs w:val="24"/>
              </w:rPr>
            </w:pPr>
            <w:r>
              <w:rPr>
                <w:sz w:val="24"/>
                <w:szCs w:val="24"/>
              </w:rPr>
              <w:t>99804,5</w:t>
            </w:r>
          </w:p>
        </w:tc>
        <w:tc>
          <w:tcPr>
            <w:tcW w:w="1598" w:type="dxa"/>
          </w:tcPr>
          <w:p w:rsidR="008F47C6" w:rsidRPr="00321A97" w:rsidRDefault="008F47C6" w:rsidP="00C83622">
            <w:pPr>
              <w:jc w:val="center"/>
              <w:rPr>
                <w:sz w:val="24"/>
                <w:szCs w:val="24"/>
              </w:rPr>
            </w:pPr>
          </w:p>
        </w:tc>
        <w:tc>
          <w:tcPr>
            <w:tcW w:w="1251" w:type="dxa"/>
          </w:tcPr>
          <w:p w:rsidR="008F47C6" w:rsidRDefault="008F47C6" w:rsidP="00C83622">
            <w:pPr>
              <w:jc w:val="center"/>
              <w:rPr>
                <w:sz w:val="24"/>
                <w:szCs w:val="24"/>
              </w:rPr>
            </w:pPr>
          </w:p>
          <w:p w:rsidR="008F47C6" w:rsidRPr="00321A97" w:rsidRDefault="008F47C6" w:rsidP="00C83622">
            <w:pPr>
              <w:jc w:val="center"/>
              <w:rPr>
                <w:sz w:val="24"/>
                <w:szCs w:val="24"/>
              </w:rPr>
            </w:pPr>
            <w:r>
              <w:rPr>
                <w:sz w:val="24"/>
                <w:szCs w:val="24"/>
              </w:rPr>
              <w:t>99804,5</w:t>
            </w:r>
          </w:p>
        </w:tc>
        <w:tc>
          <w:tcPr>
            <w:tcW w:w="1272" w:type="dxa"/>
          </w:tcPr>
          <w:p w:rsidR="008F47C6" w:rsidRPr="00321A97" w:rsidRDefault="008F47C6" w:rsidP="00C83622">
            <w:pPr>
              <w:jc w:val="center"/>
              <w:rPr>
                <w:sz w:val="24"/>
                <w:szCs w:val="24"/>
              </w:rPr>
            </w:pPr>
          </w:p>
        </w:tc>
        <w:tc>
          <w:tcPr>
            <w:tcW w:w="1808" w:type="dxa"/>
          </w:tcPr>
          <w:p w:rsidR="008F47C6" w:rsidRPr="00321A97" w:rsidRDefault="008F47C6" w:rsidP="00C83622">
            <w:pPr>
              <w:jc w:val="center"/>
              <w:rPr>
                <w:sz w:val="24"/>
                <w:szCs w:val="24"/>
              </w:rPr>
            </w:pPr>
          </w:p>
        </w:tc>
        <w:tc>
          <w:tcPr>
            <w:tcW w:w="2370" w:type="dxa"/>
          </w:tcPr>
          <w:p w:rsidR="008F47C6" w:rsidRPr="00321A97" w:rsidRDefault="00C2681E" w:rsidP="00C83622">
            <w:pPr>
              <w:jc w:val="center"/>
              <w:rPr>
                <w:sz w:val="24"/>
                <w:szCs w:val="24"/>
              </w:rPr>
            </w:pPr>
            <w:r w:rsidRPr="00C83622">
              <w:rPr>
                <w:sz w:val="24"/>
                <w:szCs w:val="24"/>
              </w:rPr>
              <w:t xml:space="preserve">Обеспечение сбалансированного развития систем социальной инфраструктуры </w:t>
            </w:r>
            <w:r w:rsidRPr="00C83622">
              <w:rPr>
                <w:sz w:val="24"/>
                <w:szCs w:val="24"/>
              </w:rPr>
              <w:lastRenderedPageBreak/>
              <w:t>городского поселения до 2030 года в соответствии с установленными потребностями в объектах социальной инфраструктуры;</w:t>
            </w: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321A97" w:rsidRDefault="008F47C6" w:rsidP="00C83622">
            <w:pPr>
              <w:rPr>
                <w:b/>
                <w:sz w:val="24"/>
                <w:szCs w:val="24"/>
              </w:rPr>
            </w:pPr>
            <w:r>
              <w:rPr>
                <w:b/>
                <w:sz w:val="24"/>
                <w:szCs w:val="24"/>
              </w:rPr>
              <w:t xml:space="preserve">                      </w:t>
            </w:r>
            <w:r w:rsidRPr="00321A97">
              <w:rPr>
                <w:b/>
                <w:sz w:val="24"/>
                <w:szCs w:val="24"/>
              </w:rPr>
              <w:t>ИТОГО:</w:t>
            </w:r>
          </w:p>
        </w:tc>
        <w:tc>
          <w:tcPr>
            <w:tcW w:w="1384" w:type="dxa"/>
          </w:tcPr>
          <w:p w:rsidR="008F47C6" w:rsidRPr="00321A97" w:rsidRDefault="008F47C6" w:rsidP="00C83622">
            <w:pPr>
              <w:jc w:val="center"/>
              <w:rPr>
                <w:b/>
                <w:sz w:val="24"/>
                <w:szCs w:val="24"/>
              </w:rPr>
            </w:pPr>
          </w:p>
        </w:tc>
        <w:tc>
          <w:tcPr>
            <w:tcW w:w="1187" w:type="dxa"/>
          </w:tcPr>
          <w:p w:rsidR="008F47C6" w:rsidRPr="00321A97" w:rsidRDefault="008F47C6" w:rsidP="00C83622">
            <w:pPr>
              <w:jc w:val="center"/>
              <w:rPr>
                <w:b/>
                <w:sz w:val="24"/>
                <w:szCs w:val="24"/>
              </w:rPr>
            </w:pPr>
            <w:r>
              <w:rPr>
                <w:b/>
                <w:sz w:val="24"/>
                <w:szCs w:val="24"/>
              </w:rPr>
              <w:t>210 504,5</w:t>
            </w:r>
          </w:p>
        </w:tc>
        <w:tc>
          <w:tcPr>
            <w:tcW w:w="1598" w:type="dxa"/>
          </w:tcPr>
          <w:p w:rsidR="008F47C6" w:rsidRPr="00321A97" w:rsidRDefault="008F47C6" w:rsidP="00C83622">
            <w:pPr>
              <w:jc w:val="center"/>
              <w:rPr>
                <w:b/>
                <w:sz w:val="24"/>
                <w:szCs w:val="24"/>
              </w:rPr>
            </w:pPr>
          </w:p>
        </w:tc>
        <w:tc>
          <w:tcPr>
            <w:tcW w:w="1251" w:type="dxa"/>
          </w:tcPr>
          <w:p w:rsidR="008F47C6" w:rsidRPr="00321A97" w:rsidRDefault="008F47C6" w:rsidP="00C83622">
            <w:pPr>
              <w:jc w:val="center"/>
              <w:rPr>
                <w:b/>
                <w:sz w:val="24"/>
                <w:szCs w:val="24"/>
              </w:rPr>
            </w:pPr>
            <w:r>
              <w:rPr>
                <w:b/>
                <w:sz w:val="24"/>
                <w:szCs w:val="24"/>
              </w:rPr>
              <w:t>209 804,5</w:t>
            </w:r>
          </w:p>
        </w:tc>
        <w:tc>
          <w:tcPr>
            <w:tcW w:w="1272" w:type="dxa"/>
          </w:tcPr>
          <w:p w:rsidR="008F47C6" w:rsidRPr="00321A97" w:rsidRDefault="008F47C6" w:rsidP="00C83622">
            <w:pPr>
              <w:jc w:val="center"/>
              <w:rPr>
                <w:b/>
                <w:sz w:val="24"/>
                <w:szCs w:val="24"/>
              </w:rPr>
            </w:pPr>
            <w:r>
              <w:rPr>
                <w:b/>
                <w:sz w:val="24"/>
                <w:szCs w:val="24"/>
              </w:rPr>
              <w:t>700,0</w:t>
            </w:r>
          </w:p>
        </w:tc>
        <w:tc>
          <w:tcPr>
            <w:tcW w:w="1808" w:type="dxa"/>
          </w:tcPr>
          <w:p w:rsidR="008F47C6" w:rsidRPr="00321A97" w:rsidRDefault="008F47C6" w:rsidP="00C83622">
            <w:pPr>
              <w:jc w:val="center"/>
              <w:rPr>
                <w:b/>
                <w:sz w:val="24"/>
                <w:szCs w:val="24"/>
              </w:rPr>
            </w:pPr>
          </w:p>
        </w:tc>
        <w:tc>
          <w:tcPr>
            <w:tcW w:w="2370" w:type="dxa"/>
          </w:tcPr>
          <w:p w:rsidR="008F47C6" w:rsidRPr="00321A97" w:rsidRDefault="008F47C6" w:rsidP="00C83622">
            <w:pPr>
              <w:jc w:val="center"/>
              <w:rPr>
                <w:b/>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rPr>
                <w:sz w:val="24"/>
                <w:szCs w:val="24"/>
              </w:rPr>
            </w:pPr>
          </w:p>
        </w:tc>
        <w:tc>
          <w:tcPr>
            <w:tcW w:w="1384" w:type="dxa"/>
          </w:tcPr>
          <w:p w:rsidR="008F47C6" w:rsidRPr="00321A97" w:rsidRDefault="008F47C6" w:rsidP="00C83622">
            <w:pPr>
              <w:jc w:val="center"/>
              <w:rPr>
                <w:sz w:val="24"/>
                <w:szCs w:val="24"/>
              </w:rPr>
            </w:pPr>
          </w:p>
        </w:tc>
        <w:tc>
          <w:tcPr>
            <w:tcW w:w="1187" w:type="dxa"/>
          </w:tcPr>
          <w:p w:rsidR="008F47C6" w:rsidRPr="00321A97" w:rsidRDefault="008F47C6" w:rsidP="00C83622">
            <w:pPr>
              <w:jc w:val="center"/>
              <w:rPr>
                <w:sz w:val="24"/>
                <w:szCs w:val="24"/>
              </w:rPr>
            </w:pPr>
          </w:p>
        </w:tc>
        <w:tc>
          <w:tcPr>
            <w:tcW w:w="1598" w:type="dxa"/>
          </w:tcPr>
          <w:p w:rsidR="008F47C6" w:rsidRPr="00321A97" w:rsidRDefault="008F47C6" w:rsidP="00C83622">
            <w:pPr>
              <w:jc w:val="center"/>
              <w:rPr>
                <w:sz w:val="24"/>
                <w:szCs w:val="24"/>
              </w:rPr>
            </w:pPr>
          </w:p>
        </w:tc>
        <w:tc>
          <w:tcPr>
            <w:tcW w:w="1251" w:type="dxa"/>
          </w:tcPr>
          <w:p w:rsidR="008F47C6" w:rsidRPr="00321A97" w:rsidRDefault="008F47C6" w:rsidP="00C83622">
            <w:pPr>
              <w:jc w:val="center"/>
              <w:rPr>
                <w:sz w:val="24"/>
                <w:szCs w:val="24"/>
              </w:rPr>
            </w:pPr>
          </w:p>
        </w:tc>
        <w:tc>
          <w:tcPr>
            <w:tcW w:w="1272" w:type="dxa"/>
          </w:tcPr>
          <w:p w:rsidR="008F47C6" w:rsidRPr="00321A97" w:rsidRDefault="008F47C6" w:rsidP="00C83622">
            <w:pPr>
              <w:jc w:val="center"/>
              <w:rPr>
                <w:sz w:val="24"/>
                <w:szCs w:val="24"/>
              </w:rPr>
            </w:pPr>
          </w:p>
        </w:tc>
        <w:tc>
          <w:tcPr>
            <w:tcW w:w="1808" w:type="dxa"/>
          </w:tcPr>
          <w:p w:rsidR="008F47C6" w:rsidRPr="00321A97" w:rsidRDefault="008F47C6" w:rsidP="00C83622">
            <w:pPr>
              <w:jc w:val="center"/>
              <w:rPr>
                <w:sz w:val="24"/>
                <w:szCs w:val="24"/>
              </w:rPr>
            </w:pPr>
          </w:p>
        </w:tc>
        <w:tc>
          <w:tcPr>
            <w:tcW w:w="2370" w:type="dxa"/>
          </w:tcPr>
          <w:p w:rsidR="008F47C6" w:rsidRPr="00321A97" w:rsidRDefault="008F47C6" w:rsidP="00C83622">
            <w:pPr>
              <w:jc w:val="center"/>
              <w:rPr>
                <w:sz w:val="24"/>
                <w:szCs w:val="24"/>
              </w:rPr>
            </w:pPr>
          </w:p>
        </w:tc>
      </w:tr>
      <w:tr w:rsidR="008F47C6" w:rsidRPr="0075503B" w:rsidTr="00C83622">
        <w:tc>
          <w:tcPr>
            <w:tcW w:w="817" w:type="dxa"/>
          </w:tcPr>
          <w:p w:rsidR="008F47C6" w:rsidRPr="0075503B" w:rsidRDefault="008F47C6" w:rsidP="00C83622">
            <w:pPr>
              <w:rPr>
                <w:sz w:val="24"/>
                <w:szCs w:val="24"/>
              </w:rPr>
            </w:pPr>
            <w:r>
              <w:rPr>
                <w:sz w:val="24"/>
                <w:szCs w:val="24"/>
              </w:rPr>
              <w:t>1.1.2</w:t>
            </w:r>
          </w:p>
        </w:tc>
        <w:tc>
          <w:tcPr>
            <w:tcW w:w="13969" w:type="dxa"/>
            <w:gridSpan w:val="8"/>
          </w:tcPr>
          <w:p w:rsidR="008F47C6" w:rsidRPr="005D5E4A" w:rsidRDefault="008F47C6" w:rsidP="00C83622">
            <w:pPr>
              <w:rPr>
                <w:b/>
                <w:i/>
                <w:sz w:val="24"/>
                <w:szCs w:val="24"/>
              </w:rPr>
            </w:pPr>
            <w:r w:rsidRPr="005D5E4A">
              <w:rPr>
                <w:b/>
                <w:bCs/>
                <w:i/>
                <w:sz w:val="24"/>
                <w:szCs w:val="24"/>
                <w:u w:val="single"/>
              </w:rPr>
              <w:t>Задача</w:t>
            </w:r>
            <w:r w:rsidRPr="005D5E4A">
              <w:rPr>
                <w:b/>
                <w:bCs/>
                <w:i/>
                <w:sz w:val="24"/>
                <w:szCs w:val="24"/>
              </w:rPr>
              <w:t xml:space="preserve">: </w:t>
            </w:r>
            <w:r w:rsidRPr="005D5E4A">
              <w:rPr>
                <w:b/>
                <w:i/>
                <w:sz w:val="24"/>
                <w:szCs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8F47C6" w:rsidRPr="00321A97" w:rsidRDefault="008F47C6" w:rsidP="00C83622">
            <w:pPr>
              <w:jc w:val="center"/>
              <w:rPr>
                <w:sz w:val="24"/>
                <w:szCs w:val="24"/>
              </w:rPr>
            </w:pPr>
          </w:p>
        </w:tc>
      </w:tr>
      <w:tr w:rsidR="008F47C6" w:rsidRPr="0075503B" w:rsidTr="00C83622">
        <w:tc>
          <w:tcPr>
            <w:tcW w:w="817" w:type="dxa"/>
          </w:tcPr>
          <w:p w:rsidR="008F47C6" w:rsidRPr="0075503B" w:rsidRDefault="008F47C6" w:rsidP="00C83622">
            <w:pPr>
              <w:jc w:val="center"/>
              <w:rPr>
                <w:sz w:val="24"/>
                <w:szCs w:val="24"/>
              </w:rPr>
            </w:pPr>
            <w:r>
              <w:rPr>
                <w:sz w:val="24"/>
                <w:szCs w:val="24"/>
              </w:rPr>
              <w:t>1.</w:t>
            </w:r>
          </w:p>
        </w:tc>
        <w:tc>
          <w:tcPr>
            <w:tcW w:w="3099" w:type="dxa"/>
          </w:tcPr>
          <w:p w:rsidR="008F47C6" w:rsidRPr="005D5E4A" w:rsidRDefault="008F47C6" w:rsidP="00C83622">
            <w:pPr>
              <w:rPr>
                <w:bCs/>
                <w:sz w:val="24"/>
                <w:szCs w:val="24"/>
              </w:rPr>
            </w:pPr>
            <w:r w:rsidRPr="005D5E4A">
              <w:rPr>
                <w:bCs/>
                <w:sz w:val="24"/>
                <w:szCs w:val="24"/>
              </w:rPr>
              <w:t xml:space="preserve">Строительство  </w:t>
            </w:r>
            <w:proofErr w:type="spellStart"/>
            <w:proofErr w:type="gramStart"/>
            <w:r w:rsidRPr="005D5E4A">
              <w:rPr>
                <w:bCs/>
                <w:sz w:val="24"/>
                <w:szCs w:val="24"/>
              </w:rPr>
              <w:t>физкультурно</w:t>
            </w:r>
            <w:proofErr w:type="spellEnd"/>
            <w:r w:rsidRPr="005D5E4A">
              <w:rPr>
                <w:bCs/>
                <w:sz w:val="24"/>
                <w:szCs w:val="24"/>
              </w:rPr>
              <w:t xml:space="preserve"> – оздоровительного</w:t>
            </w:r>
            <w:proofErr w:type="gramEnd"/>
            <w:r w:rsidRPr="005D5E4A">
              <w:rPr>
                <w:bCs/>
                <w:sz w:val="24"/>
                <w:szCs w:val="24"/>
              </w:rPr>
              <w:t xml:space="preserve"> комплекса</w:t>
            </w:r>
          </w:p>
          <w:p w:rsidR="008F47C6" w:rsidRPr="0075503B" w:rsidRDefault="008F47C6" w:rsidP="00C83622">
            <w:pPr>
              <w:rPr>
                <w:sz w:val="24"/>
                <w:szCs w:val="24"/>
              </w:rPr>
            </w:pPr>
          </w:p>
        </w:tc>
        <w:tc>
          <w:tcPr>
            <w:tcW w:w="1384" w:type="dxa"/>
          </w:tcPr>
          <w:p w:rsidR="008F47C6" w:rsidRPr="00321A97" w:rsidRDefault="008F47C6" w:rsidP="00C83622">
            <w:pPr>
              <w:jc w:val="center"/>
              <w:rPr>
                <w:sz w:val="24"/>
                <w:szCs w:val="24"/>
              </w:rPr>
            </w:pPr>
            <w:r>
              <w:rPr>
                <w:sz w:val="24"/>
                <w:szCs w:val="24"/>
              </w:rPr>
              <w:t>2028</w:t>
            </w:r>
          </w:p>
        </w:tc>
        <w:tc>
          <w:tcPr>
            <w:tcW w:w="1187" w:type="dxa"/>
          </w:tcPr>
          <w:p w:rsidR="008F47C6" w:rsidRPr="00321A97" w:rsidRDefault="008F47C6" w:rsidP="00C83622">
            <w:pPr>
              <w:jc w:val="center"/>
              <w:rPr>
                <w:sz w:val="24"/>
                <w:szCs w:val="24"/>
              </w:rPr>
            </w:pPr>
            <w:r>
              <w:rPr>
                <w:sz w:val="24"/>
                <w:szCs w:val="24"/>
              </w:rPr>
              <w:t>30 000,0</w:t>
            </w:r>
          </w:p>
        </w:tc>
        <w:tc>
          <w:tcPr>
            <w:tcW w:w="1598" w:type="dxa"/>
          </w:tcPr>
          <w:p w:rsidR="008F47C6" w:rsidRPr="00321A97" w:rsidRDefault="008F47C6" w:rsidP="00C83622">
            <w:pPr>
              <w:jc w:val="center"/>
              <w:rPr>
                <w:sz w:val="24"/>
                <w:szCs w:val="24"/>
              </w:rPr>
            </w:pPr>
          </w:p>
        </w:tc>
        <w:tc>
          <w:tcPr>
            <w:tcW w:w="1251" w:type="dxa"/>
          </w:tcPr>
          <w:p w:rsidR="008F47C6" w:rsidRPr="00321A97" w:rsidRDefault="008F47C6" w:rsidP="00C83622">
            <w:pPr>
              <w:jc w:val="center"/>
              <w:rPr>
                <w:sz w:val="24"/>
                <w:szCs w:val="24"/>
              </w:rPr>
            </w:pPr>
            <w:r>
              <w:rPr>
                <w:sz w:val="24"/>
                <w:szCs w:val="24"/>
              </w:rPr>
              <w:t>30 000,0</w:t>
            </w:r>
          </w:p>
        </w:tc>
        <w:tc>
          <w:tcPr>
            <w:tcW w:w="1272" w:type="dxa"/>
          </w:tcPr>
          <w:p w:rsidR="008F47C6" w:rsidRPr="00321A97" w:rsidRDefault="008F47C6" w:rsidP="00C83622">
            <w:pPr>
              <w:jc w:val="center"/>
              <w:rPr>
                <w:sz w:val="24"/>
                <w:szCs w:val="24"/>
              </w:rPr>
            </w:pPr>
          </w:p>
        </w:tc>
        <w:tc>
          <w:tcPr>
            <w:tcW w:w="1808" w:type="dxa"/>
          </w:tcPr>
          <w:p w:rsidR="008F47C6" w:rsidRPr="00321A97" w:rsidRDefault="008F47C6" w:rsidP="00C83622">
            <w:pPr>
              <w:jc w:val="center"/>
              <w:rPr>
                <w:sz w:val="24"/>
                <w:szCs w:val="24"/>
              </w:rPr>
            </w:pPr>
          </w:p>
        </w:tc>
        <w:tc>
          <w:tcPr>
            <w:tcW w:w="2370" w:type="dxa"/>
          </w:tcPr>
          <w:p w:rsidR="008F47C6" w:rsidRPr="00321A97" w:rsidRDefault="00C2681E" w:rsidP="00C83622">
            <w:pPr>
              <w:jc w:val="center"/>
              <w:rPr>
                <w:sz w:val="24"/>
                <w:szCs w:val="24"/>
              </w:rPr>
            </w:pPr>
            <w:r w:rsidRPr="00C83622">
              <w:rPr>
                <w:sz w:val="24"/>
                <w:szCs w:val="24"/>
              </w:rPr>
              <w:t>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объектах социальной инфраструктуры;</w:t>
            </w:r>
          </w:p>
        </w:tc>
      </w:tr>
      <w:tr w:rsidR="008F47C6" w:rsidRPr="0075503B" w:rsidTr="00C83622">
        <w:tc>
          <w:tcPr>
            <w:tcW w:w="817" w:type="dxa"/>
          </w:tcPr>
          <w:p w:rsidR="008F47C6" w:rsidRPr="0075503B" w:rsidRDefault="008F47C6" w:rsidP="00C83622">
            <w:pPr>
              <w:jc w:val="center"/>
              <w:rPr>
                <w:sz w:val="24"/>
                <w:szCs w:val="24"/>
              </w:rPr>
            </w:pPr>
            <w:r>
              <w:rPr>
                <w:sz w:val="24"/>
                <w:szCs w:val="24"/>
              </w:rPr>
              <w:t>2.</w:t>
            </w:r>
          </w:p>
        </w:tc>
        <w:tc>
          <w:tcPr>
            <w:tcW w:w="3099" w:type="dxa"/>
          </w:tcPr>
          <w:p w:rsidR="008F47C6" w:rsidRPr="0075503B" w:rsidRDefault="008F47C6" w:rsidP="00C83622">
            <w:pPr>
              <w:rPr>
                <w:sz w:val="24"/>
                <w:szCs w:val="24"/>
              </w:rPr>
            </w:pPr>
            <w:r>
              <w:rPr>
                <w:sz w:val="24"/>
                <w:szCs w:val="24"/>
              </w:rPr>
              <w:t>Строительство стадиона</w:t>
            </w:r>
          </w:p>
        </w:tc>
        <w:tc>
          <w:tcPr>
            <w:tcW w:w="1384" w:type="dxa"/>
          </w:tcPr>
          <w:p w:rsidR="008F47C6" w:rsidRPr="00321A97" w:rsidRDefault="008F47C6" w:rsidP="00C83622">
            <w:pPr>
              <w:jc w:val="center"/>
              <w:rPr>
                <w:sz w:val="24"/>
                <w:szCs w:val="24"/>
              </w:rPr>
            </w:pPr>
            <w:r>
              <w:rPr>
                <w:sz w:val="24"/>
                <w:szCs w:val="24"/>
              </w:rPr>
              <w:t>2029</w:t>
            </w:r>
          </w:p>
        </w:tc>
        <w:tc>
          <w:tcPr>
            <w:tcW w:w="1187" w:type="dxa"/>
          </w:tcPr>
          <w:p w:rsidR="008F47C6" w:rsidRPr="00321A97" w:rsidRDefault="008F47C6" w:rsidP="00C83622">
            <w:pPr>
              <w:jc w:val="center"/>
              <w:rPr>
                <w:sz w:val="24"/>
                <w:szCs w:val="24"/>
              </w:rPr>
            </w:pPr>
            <w:r>
              <w:rPr>
                <w:sz w:val="24"/>
                <w:szCs w:val="24"/>
              </w:rPr>
              <w:t>55 000,0</w:t>
            </w:r>
          </w:p>
        </w:tc>
        <w:tc>
          <w:tcPr>
            <w:tcW w:w="1598" w:type="dxa"/>
          </w:tcPr>
          <w:p w:rsidR="008F47C6" w:rsidRPr="00321A97" w:rsidRDefault="008F47C6" w:rsidP="00C83622">
            <w:pPr>
              <w:jc w:val="center"/>
              <w:rPr>
                <w:sz w:val="24"/>
                <w:szCs w:val="24"/>
              </w:rPr>
            </w:pPr>
          </w:p>
        </w:tc>
        <w:tc>
          <w:tcPr>
            <w:tcW w:w="1251" w:type="dxa"/>
          </w:tcPr>
          <w:p w:rsidR="008F47C6" w:rsidRPr="00321A97" w:rsidRDefault="008F47C6" w:rsidP="00C83622">
            <w:pPr>
              <w:jc w:val="center"/>
              <w:rPr>
                <w:sz w:val="24"/>
                <w:szCs w:val="24"/>
              </w:rPr>
            </w:pPr>
            <w:r>
              <w:rPr>
                <w:sz w:val="24"/>
                <w:szCs w:val="24"/>
              </w:rPr>
              <w:t>55 000,0</w:t>
            </w:r>
          </w:p>
        </w:tc>
        <w:tc>
          <w:tcPr>
            <w:tcW w:w="1272" w:type="dxa"/>
          </w:tcPr>
          <w:p w:rsidR="008F47C6" w:rsidRPr="00321A97" w:rsidRDefault="008F47C6" w:rsidP="00C83622">
            <w:pPr>
              <w:jc w:val="center"/>
              <w:rPr>
                <w:sz w:val="24"/>
                <w:szCs w:val="24"/>
              </w:rPr>
            </w:pPr>
          </w:p>
        </w:tc>
        <w:tc>
          <w:tcPr>
            <w:tcW w:w="1808" w:type="dxa"/>
          </w:tcPr>
          <w:p w:rsidR="008F47C6" w:rsidRPr="00321A97" w:rsidRDefault="008F47C6" w:rsidP="00C83622">
            <w:pPr>
              <w:jc w:val="center"/>
              <w:rPr>
                <w:sz w:val="24"/>
                <w:szCs w:val="24"/>
              </w:rPr>
            </w:pPr>
          </w:p>
        </w:tc>
        <w:tc>
          <w:tcPr>
            <w:tcW w:w="2370" w:type="dxa"/>
          </w:tcPr>
          <w:p w:rsidR="008F47C6" w:rsidRPr="00321A97" w:rsidRDefault="00C2681E" w:rsidP="00C83622">
            <w:pPr>
              <w:jc w:val="center"/>
              <w:rPr>
                <w:sz w:val="24"/>
                <w:szCs w:val="24"/>
              </w:rPr>
            </w:pPr>
            <w:r w:rsidRPr="00C83622">
              <w:rPr>
                <w:sz w:val="24"/>
                <w:szCs w:val="24"/>
              </w:rPr>
              <w:t xml:space="preserve">Обеспечение сбалансированного развития систем социальной инфраструктуры городского поселения до 2030 года в соответствии </w:t>
            </w:r>
            <w:r w:rsidRPr="00C83622">
              <w:rPr>
                <w:sz w:val="24"/>
                <w:szCs w:val="24"/>
              </w:rPr>
              <w:lastRenderedPageBreak/>
              <w:t>с установленными потребностями в объектах социальной инфраструктуры;</w:t>
            </w:r>
          </w:p>
        </w:tc>
      </w:tr>
      <w:tr w:rsidR="008F47C6" w:rsidRPr="0075503B" w:rsidTr="00C83622">
        <w:tc>
          <w:tcPr>
            <w:tcW w:w="817" w:type="dxa"/>
          </w:tcPr>
          <w:p w:rsidR="008F47C6" w:rsidRPr="0075503B" w:rsidRDefault="008F47C6" w:rsidP="00C83622">
            <w:pPr>
              <w:jc w:val="center"/>
              <w:rPr>
                <w:sz w:val="24"/>
                <w:szCs w:val="24"/>
              </w:rPr>
            </w:pPr>
          </w:p>
        </w:tc>
        <w:tc>
          <w:tcPr>
            <w:tcW w:w="3099" w:type="dxa"/>
          </w:tcPr>
          <w:p w:rsidR="008F47C6" w:rsidRPr="005D5E4A" w:rsidRDefault="008F47C6" w:rsidP="00C83622">
            <w:pPr>
              <w:jc w:val="center"/>
              <w:rPr>
                <w:b/>
                <w:sz w:val="24"/>
                <w:szCs w:val="24"/>
              </w:rPr>
            </w:pPr>
            <w:r w:rsidRPr="005D5E4A">
              <w:rPr>
                <w:b/>
                <w:sz w:val="24"/>
                <w:szCs w:val="24"/>
              </w:rPr>
              <w:t>ИТОГО:</w:t>
            </w:r>
          </w:p>
        </w:tc>
        <w:tc>
          <w:tcPr>
            <w:tcW w:w="1384" w:type="dxa"/>
          </w:tcPr>
          <w:p w:rsidR="008F47C6" w:rsidRPr="005D5E4A" w:rsidRDefault="008F47C6" w:rsidP="00C83622">
            <w:pPr>
              <w:jc w:val="center"/>
              <w:rPr>
                <w:b/>
                <w:sz w:val="24"/>
                <w:szCs w:val="24"/>
              </w:rPr>
            </w:pPr>
          </w:p>
        </w:tc>
        <w:tc>
          <w:tcPr>
            <w:tcW w:w="1187" w:type="dxa"/>
          </w:tcPr>
          <w:p w:rsidR="008F47C6" w:rsidRPr="005D5E4A" w:rsidRDefault="008F47C6" w:rsidP="00C83622">
            <w:pPr>
              <w:jc w:val="center"/>
              <w:rPr>
                <w:b/>
                <w:sz w:val="24"/>
                <w:szCs w:val="24"/>
              </w:rPr>
            </w:pPr>
            <w:r>
              <w:rPr>
                <w:b/>
                <w:sz w:val="24"/>
                <w:szCs w:val="24"/>
              </w:rPr>
              <w:t>85 000,0</w:t>
            </w:r>
          </w:p>
        </w:tc>
        <w:tc>
          <w:tcPr>
            <w:tcW w:w="1598" w:type="dxa"/>
          </w:tcPr>
          <w:p w:rsidR="008F47C6" w:rsidRPr="005D5E4A" w:rsidRDefault="008F47C6" w:rsidP="00C83622">
            <w:pPr>
              <w:jc w:val="center"/>
              <w:rPr>
                <w:b/>
                <w:sz w:val="24"/>
                <w:szCs w:val="24"/>
              </w:rPr>
            </w:pPr>
          </w:p>
        </w:tc>
        <w:tc>
          <w:tcPr>
            <w:tcW w:w="1251" w:type="dxa"/>
          </w:tcPr>
          <w:p w:rsidR="008F47C6" w:rsidRPr="005D5E4A" w:rsidRDefault="008F47C6" w:rsidP="00C83622">
            <w:pPr>
              <w:jc w:val="center"/>
              <w:rPr>
                <w:b/>
                <w:sz w:val="24"/>
                <w:szCs w:val="24"/>
              </w:rPr>
            </w:pPr>
            <w:r>
              <w:rPr>
                <w:b/>
                <w:sz w:val="24"/>
                <w:szCs w:val="24"/>
              </w:rPr>
              <w:t>85 000,0</w:t>
            </w:r>
          </w:p>
        </w:tc>
        <w:tc>
          <w:tcPr>
            <w:tcW w:w="1272" w:type="dxa"/>
          </w:tcPr>
          <w:p w:rsidR="008F47C6" w:rsidRPr="005D5E4A" w:rsidRDefault="008F47C6" w:rsidP="00C83622">
            <w:pPr>
              <w:jc w:val="center"/>
              <w:rPr>
                <w:b/>
                <w:sz w:val="24"/>
                <w:szCs w:val="24"/>
              </w:rPr>
            </w:pPr>
          </w:p>
        </w:tc>
        <w:tc>
          <w:tcPr>
            <w:tcW w:w="1808" w:type="dxa"/>
          </w:tcPr>
          <w:p w:rsidR="008F47C6" w:rsidRPr="005D5E4A" w:rsidRDefault="008F47C6" w:rsidP="00C83622">
            <w:pPr>
              <w:jc w:val="center"/>
              <w:rPr>
                <w:b/>
                <w:sz w:val="24"/>
                <w:szCs w:val="24"/>
              </w:rPr>
            </w:pPr>
          </w:p>
        </w:tc>
        <w:tc>
          <w:tcPr>
            <w:tcW w:w="2370" w:type="dxa"/>
          </w:tcPr>
          <w:p w:rsidR="008F47C6" w:rsidRPr="005D5E4A" w:rsidRDefault="008F47C6" w:rsidP="00C83622">
            <w:pPr>
              <w:jc w:val="center"/>
              <w:rPr>
                <w:b/>
                <w:sz w:val="24"/>
                <w:szCs w:val="24"/>
              </w:rPr>
            </w:pPr>
          </w:p>
        </w:tc>
      </w:tr>
      <w:tr w:rsidR="008F47C6" w:rsidRPr="0075503B" w:rsidTr="00C83622">
        <w:tc>
          <w:tcPr>
            <w:tcW w:w="817" w:type="dxa"/>
          </w:tcPr>
          <w:p w:rsidR="008F47C6" w:rsidRPr="0075503B" w:rsidRDefault="008F47C6" w:rsidP="00C83622">
            <w:pPr>
              <w:jc w:val="center"/>
              <w:rPr>
                <w:sz w:val="24"/>
                <w:szCs w:val="24"/>
              </w:rPr>
            </w:pPr>
          </w:p>
        </w:tc>
        <w:tc>
          <w:tcPr>
            <w:tcW w:w="3099" w:type="dxa"/>
          </w:tcPr>
          <w:p w:rsidR="008F47C6" w:rsidRPr="0075503B" w:rsidRDefault="008F47C6" w:rsidP="00C83622">
            <w:pPr>
              <w:rPr>
                <w:sz w:val="24"/>
                <w:szCs w:val="24"/>
              </w:rPr>
            </w:pPr>
          </w:p>
        </w:tc>
        <w:tc>
          <w:tcPr>
            <w:tcW w:w="1384" w:type="dxa"/>
          </w:tcPr>
          <w:p w:rsidR="008F47C6" w:rsidRPr="00321A97" w:rsidRDefault="008F47C6" w:rsidP="00C83622">
            <w:pPr>
              <w:jc w:val="center"/>
              <w:rPr>
                <w:sz w:val="24"/>
                <w:szCs w:val="24"/>
              </w:rPr>
            </w:pPr>
          </w:p>
        </w:tc>
        <w:tc>
          <w:tcPr>
            <w:tcW w:w="1187" w:type="dxa"/>
          </w:tcPr>
          <w:p w:rsidR="008F47C6" w:rsidRPr="00321A97" w:rsidRDefault="008F47C6" w:rsidP="00C83622">
            <w:pPr>
              <w:jc w:val="center"/>
              <w:rPr>
                <w:sz w:val="24"/>
                <w:szCs w:val="24"/>
              </w:rPr>
            </w:pPr>
          </w:p>
        </w:tc>
        <w:tc>
          <w:tcPr>
            <w:tcW w:w="1598" w:type="dxa"/>
          </w:tcPr>
          <w:p w:rsidR="008F47C6" w:rsidRPr="00321A97" w:rsidRDefault="008F47C6" w:rsidP="00C83622">
            <w:pPr>
              <w:jc w:val="center"/>
              <w:rPr>
                <w:sz w:val="24"/>
                <w:szCs w:val="24"/>
              </w:rPr>
            </w:pPr>
          </w:p>
        </w:tc>
        <w:tc>
          <w:tcPr>
            <w:tcW w:w="1251" w:type="dxa"/>
          </w:tcPr>
          <w:p w:rsidR="008F47C6" w:rsidRPr="00321A97" w:rsidRDefault="008F47C6" w:rsidP="00C83622">
            <w:pPr>
              <w:jc w:val="center"/>
              <w:rPr>
                <w:sz w:val="24"/>
                <w:szCs w:val="24"/>
              </w:rPr>
            </w:pPr>
          </w:p>
        </w:tc>
        <w:tc>
          <w:tcPr>
            <w:tcW w:w="1272" w:type="dxa"/>
          </w:tcPr>
          <w:p w:rsidR="008F47C6" w:rsidRPr="00321A97" w:rsidRDefault="008F47C6" w:rsidP="00C83622">
            <w:pPr>
              <w:jc w:val="center"/>
              <w:rPr>
                <w:sz w:val="24"/>
                <w:szCs w:val="24"/>
              </w:rPr>
            </w:pPr>
          </w:p>
        </w:tc>
        <w:tc>
          <w:tcPr>
            <w:tcW w:w="1808" w:type="dxa"/>
          </w:tcPr>
          <w:p w:rsidR="008F47C6" w:rsidRPr="00321A97" w:rsidRDefault="008F47C6" w:rsidP="00C83622">
            <w:pPr>
              <w:jc w:val="center"/>
              <w:rPr>
                <w:sz w:val="24"/>
                <w:szCs w:val="24"/>
              </w:rPr>
            </w:pPr>
          </w:p>
        </w:tc>
        <w:tc>
          <w:tcPr>
            <w:tcW w:w="2370" w:type="dxa"/>
          </w:tcPr>
          <w:p w:rsidR="008F47C6" w:rsidRPr="00321A97" w:rsidRDefault="008F47C6" w:rsidP="00C83622">
            <w:pPr>
              <w:jc w:val="center"/>
              <w:rPr>
                <w:sz w:val="24"/>
                <w:szCs w:val="24"/>
              </w:rPr>
            </w:pPr>
          </w:p>
        </w:tc>
      </w:tr>
      <w:tr w:rsidR="008F47C6" w:rsidRPr="0075503B" w:rsidTr="00C83622">
        <w:tc>
          <w:tcPr>
            <w:tcW w:w="817" w:type="dxa"/>
          </w:tcPr>
          <w:p w:rsidR="008F47C6" w:rsidRPr="0075503B" w:rsidRDefault="008F47C6" w:rsidP="00C83622">
            <w:pPr>
              <w:jc w:val="center"/>
              <w:rPr>
                <w:sz w:val="24"/>
                <w:szCs w:val="24"/>
              </w:rPr>
            </w:pPr>
            <w:r>
              <w:rPr>
                <w:sz w:val="24"/>
                <w:szCs w:val="24"/>
              </w:rPr>
              <w:t>1.1.3.</w:t>
            </w:r>
          </w:p>
        </w:tc>
        <w:tc>
          <w:tcPr>
            <w:tcW w:w="13969" w:type="dxa"/>
            <w:gridSpan w:val="8"/>
          </w:tcPr>
          <w:p w:rsidR="008F47C6" w:rsidRPr="00B77478" w:rsidRDefault="008F47C6" w:rsidP="00C83622">
            <w:pPr>
              <w:rPr>
                <w:b/>
                <w:i/>
                <w:sz w:val="24"/>
                <w:szCs w:val="24"/>
              </w:rPr>
            </w:pPr>
            <w:r w:rsidRPr="00B77478">
              <w:rPr>
                <w:b/>
                <w:i/>
                <w:sz w:val="24"/>
                <w:szCs w:val="24"/>
              </w:rPr>
              <w:t xml:space="preserve">- </w:t>
            </w:r>
            <w:r w:rsidRPr="00B77478">
              <w:rPr>
                <w:b/>
                <w:i/>
                <w:sz w:val="24"/>
                <w:szCs w:val="24"/>
                <w:u w:val="single"/>
              </w:rPr>
              <w:t>Задача:</w:t>
            </w:r>
            <w:r w:rsidRPr="00B77478">
              <w:rPr>
                <w:b/>
                <w:i/>
                <w:sz w:val="24"/>
                <w:szCs w:val="24"/>
              </w:rPr>
              <w:t xml:space="preserve"> улучшение условий проживания населения за счет строительства, реконструкции и ремонта объектов бытового обслуживая, жилого фонда, жилищно-коммунального хозяйства, мест массового отдыха и рекреации;</w:t>
            </w:r>
          </w:p>
        </w:tc>
      </w:tr>
      <w:tr w:rsidR="008F47C6" w:rsidRPr="0075503B" w:rsidTr="00C83622">
        <w:tc>
          <w:tcPr>
            <w:tcW w:w="817" w:type="dxa"/>
          </w:tcPr>
          <w:p w:rsidR="008F47C6" w:rsidRPr="0075503B" w:rsidRDefault="008F47C6" w:rsidP="00C83622">
            <w:pPr>
              <w:jc w:val="center"/>
              <w:rPr>
                <w:sz w:val="24"/>
                <w:szCs w:val="24"/>
              </w:rPr>
            </w:pPr>
            <w:r>
              <w:rPr>
                <w:sz w:val="24"/>
                <w:szCs w:val="24"/>
              </w:rPr>
              <w:t>1.</w:t>
            </w:r>
          </w:p>
        </w:tc>
        <w:tc>
          <w:tcPr>
            <w:tcW w:w="3099" w:type="dxa"/>
          </w:tcPr>
          <w:p w:rsidR="008F47C6" w:rsidRPr="0075503B" w:rsidRDefault="008F47C6" w:rsidP="00C83622">
            <w:pPr>
              <w:rPr>
                <w:sz w:val="24"/>
                <w:szCs w:val="24"/>
              </w:rPr>
            </w:pPr>
            <w:r>
              <w:rPr>
                <w:sz w:val="24"/>
                <w:szCs w:val="24"/>
              </w:rPr>
              <w:t>Строительство общественной бани</w:t>
            </w:r>
          </w:p>
        </w:tc>
        <w:tc>
          <w:tcPr>
            <w:tcW w:w="1384" w:type="dxa"/>
          </w:tcPr>
          <w:p w:rsidR="008F47C6" w:rsidRDefault="008F47C6" w:rsidP="00C83622">
            <w:pPr>
              <w:jc w:val="center"/>
              <w:rPr>
                <w:sz w:val="24"/>
                <w:szCs w:val="24"/>
              </w:rPr>
            </w:pPr>
          </w:p>
          <w:p w:rsidR="008F47C6" w:rsidRDefault="008F47C6" w:rsidP="00C83622">
            <w:pPr>
              <w:jc w:val="center"/>
              <w:rPr>
                <w:sz w:val="24"/>
                <w:szCs w:val="24"/>
              </w:rPr>
            </w:pPr>
            <w:r>
              <w:rPr>
                <w:sz w:val="24"/>
                <w:szCs w:val="24"/>
              </w:rPr>
              <w:t>2017</w:t>
            </w:r>
          </w:p>
          <w:p w:rsidR="008F47C6" w:rsidRDefault="008F47C6" w:rsidP="00C83622">
            <w:pPr>
              <w:jc w:val="center"/>
              <w:rPr>
                <w:sz w:val="24"/>
                <w:szCs w:val="24"/>
              </w:rPr>
            </w:pPr>
            <w:r>
              <w:rPr>
                <w:sz w:val="24"/>
                <w:szCs w:val="24"/>
              </w:rPr>
              <w:t>2018</w:t>
            </w:r>
          </w:p>
          <w:p w:rsidR="008F47C6" w:rsidRPr="0075503B" w:rsidRDefault="008F47C6" w:rsidP="00C83622">
            <w:pPr>
              <w:jc w:val="center"/>
              <w:rPr>
                <w:sz w:val="24"/>
                <w:szCs w:val="24"/>
              </w:rPr>
            </w:pPr>
            <w:r>
              <w:rPr>
                <w:sz w:val="24"/>
                <w:szCs w:val="24"/>
              </w:rPr>
              <w:t>2019</w:t>
            </w:r>
          </w:p>
        </w:tc>
        <w:tc>
          <w:tcPr>
            <w:tcW w:w="1187" w:type="dxa"/>
          </w:tcPr>
          <w:p w:rsidR="008F47C6" w:rsidRDefault="008F47C6" w:rsidP="00C83622">
            <w:pPr>
              <w:jc w:val="center"/>
              <w:rPr>
                <w:sz w:val="24"/>
                <w:szCs w:val="24"/>
              </w:rPr>
            </w:pPr>
          </w:p>
          <w:p w:rsidR="008F47C6" w:rsidRDefault="008F47C6" w:rsidP="00C83622">
            <w:pPr>
              <w:jc w:val="center"/>
              <w:rPr>
                <w:sz w:val="24"/>
                <w:szCs w:val="24"/>
              </w:rPr>
            </w:pPr>
            <w:r>
              <w:rPr>
                <w:sz w:val="24"/>
                <w:szCs w:val="24"/>
              </w:rPr>
              <w:t>2201,0</w:t>
            </w:r>
          </w:p>
          <w:p w:rsidR="008F47C6" w:rsidRDefault="008F47C6" w:rsidP="00C83622">
            <w:pPr>
              <w:jc w:val="center"/>
              <w:rPr>
                <w:sz w:val="24"/>
                <w:szCs w:val="24"/>
              </w:rPr>
            </w:pPr>
            <w:r>
              <w:rPr>
                <w:sz w:val="24"/>
                <w:szCs w:val="24"/>
              </w:rPr>
              <w:t>2201,0</w:t>
            </w:r>
          </w:p>
          <w:p w:rsidR="008F47C6" w:rsidRPr="0075503B" w:rsidRDefault="008F47C6" w:rsidP="00C83622">
            <w:pPr>
              <w:jc w:val="center"/>
              <w:rPr>
                <w:sz w:val="24"/>
                <w:szCs w:val="24"/>
              </w:rPr>
            </w:pPr>
            <w:r>
              <w:rPr>
                <w:sz w:val="24"/>
                <w:szCs w:val="24"/>
              </w:rPr>
              <w:t>2200,0</w:t>
            </w:r>
          </w:p>
        </w:tc>
        <w:tc>
          <w:tcPr>
            <w:tcW w:w="1598" w:type="dxa"/>
          </w:tcPr>
          <w:p w:rsidR="008F47C6" w:rsidRDefault="008F47C6" w:rsidP="00C83622">
            <w:pPr>
              <w:jc w:val="center"/>
              <w:rPr>
                <w:sz w:val="24"/>
                <w:szCs w:val="24"/>
              </w:rPr>
            </w:pPr>
          </w:p>
          <w:p w:rsidR="008F47C6" w:rsidRDefault="008F47C6" w:rsidP="00C83622">
            <w:pPr>
              <w:jc w:val="center"/>
              <w:rPr>
                <w:sz w:val="24"/>
                <w:szCs w:val="24"/>
              </w:rPr>
            </w:pPr>
            <w:r>
              <w:rPr>
                <w:sz w:val="24"/>
                <w:szCs w:val="24"/>
              </w:rPr>
              <w:t>2186,3</w:t>
            </w:r>
          </w:p>
          <w:p w:rsidR="008F47C6" w:rsidRDefault="008F47C6" w:rsidP="00C83622">
            <w:pPr>
              <w:jc w:val="center"/>
              <w:rPr>
                <w:sz w:val="24"/>
                <w:szCs w:val="24"/>
              </w:rPr>
            </w:pPr>
            <w:r>
              <w:rPr>
                <w:sz w:val="24"/>
                <w:szCs w:val="24"/>
              </w:rPr>
              <w:t>2186,3</w:t>
            </w:r>
          </w:p>
          <w:p w:rsidR="008F47C6" w:rsidRPr="0075503B" w:rsidRDefault="008F47C6" w:rsidP="00C83622">
            <w:pPr>
              <w:jc w:val="center"/>
              <w:rPr>
                <w:sz w:val="24"/>
                <w:szCs w:val="24"/>
              </w:rPr>
            </w:pPr>
            <w:r>
              <w:rPr>
                <w:sz w:val="24"/>
                <w:szCs w:val="24"/>
              </w:rPr>
              <w:t>2178,0</w:t>
            </w:r>
          </w:p>
        </w:tc>
        <w:tc>
          <w:tcPr>
            <w:tcW w:w="1251" w:type="dxa"/>
          </w:tcPr>
          <w:p w:rsidR="008F47C6" w:rsidRPr="0075503B" w:rsidRDefault="008F47C6" w:rsidP="00C83622">
            <w:pPr>
              <w:jc w:val="center"/>
              <w:rPr>
                <w:sz w:val="24"/>
                <w:szCs w:val="24"/>
              </w:rPr>
            </w:pPr>
          </w:p>
        </w:tc>
        <w:tc>
          <w:tcPr>
            <w:tcW w:w="1272" w:type="dxa"/>
          </w:tcPr>
          <w:p w:rsidR="008F47C6" w:rsidRDefault="008F47C6" w:rsidP="00C83622">
            <w:pPr>
              <w:jc w:val="center"/>
              <w:rPr>
                <w:sz w:val="24"/>
                <w:szCs w:val="24"/>
              </w:rPr>
            </w:pPr>
          </w:p>
          <w:p w:rsidR="008F47C6" w:rsidRDefault="008F47C6" w:rsidP="00C83622">
            <w:pPr>
              <w:jc w:val="center"/>
              <w:rPr>
                <w:sz w:val="24"/>
                <w:szCs w:val="24"/>
              </w:rPr>
            </w:pPr>
            <w:r>
              <w:rPr>
                <w:sz w:val="24"/>
                <w:szCs w:val="24"/>
              </w:rPr>
              <w:t>14,7</w:t>
            </w:r>
          </w:p>
          <w:p w:rsidR="008F47C6" w:rsidRDefault="008F47C6" w:rsidP="00C83622">
            <w:pPr>
              <w:jc w:val="center"/>
              <w:rPr>
                <w:sz w:val="24"/>
                <w:szCs w:val="24"/>
              </w:rPr>
            </w:pPr>
            <w:r>
              <w:rPr>
                <w:sz w:val="24"/>
                <w:szCs w:val="24"/>
              </w:rPr>
              <w:t>14,7</w:t>
            </w:r>
          </w:p>
          <w:p w:rsidR="008F47C6" w:rsidRPr="0075503B" w:rsidRDefault="008F47C6" w:rsidP="00C83622">
            <w:pPr>
              <w:jc w:val="center"/>
              <w:rPr>
                <w:sz w:val="24"/>
                <w:szCs w:val="24"/>
              </w:rPr>
            </w:pPr>
            <w:r>
              <w:rPr>
                <w:sz w:val="24"/>
                <w:szCs w:val="24"/>
              </w:rPr>
              <w:t>22,0</w:t>
            </w:r>
          </w:p>
        </w:tc>
        <w:tc>
          <w:tcPr>
            <w:tcW w:w="1808" w:type="dxa"/>
          </w:tcPr>
          <w:p w:rsidR="008F47C6" w:rsidRPr="0075503B" w:rsidRDefault="008F47C6" w:rsidP="00C83622">
            <w:pPr>
              <w:jc w:val="center"/>
              <w:rPr>
                <w:sz w:val="24"/>
                <w:szCs w:val="24"/>
              </w:rPr>
            </w:pPr>
          </w:p>
        </w:tc>
        <w:tc>
          <w:tcPr>
            <w:tcW w:w="2370" w:type="dxa"/>
          </w:tcPr>
          <w:p w:rsidR="008F47C6" w:rsidRPr="008A74E0" w:rsidRDefault="008A74E0" w:rsidP="00C83622">
            <w:pPr>
              <w:rPr>
                <w:sz w:val="24"/>
                <w:szCs w:val="24"/>
              </w:rPr>
            </w:pPr>
            <w:r w:rsidRPr="008A74E0">
              <w:rPr>
                <w:sz w:val="24"/>
                <w:szCs w:val="24"/>
              </w:rPr>
              <w:t>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w:t>
            </w:r>
          </w:p>
        </w:tc>
      </w:tr>
      <w:tr w:rsidR="008F47C6" w:rsidRPr="0075503B" w:rsidTr="00C83622">
        <w:tc>
          <w:tcPr>
            <w:tcW w:w="817" w:type="dxa"/>
          </w:tcPr>
          <w:p w:rsidR="008F47C6" w:rsidRPr="0075503B" w:rsidRDefault="008F47C6" w:rsidP="00C83622">
            <w:pPr>
              <w:jc w:val="center"/>
              <w:rPr>
                <w:sz w:val="24"/>
                <w:szCs w:val="24"/>
              </w:rPr>
            </w:pPr>
          </w:p>
        </w:tc>
        <w:tc>
          <w:tcPr>
            <w:tcW w:w="3099" w:type="dxa"/>
          </w:tcPr>
          <w:p w:rsidR="008F47C6" w:rsidRPr="00B77478" w:rsidRDefault="008F47C6" w:rsidP="00C83622">
            <w:pPr>
              <w:jc w:val="center"/>
              <w:rPr>
                <w:b/>
                <w:sz w:val="24"/>
                <w:szCs w:val="24"/>
              </w:rPr>
            </w:pPr>
            <w:r w:rsidRPr="00B77478">
              <w:rPr>
                <w:b/>
                <w:sz w:val="24"/>
                <w:szCs w:val="24"/>
              </w:rPr>
              <w:t>ИТОГО:</w:t>
            </w:r>
          </w:p>
        </w:tc>
        <w:tc>
          <w:tcPr>
            <w:tcW w:w="1384" w:type="dxa"/>
          </w:tcPr>
          <w:p w:rsidR="008F47C6" w:rsidRPr="00B77478" w:rsidRDefault="008F47C6" w:rsidP="00C83622">
            <w:pPr>
              <w:jc w:val="center"/>
              <w:rPr>
                <w:b/>
                <w:sz w:val="24"/>
                <w:szCs w:val="24"/>
              </w:rPr>
            </w:pPr>
          </w:p>
        </w:tc>
        <w:tc>
          <w:tcPr>
            <w:tcW w:w="1187" w:type="dxa"/>
          </w:tcPr>
          <w:p w:rsidR="008F47C6" w:rsidRPr="00B77478" w:rsidRDefault="008F47C6" w:rsidP="00C83622">
            <w:pPr>
              <w:jc w:val="center"/>
              <w:rPr>
                <w:b/>
                <w:sz w:val="24"/>
                <w:szCs w:val="24"/>
              </w:rPr>
            </w:pPr>
            <w:r>
              <w:rPr>
                <w:b/>
                <w:sz w:val="24"/>
                <w:szCs w:val="24"/>
              </w:rPr>
              <w:t>6602,0</w:t>
            </w:r>
          </w:p>
        </w:tc>
        <w:tc>
          <w:tcPr>
            <w:tcW w:w="1598" w:type="dxa"/>
          </w:tcPr>
          <w:p w:rsidR="008F47C6" w:rsidRPr="00B77478" w:rsidRDefault="008F47C6" w:rsidP="00C83622">
            <w:pPr>
              <w:jc w:val="center"/>
              <w:rPr>
                <w:b/>
                <w:sz w:val="24"/>
                <w:szCs w:val="24"/>
              </w:rPr>
            </w:pPr>
            <w:r>
              <w:rPr>
                <w:b/>
                <w:sz w:val="24"/>
                <w:szCs w:val="24"/>
              </w:rPr>
              <w:t>6550,6</w:t>
            </w:r>
          </w:p>
        </w:tc>
        <w:tc>
          <w:tcPr>
            <w:tcW w:w="1251" w:type="dxa"/>
          </w:tcPr>
          <w:p w:rsidR="008F47C6" w:rsidRPr="00B77478" w:rsidRDefault="008F47C6" w:rsidP="00C83622">
            <w:pPr>
              <w:jc w:val="center"/>
              <w:rPr>
                <w:b/>
                <w:sz w:val="24"/>
                <w:szCs w:val="24"/>
              </w:rPr>
            </w:pPr>
          </w:p>
        </w:tc>
        <w:tc>
          <w:tcPr>
            <w:tcW w:w="1272" w:type="dxa"/>
          </w:tcPr>
          <w:p w:rsidR="008F47C6" w:rsidRPr="00B77478" w:rsidRDefault="008F47C6" w:rsidP="00C83622">
            <w:pPr>
              <w:jc w:val="center"/>
              <w:rPr>
                <w:b/>
                <w:sz w:val="24"/>
                <w:szCs w:val="24"/>
              </w:rPr>
            </w:pPr>
            <w:r>
              <w:rPr>
                <w:b/>
                <w:sz w:val="24"/>
                <w:szCs w:val="24"/>
              </w:rPr>
              <w:t>51,4</w:t>
            </w:r>
          </w:p>
        </w:tc>
        <w:tc>
          <w:tcPr>
            <w:tcW w:w="1808" w:type="dxa"/>
          </w:tcPr>
          <w:p w:rsidR="008F47C6" w:rsidRPr="00B77478" w:rsidRDefault="008F47C6" w:rsidP="00C83622">
            <w:pPr>
              <w:jc w:val="center"/>
              <w:rPr>
                <w:b/>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jc w:val="center"/>
              <w:rPr>
                <w:sz w:val="24"/>
                <w:szCs w:val="24"/>
              </w:rPr>
            </w:pPr>
            <w:r>
              <w:rPr>
                <w:sz w:val="24"/>
                <w:szCs w:val="24"/>
              </w:rPr>
              <w:t>1.1.4.</w:t>
            </w:r>
          </w:p>
        </w:tc>
        <w:tc>
          <w:tcPr>
            <w:tcW w:w="13969" w:type="dxa"/>
            <w:gridSpan w:val="8"/>
          </w:tcPr>
          <w:p w:rsidR="008F47C6" w:rsidRPr="00370283" w:rsidRDefault="008F47C6" w:rsidP="00C83622">
            <w:pPr>
              <w:rPr>
                <w:b/>
                <w:i/>
                <w:sz w:val="24"/>
                <w:szCs w:val="24"/>
              </w:rPr>
            </w:pPr>
            <w:r w:rsidRPr="00370283">
              <w:rPr>
                <w:rFonts w:ascii="Times New Roman CYR" w:hAnsi="Times New Roman CYR" w:cs="Times New Roman CYR"/>
                <w:b/>
                <w:i/>
                <w:sz w:val="24"/>
                <w:szCs w:val="24"/>
                <w:u w:val="single"/>
              </w:rPr>
              <w:t>- Задача</w:t>
            </w:r>
            <w:r w:rsidRPr="00370283">
              <w:rPr>
                <w:rFonts w:ascii="Times New Roman CYR" w:hAnsi="Times New Roman CYR" w:cs="Times New Roman CYR"/>
                <w:b/>
                <w:i/>
                <w:sz w:val="24"/>
                <w:szCs w:val="24"/>
              </w:rPr>
              <w:t>: повышение уровня жизни населения за счет строительства, реконструкции и ремонта объектов здравоохранения</w:t>
            </w:r>
          </w:p>
        </w:tc>
      </w:tr>
      <w:tr w:rsidR="008F47C6" w:rsidRPr="0075503B" w:rsidTr="00C83622">
        <w:tc>
          <w:tcPr>
            <w:tcW w:w="817" w:type="dxa"/>
          </w:tcPr>
          <w:p w:rsidR="008F47C6" w:rsidRPr="0075503B" w:rsidRDefault="008F47C6" w:rsidP="00C83622">
            <w:pPr>
              <w:jc w:val="center"/>
              <w:rPr>
                <w:sz w:val="24"/>
                <w:szCs w:val="24"/>
              </w:rPr>
            </w:pPr>
            <w:r>
              <w:rPr>
                <w:sz w:val="24"/>
                <w:szCs w:val="24"/>
              </w:rPr>
              <w:t>1.</w:t>
            </w:r>
          </w:p>
        </w:tc>
        <w:tc>
          <w:tcPr>
            <w:tcW w:w="3099" w:type="dxa"/>
          </w:tcPr>
          <w:p w:rsidR="008F47C6" w:rsidRPr="0075503B" w:rsidRDefault="008F47C6" w:rsidP="00C83622">
            <w:pPr>
              <w:rPr>
                <w:sz w:val="24"/>
                <w:szCs w:val="24"/>
              </w:rPr>
            </w:pPr>
            <w:r>
              <w:rPr>
                <w:sz w:val="24"/>
                <w:szCs w:val="24"/>
              </w:rPr>
              <w:t>Строительство инфекционного отделения ЦРБ</w:t>
            </w:r>
          </w:p>
        </w:tc>
        <w:tc>
          <w:tcPr>
            <w:tcW w:w="1384" w:type="dxa"/>
          </w:tcPr>
          <w:p w:rsidR="008F47C6" w:rsidRDefault="008F47C6" w:rsidP="00C83622">
            <w:pPr>
              <w:jc w:val="center"/>
              <w:rPr>
                <w:sz w:val="24"/>
                <w:szCs w:val="24"/>
              </w:rPr>
            </w:pPr>
          </w:p>
          <w:p w:rsidR="008F47C6" w:rsidRPr="0075503B" w:rsidRDefault="008F47C6" w:rsidP="00C83622">
            <w:pPr>
              <w:jc w:val="center"/>
              <w:rPr>
                <w:sz w:val="24"/>
                <w:szCs w:val="24"/>
              </w:rPr>
            </w:pPr>
            <w:r>
              <w:rPr>
                <w:sz w:val="24"/>
                <w:szCs w:val="24"/>
              </w:rPr>
              <w:t>2029</w:t>
            </w:r>
          </w:p>
        </w:tc>
        <w:tc>
          <w:tcPr>
            <w:tcW w:w="1187" w:type="dxa"/>
          </w:tcPr>
          <w:p w:rsidR="008F47C6" w:rsidRDefault="008F47C6" w:rsidP="00C83622">
            <w:pPr>
              <w:jc w:val="center"/>
              <w:rPr>
                <w:sz w:val="24"/>
                <w:szCs w:val="24"/>
              </w:rPr>
            </w:pPr>
          </w:p>
          <w:p w:rsidR="008F47C6" w:rsidRPr="0075503B" w:rsidRDefault="008F47C6" w:rsidP="00C83622">
            <w:pPr>
              <w:jc w:val="center"/>
              <w:rPr>
                <w:sz w:val="24"/>
                <w:szCs w:val="24"/>
              </w:rPr>
            </w:pPr>
            <w:r>
              <w:rPr>
                <w:sz w:val="24"/>
                <w:szCs w:val="24"/>
              </w:rPr>
              <w:t>20 000,0</w:t>
            </w:r>
          </w:p>
        </w:tc>
        <w:tc>
          <w:tcPr>
            <w:tcW w:w="1598" w:type="dxa"/>
          </w:tcPr>
          <w:p w:rsidR="008F47C6" w:rsidRDefault="008F47C6" w:rsidP="00C83622">
            <w:pPr>
              <w:jc w:val="center"/>
              <w:rPr>
                <w:sz w:val="24"/>
                <w:szCs w:val="24"/>
              </w:rPr>
            </w:pPr>
          </w:p>
          <w:p w:rsidR="008F47C6" w:rsidRPr="0075503B" w:rsidRDefault="008F47C6" w:rsidP="00C83622">
            <w:pPr>
              <w:jc w:val="center"/>
              <w:rPr>
                <w:sz w:val="24"/>
                <w:szCs w:val="24"/>
              </w:rPr>
            </w:pPr>
            <w:r>
              <w:rPr>
                <w:sz w:val="24"/>
                <w:szCs w:val="24"/>
              </w:rPr>
              <w:t>20 000,0</w:t>
            </w:r>
          </w:p>
        </w:tc>
        <w:tc>
          <w:tcPr>
            <w:tcW w:w="1251" w:type="dxa"/>
          </w:tcPr>
          <w:p w:rsidR="008F47C6" w:rsidRPr="0075503B" w:rsidRDefault="008F47C6" w:rsidP="00C83622">
            <w:pPr>
              <w:jc w:val="center"/>
              <w:rPr>
                <w:sz w:val="24"/>
                <w:szCs w:val="24"/>
              </w:rPr>
            </w:pP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A74E0" w:rsidRPr="008A74E0" w:rsidRDefault="008A74E0" w:rsidP="008A74E0">
            <w:pPr>
              <w:pStyle w:val="aa"/>
              <w:numPr>
                <w:ilvl w:val="0"/>
                <w:numId w:val="0"/>
              </w:numPr>
              <w:autoSpaceDE w:val="0"/>
              <w:autoSpaceDN w:val="0"/>
              <w:adjustRightInd w:val="0"/>
              <w:spacing w:before="0" w:after="0"/>
              <w:ind w:left="286"/>
              <w:jc w:val="left"/>
              <w:rPr>
                <w:rFonts w:ascii="Times New Roman" w:hAnsi="Times New Roman"/>
                <w:bCs/>
                <w:sz w:val="24"/>
                <w:szCs w:val="24"/>
              </w:rPr>
            </w:pPr>
            <w:r>
              <w:rPr>
                <w:rFonts w:ascii="Times New Roman" w:eastAsiaTheme="minorHAnsi" w:hAnsi="Times New Roman"/>
                <w:bCs/>
                <w:sz w:val="24"/>
                <w:szCs w:val="24"/>
              </w:rPr>
              <w:t>У</w:t>
            </w:r>
            <w:r w:rsidRPr="008A74E0">
              <w:rPr>
                <w:rFonts w:ascii="Times New Roman" w:eastAsiaTheme="minorHAnsi" w:hAnsi="Times New Roman"/>
                <w:bCs/>
                <w:sz w:val="24"/>
                <w:szCs w:val="24"/>
              </w:rPr>
              <w:t xml:space="preserve">величение уровня обеспеченности населения </w:t>
            </w:r>
            <w:r>
              <w:rPr>
                <w:rFonts w:ascii="Times New Roman" w:eastAsiaTheme="minorHAnsi" w:hAnsi="Times New Roman"/>
                <w:bCs/>
                <w:sz w:val="24"/>
                <w:szCs w:val="24"/>
              </w:rPr>
              <w:t xml:space="preserve">лечебно – профилактическими </w:t>
            </w:r>
            <w:r w:rsidRPr="008A74E0">
              <w:rPr>
                <w:rFonts w:ascii="Times New Roman" w:eastAsiaTheme="minorHAnsi" w:hAnsi="Times New Roman"/>
                <w:bCs/>
                <w:sz w:val="24"/>
                <w:szCs w:val="24"/>
              </w:rPr>
              <w:t>объектами  социальной инфраструктуры</w:t>
            </w:r>
            <w:r w:rsidRPr="008A74E0">
              <w:rPr>
                <w:rFonts w:ascii="Times New Roman" w:hAnsi="Times New Roman"/>
                <w:bCs/>
                <w:sz w:val="24"/>
                <w:szCs w:val="24"/>
              </w:rPr>
              <w:t>:</w:t>
            </w:r>
          </w:p>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370283" w:rsidRDefault="008F47C6" w:rsidP="00C83622">
            <w:pPr>
              <w:jc w:val="center"/>
              <w:rPr>
                <w:b/>
                <w:sz w:val="24"/>
                <w:szCs w:val="24"/>
              </w:rPr>
            </w:pPr>
            <w:r>
              <w:rPr>
                <w:b/>
                <w:sz w:val="24"/>
                <w:szCs w:val="24"/>
              </w:rPr>
              <w:t>ИТОГО:</w:t>
            </w:r>
          </w:p>
        </w:tc>
        <w:tc>
          <w:tcPr>
            <w:tcW w:w="1384" w:type="dxa"/>
          </w:tcPr>
          <w:p w:rsidR="008F47C6" w:rsidRPr="0075503B" w:rsidRDefault="008F47C6" w:rsidP="00C83622">
            <w:pPr>
              <w:jc w:val="center"/>
              <w:rPr>
                <w:sz w:val="24"/>
                <w:szCs w:val="24"/>
              </w:rPr>
            </w:pPr>
          </w:p>
        </w:tc>
        <w:tc>
          <w:tcPr>
            <w:tcW w:w="1187" w:type="dxa"/>
          </w:tcPr>
          <w:p w:rsidR="008F47C6" w:rsidRPr="0075503B" w:rsidRDefault="008F47C6" w:rsidP="00C83622">
            <w:pPr>
              <w:jc w:val="center"/>
              <w:rPr>
                <w:sz w:val="24"/>
                <w:szCs w:val="24"/>
              </w:rPr>
            </w:pPr>
            <w:r>
              <w:rPr>
                <w:sz w:val="24"/>
                <w:szCs w:val="24"/>
              </w:rPr>
              <w:t>20 000,0</w:t>
            </w:r>
          </w:p>
        </w:tc>
        <w:tc>
          <w:tcPr>
            <w:tcW w:w="1598" w:type="dxa"/>
          </w:tcPr>
          <w:p w:rsidR="008F47C6" w:rsidRPr="0075503B" w:rsidRDefault="008F47C6" w:rsidP="00C83622">
            <w:pPr>
              <w:jc w:val="center"/>
              <w:rPr>
                <w:sz w:val="24"/>
                <w:szCs w:val="24"/>
              </w:rPr>
            </w:pPr>
            <w:r>
              <w:rPr>
                <w:sz w:val="24"/>
                <w:szCs w:val="24"/>
              </w:rPr>
              <w:t>20 000,0</w:t>
            </w:r>
          </w:p>
        </w:tc>
        <w:tc>
          <w:tcPr>
            <w:tcW w:w="1251" w:type="dxa"/>
          </w:tcPr>
          <w:p w:rsidR="008F47C6" w:rsidRPr="0075503B" w:rsidRDefault="008F47C6" w:rsidP="00C83622">
            <w:pPr>
              <w:jc w:val="center"/>
              <w:rPr>
                <w:sz w:val="24"/>
                <w:szCs w:val="24"/>
              </w:rPr>
            </w:pP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370283" w:rsidRDefault="008F47C6" w:rsidP="00C83622">
            <w:pPr>
              <w:jc w:val="center"/>
              <w:rPr>
                <w:b/>
                <w:sz w:val="24"/>
                <w:szCs w:val="24"/>
              </w:rPr>
            </w:pPr>
          </w:p>
        </w:tc>
        <w:tc>
          <w:tcPr>
            <w:tcW w:w="1384" w:type="dxa"/>
          </w:tcPr>
          <w:p w:rsidR="008F47C6" w:rsidRPr="0075503B" w:rsidRDefault="008F47C6" w:rsidP="00C83622">
            <w:pPr>
              <w:jc w:val="center"/>
              <w:rPr>
                <w:sz w:val="24"/>
                <w:szCs w:val="24"/>
              </w:rPr>
            </w:pPr>
          </w:p>
        </w:tc>
        <w:tc>
          <w:tcPr>
            <w:tcW w:w="1187" w:type="dxa"/>
          </w:tcPr>
          <w:p w:rsidR="008F47C6" w:rsidRPr="0075503B" w:rsidRDefault="008F47C6" w:rsidP="00C83622">
            <w:pPr>
              <w:jc w:val="center"/>
              <w:rPr>
                <w:sz w:val="24"/>
                <w:szCs w:val="24"/>
              </w:rPr>
            </w:pPr>
          </w:p>
        </w:tc>
        <w:tc>
          <w:tcPr>
            <w:tcW w:w="1598" w:type="dxa"/>
          </w:tcPr>
          <w:p w:rsidR="008F47C6" w:rsidRPr="0075503B" w:rsidRDefault="008F47C6" w:rsidP="00C83622">
            <w:pPr>
              <w:jc w:val="center"/>
              <w:rPr>
                <w:sz w:val="24"/>
                <w:szCs w:val="24"/>
              </w:rPr>
            </w:pPr>
          </w:p>
        </w:tc>
        <w:tc>
          <w:tcPr>
            <w:tcW w:w="1251" w:type="dxa"/>
          </w:tcPr>
          <w:p w:rsidR="008F47C6" w:rsidRPr="0075503B" w:rsidRDefault="008F47C6" w:rsidP="00C83622">
            <w:pPr>
              <w:jc w:val="center"/>
              <w:rPr>
                <w:sz w:val="24"/>
                <w:szCs w:val="24"/>
              </w:rPr>
            </w:pP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370283" w:rsidRDefault="008F47C6" w:rsidP="00C83622">
            <w:pPr>
              <w:jc w:val="center"/>
              <w:rPr>
                <w:b/>
                <w:sz w:val="24"/>
                <w:szCs w:val="24"/>
              </w:rPr>
            </w:pPr>
            <w:r>
              <w:rPr>
                <w:b/>
                <w:sz w:val="24"/>
                <w:szCs w:val="24"/>
              </w:rPr>
              <w:t>ВСЕГО:</w:t>
            </w:r>
          </w:p>
        </w:tc>
        <w:tc>
          <w:tcPr>
            <w:tcW w:w="1384" w:type="dxa"/>
          </w:tcPr>
          <w:p w:rsidR="008F47C6" w:rsidRPr="00845D49" w:rsidRDefault="008F47C6" w:rsidP="00C83622">
            <w:pPr>
              <w:jc w:val="center"/>
              <w:rPr>
                <w:b/>
                <w:sz w:val="24"/>
                <w:szCs w:val="24"/>
              </w:rPr>
            </w:pPr>
          </w:p>
        </w:tc>
        <w:tc>
          <w:tcPr>
            <w:tcW w:w="1187" w:type="dxa"/>
          </w:tcPr>
          <w:p w:rsidR="008F47C6" w:rsidRPr="00845D49" w:rsidRDefault="008F47C6" w:rsidP="00C83622">
            <w:pPr>
              <w:jc w:val="center"/>
              <w:rPr>
                <w:b/>
                <w:sz w:val="24"/>
                <w:szCs w:val="24"/>
              </w:rPr>
            </w:pPr>
            <w:r>
              <w:rPr>
                <w:b/>
                <w:sz w:val="24"/>
                <w:szCs w:val="24"/>
              </w:rPr>
              <w:t>322 106,5</w:t>
            </w:r>
          </w:p>
        </w:tc>
        <w:tc>
          <w:tcPr>
            <w:tcW w:w="1598" w:type="dxa"/>
          </w:tcPr>
          <w:p w:rsidR="008F47C6" w:rsidRPr="00845D49" w:rsidRDefault="008F47C6" w:rsidP="00C83622">
            <w:pPr>
              <w:jc w:val="center"/>
              <w:rPr>
                <w:b/>
                <w:sz w:val="24"/>
                <w:szCs w:val="24"/>
              </w:rPr>
            </w:pPr>
            <w:r>
              <w:rPr>
                <w:b/>
                <w:sz w:val="24"/>
                <w:szCs w:val="24"/>
              </w:rPr>
              <w:t>6 550,6</w:t>
            </w:r>
          </w:p>
        </w:tc>
        <w:tc>
          <w:tcPr>
            <w:tcW w:w="1251" w:type="dxa"/>
          </w:tcPr>
          <w:p w:rsidR="008F47C6" w:rsidRPr="00845D49" w:rsidRDefault="008F47C6" w:rsidP="00C83622">
            <w:pPr>
              <w:jc w:val="center"/>
              <w:rPr>
                <w:b/>
                <w:sz w:val="24"/>
                <w:szCs w:val="24"/>
              </w:rPr>
            </w:pPr>
            <w:r>
              <w:rPr>
                <w:b/>
                <w:sz w:val="24"/>
                <w:szCs w:val="24"/>
              </w:rPr>
              <w:t>314 804,5</w:t>
            </w:r>
          </w:p>
        </w:tc>
        <w:tc>
          <w:tcPr>
            <w:tcW w:w="1272" w:type="dxa"/>
          </w:tcPr>
          <w:p w:rsidR="008F47C6" w:rsidRPr="00845D49" w:rsidRDefault="008F47C6" w:rsidP="00C83622">
            <w:pPr>
              <w:jc w:val="center"/>
              <w:rPr>
                <w:b/>
                <w:sz w:val="24"/>
                <w:szCs w:val="24"/>
              </w:rPr>
            </w:pPr>
            <w:r w:rsidRPr="00845D49">
              <w:rPr>
                <w:b/>
                <w:sz w:val="24"/>
                <w:szCs w:val="24"/>
              </w:rPr>
              <w:t>751,4</w:t>
            </w: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rPr>
                <w:sz w:val="24"/>
                <w:szCs w:val="24"/>
              </w:rPr>
            </w:pPr>
            <w:r>
              <w:rPr>
                <w:sz w:val="24"/>
                <w:szCs w:val="24"/>
              </w:rPr>
              <w:t>в том числе по годам:</w:t>
            </w:r>
          </w:p>
        </w:tc>
        <w:tc>
          <w:tcPr>
            <w:tcW w:w="1384" w:type="dxa"/>
          </w:tcPr>
          <w:p w:rsidR="008F47C6" w:rsidRPr="0075503B" w:rsidRDefault="008F47C6" w:rsidP="00C83622">
            <w:pPr>
              <w:jc w:val="center"/>
              <w:rPr>
                <w:sz w:val="24"/>
                <w:szCs w:val="24"/>
              </w:rPr>
            </w:pPr>
          </w:p>
        </w:tc>
        <w:tc>
          <w:tcPr>
            <w:tcW w:w="1187" w:type="dxa"/>
          </w:tcPr>
          <w:p w:rsidR="008F47C6" w:rsidRPr="0075503B" w:rsidRDefault="008F47C6" w:rsidP="00C83622">
            <w:pPr>
              <w:jc w:val="center"/>
              <w:rPr>
                <w:sz w:val="24"/>
                <w:szCs w:val="24"/>
              </w:rPr>
            </w:pPr>
          </w:p>
        </w:tc>
        <w:tc>
          <w:tcPr>
            <w:tcW w:w="1598" w:type="dxa"/>
          </w:tcPr>
          <w:p w:rsidR="008F47C6" w:rsidRPr="0075503B" w:rsidRDefault="008F47C6" w:rsidP="00C83622">
            <w:pPr>
              <w:jc w:val="center"/>
              <w:rPr>
                <w:sz w:val="24"/>
                <w:szCs w:val="24"/>
              </w:rPr>
            </w:pPr>
          </w:p>
        </w:tc>
        <w:tc>
          <w:tcPr>
            <w:tcW w:w="1251" w:type="dxa"/>
          </w:tcPr>
          <w:p w:rsidR="008F47C6" w:rsidRPr="0075503B" w:rsidRDefault="008F47C6" w:rsidP="00C83622">
            <w:pPr>
              <w:jc w:val="center"/>
              <w:rPr>
                <w:sz w:val="24"/>
                <w:szCs w:val="24"/>
              </w:rPr>
            </w:pP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jc w:val="center"/>
              <w:rPr>
                <w:sz w:val="24"/>
                <w:szCs w:val="24"/>
              </w:rPr>
            </w:pPr>
          </w:p>
        </w:tc>
        <w:tc>
          <w:tcPr>
            <w:tcW w:w="1384" w:type="dxa"/>
          </w:tcPr>
          <w:p w:rsidR="008F47C6" w:rsidRPr="0075503B" w:rsidRDefault="008F47C6" w:rsidP="00C83622">
            <w:pPr>
              <w:jc w:val="center"/>
              <w:rPr>
                <w:sz w:val="24"/>
                <w:szCs w:val="24"/>
              </w:rPr>
            </w:pPr>
            <w:r>
              <w:rPr>
                <w:sz w:val="24"/>
                <w:szCs w:val="24"/>
              </w:rPr>
              <w:t>2017</w:t>
            </w:r>
          </w:p>
        </w:tc>
        <w:tc>
          <w:tcPr>
            <w:tcW w:w="1187" w:type="dxa"/>
          </w:tcPr>
          <w:p w:rsidR="008F47C6" w:rsidRPr="0075503B" w:rsidRDefault="008F47C6" w:rsidP="00C83622">
            <w:pPr>
              <w:jc w:val="center"/>
              <w:rPr>
                <w:sz w:val="24"/>
                <w:szCs w:val="24"/>
              </w:rPr>
            </w:pPr>
            <w:r>
              <w:rPr>
                <w:sz w:val="24"/>
                <w:szCs w:val="24"/>
              </w:rPr>
              <w:t>2501,0</w:t>
            </w:r>
          </w:p>
        </w:tc>
        <w:tc>
          <w:tcPr>
            <w:tcW w:w="1598" w:type="dxa"/>
          </w:tcPr>
          <w:p w:rsidR="008F47C6" w:rsidRPr="0075503B" w:rsidRDefault="008F47C6" w:rsidP="00C83622">
            <w:pPr>
              <w:jc w:val="center"/>
              <w:rPr>
                <w:sz w:val="24"/>
                <w:szCs w:val="24"/>
              </w:rPr>
            </w:pPr>
            <w:r>
              <w:rPr>
                <w:sz w:val="24"/>
                <w:szCs w:val="24"/>
              </w:rPr>
              <w:t>2186,3</w:t>
            </w:r>
          </w:p>
        </w:tc>
        <w:tc>
          <w:tcPr>
            <w:tcW w:w="1251" w:type="dxa"/>
          </w:tcPr>
          <w:p w:rsidR="008F47C6" w:rsidRPr="0075503B" w:rsidRDefault="008F47C6" w:rsidP="00C83622">
            <w:pPr>
              <w:jc w:val="center"/>
              <w:rPr>
                <w:sz w:val="24"/>
                <w:szCs w:val="24"/>
              </w:rPr>
            </w:pPr>
          </w:p>
        </w:tc>
        <w:tc>
          <w:tcPr>
            <w:tcW w:w="1272" w:type="dxa"/>
          </w:tcPr>
          <w:p w:rsidR="008F47C6" w:rsidRPr="0075503B" w:rsidRDefault="008F47C6" w:rsidP="00C83622">
            <w:pPr>
              <w:jc w:val="center"/>
              <w:rPr>
                <w:sz w:val="24"/>
                <w:szCs w:val="24"/>
              </w:rPr>
            </w:pPr>
            <w:r>
              <w:rPr>
                <w:sz w:val="24"/>
                <w:szCs w:val="24"/>
              </w:rPr>
              <w:t>314,7</w:t>
            </w: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jc w:val="center"/>
              <w:rPr>
                <w:sz w:val="24"/>
                <w:szCs w:val="24"/>
              </w:rPr>
            </w:pPr>
          </w:p>
        </w:tc>
        <w:tc>
          <w:tcPr>
            <w:tcW w:w="1384" w:type="dxa"/>
          </w:tcPr>
          <w:p w:rsidR="008F47C6" w:rsidRPr="0075503B" w:rsidRDefault="008F47C6" w:rsidP="00C83622">
            <w:pPr>
              <w:jc w:val="center"/>
              <w:rPr>
                <w:sz w:val="24"/>
                <w:szCs w:val="24"/>
              </w:rPr>
            </w:pPr>
            <w:r>
              <w:rPr>
                <w:sz w:val="24"/>
                <w:szCs w:val="24"/>
              </w:rPr>
              <w:t>2018</w:t>
            </w:r>
          </w:p>
        </w:tc>
        <w:tc>
          <w:tcPr>
            <w:tcW w:w="1187" w:type="dxa"/>
          </w:tcPr>
          <w:p w:rsidR="008F47C6" w:rsidRPr="0075503B" w:rsidRDefault="008F47C6" w:rsidP="00C83622">
            <w:pPr>
              <w:jc w:val="center"/>
              <w:rPr>
                <w:sz w:val="24"/>
                <w:szCs w:val="24"/>
              </w:rPr>
            </w:pPr>
            <w:r>
              <w:rPr>
                <w:sz w:val="24"/>
                <w:szCs w:val="24"/>
              </w:rPr>
              <w:t>2601,0</w:t>
            </w:r>
          </w:p>
        </w:tc>
        <w:tc>
          <w:tcPr>
            <w:tcW w:w="1598" w:type="dxa"/>
          </w:tcPr>
          <w:p w:rsidR="008F47C6" w:rsidRPr="0075503B" w:rsidRDefault="008F47C6" w:rsidP="00C83622">
            <w:pPr>
              <w:jc w:val="center"/>
              <w:rPr>
                <w:sz w:val="24"/>
                <w:szCs w:val="24"/>
              </w:rPr>
            </w:pPr>
            <w:r>
              <w:rPr>
                <w:sz w:val="24"/>
                <w:szCs w:val="24"/>
              </w:rPr>
              <w:t>2186,3</w:t>
            </w:r>
          </w:p>
        </w:tc>
        <w:tc>
          <w:tcPr>
            <w:tcW w:w="1251" w:type="dxa"/>
          </w:tcPr>
          <w:p w:rsidR="008F47C6" w:rsidRPr="0075503B" w:rsidRDefault="008F47C6" w:rsidP="00C83622">
            <w:pPr>
              <w:jc w:val="center"/>
              <w:rPr>
                <w:sz w:val="24"/>
                <w:szCs w:val="24"/>
              </w:rPr>
            </w:pPr>
          </w:p>
        </w:tc>
        <w:tc>
          <w:tcPr>
            <w:tcW w:w="1272" w:type="dxa"/>
          </w:tcPr>
          <w:p w:rsidR="008F47C6" w:rsidRPr="0075503B" w:rsidRDefault="008F47C6" w:rsidP="00C83622">
            <w:pPr>
              <w:jc w:val="center"/>
              <w:rPr>
                <w:sz w:val="24"/>
                <w:szCs w:val="24"/>
              </w:rPr>
            </w:pPr>
            <w:r>
              <w:rPr>
                <w:sz w:val="24"/>
                <w:szCs w:val="24"/>
              </w:rPr>
              <w:t>414,7</w:t>
            </w: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jc w:val="center"/>
              <w:rPr>
                <w:sz w:val="24"/>
                <w:szCs w:val="24"/>
              </w:rPr>
            </w:pPr>
          </w:p>
        </w:tc>
        <w:tc>
          <w:tcPr>
            <w:tcW w:w="1384" w:type="dxa"/>
          </w:tcPr>
          <w:p w:rsidR="008F47C6" w:rsidRPr="0075503B" w:rsidRDefault="008F47C6" w:rsidP="00C83622">
            <w:pPr>
              <w:jc w:val="center"/>
              <w:rPr>
                <w:sz w:val="24"/>
                <w:szCs w:val="24"/>
              </w:rPr>
            </w:pPr>
            <w:r>
              <w:rPr>
                <w:sz w:val="24"/>
                <w:szCs w:val="24"/>
              </w:rPr>
              <w:t>2019</w:t>
            </w:r>
          </w:p>
        </w:tc>
        <w:tc>
          <w:tcPr>
            <w:tcW w:w="1187" w:type="dxa"/>
          </w:tcPr>
          <w:p w:rsidR="008F47C6" w:rsidRPr="0075503B" w:rsidRDefault="008F47C6" w:rsidP="00C83622">
            <w:pPr>
              <w:jc w:val="center"/>
              <w:rPr>
                <w:sz w:val="24"/>
                <w:szCs w:val="24"/>
              </w:rPr>
            </w:pPr>
            <w:r>
              <w:rPr>
                <w:sz w:val="24"/>
                <w:szCs w:val="24"/>
              </w:rPr>
              <w:t>2200,0</w:t>
            </w:r>
          </w:p>
        </w:tc>
        <w:tc>
          <w:tcPr>
            <w:tcW w:w="1598" w:type="dxa"/>
          </w:tcPr>
          <w:p w:rsidR="008F47C6" w:rsidRPr="0075503B" w:rsidRDefault="008F47C6" w:rsidP="00C83622">
            <w:pPr>
              <w:jc w:val="center"/>
              <w:rPr>
                <w:sz w:val="24"/>
                <w:szCs w:val="24"/>
              </w:rPr>
            </w:pPr>
            <w:r>
              <w:rPr>
                <w:sz w:val="24"/>
                <w:szCs w:val="24"/>
              </w:rPr>
              <w:t>2178,0</w:t>
            </w:r>
          </w:p>
        </w:tc>
        <w:tc>
          <w:tcPr>
            <w:tcW w:w="1251" w:type="dxa"/>
          </w:tcPr>
          <w:p w:rsidR="008F47C6" w:rsidRPr="0075503B" w:rsidRDefault="008F47C6" w:rsidP="00C83622">
            <w:pPr>
              <w:jc w:val="center"/>
              <w:rPr>
                <w:sz w:val="24"/>
                <w:szCs w:val="24"/>
              </w:rPr>
            </w:pPr>
          </w:p>
        </w:tc>
        <w:tc>
          <w:tcPr>
            <w:tcW w:w="1272" w:type="dxa"/>
          </w:tcPr>
          <w:p w:rsidR="008F47C6" w:rsidRPr="0075503B" w:rsidRDefault="008F47C6" w:rsidP="00C83622">
            <w:pPr>
              <w:jc w:val="center"/>
              <w:rPr>
                <w:sz w:val="24"/>
                <w:szCs w:val="24"/>
              </w:rPr>
            </w:pPr>
            <w:r>
              <w:rPr>
                <w:sz w:val="24"/>
                <w:szCs w:val="24"/>
              </w:rPr>
              <w:t>22,0</w:t>
            </w: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jc w:val="center"/>
              <w:rPr>
                <w:sz w:val="24"/>
                <w:szCs w:val="24"/>
              </w:rPr>
            </w:pPr>
          </w:p>
        </w:tc>
        <w:tc>
          <w:tcPr>
            <w:tcW w:w="1384" w:type="dxa"/>
          </w:tcPr>
          <w:p w:rsidR="008F47C6" w:rsidRPr="0075503B" w:rsidRDefault="008F47C6" w:rsidP="00C83622">
            <w:pPr>
              <w:jc w:val="center"/>
              <w:rPr>
                <w:sz w:val="24"/>
                <w:szCs w:val="24"/>
              </w:rPr>
            </w:pPr>
            <w:r>
              <w:rPr>
                <w:sz w:val="24"/>
                <w:szCs w:val="24"/>
              </w:rPr>
              <w:t>2020</w:t>
            </w:r>
          </w:p>
        </w:tc>
        <w:tc>
          <w:tcPr>
            <w:tcW w:w="1187" w:type="dxa"/>
          </w:tcPr>
          <w:p w:rsidR="008F47C6" w:rsidRPr="0075503B" w:rsidRDefault="008F47C6" w:rsidP="00C83622">
            <w:pPr>
              <w:jc w:val="center"/>
              <w:rPr>
                <w:sz w:val="24"/>
                <w:szCs w:val="24"/>
              </w:rPr>
            </w:pPr>
            <w:r>
              <w:rPr>
                <w:sz w:val="24"/>
                <w:szCs w:val="24"/>
              </w:rPr>
              <w:t>50 000,0</w:t>
            </w:r>
          </w:p>
        </w:tc>
        <w:tc>
          <w:tcPr>
            <w:tcW w:w="1598" w:type="dxa"/>
          </w:tcPr>
          <w:p w:rsidR="008F47C6" w:rsidRPr="0075503B" w:rsidRDefault="008F47C6" w:rsidP="00C83622">
            <w:pPr>
              <w:jc w:val="center"/>
              <w:rPr>
                <w:sz w:val="24"/>
                <w:szCs w:val="24"/>
              </w:rPr>
            </w:pPr>
          </w:p>
        </w:tc>
        <w:tc>
          <w:tcPr>
            <w:tcW w:w="1251" w:type="dxa"/>
          </w:tcPr>
          <w:p w:rsidR="008F47C6" w:rsidRPr="0075503B" w:rsidRDefault="008F47C6" w:rsidP="00C83622">
            <w:pPr>
              <w:jc w:val="center"/>
              <w:rPr>
                <w:sz w:val="24"/>
                <w:szCs w:val="24"/>
              </w:rPr>
            </w:pPr>
            <w:r>
              <w:rPr>
                <w:sz w:val="24"/>
                <w:szCs w:val="24"/>
              </w:rPr>
              <w:t>50 000,0</w:t>
            </w: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jc w:val="center"/>
              <w:rPr>
                <w:sz w:val="24"/>
                <w:szCs w:val="24"/>
              </w:rPr>
            </w:pPr>
          </w:p>
        </w:tc>
        <w:tc>
          <w:tcPr>
            <w:tcW w:w="1384" w:type="dxa"/>
          </w:tcPr>
          <w:p w:rsidR="008F47C6" w:rsidRPr="0075503B" w:rsidRDefault="008F47C6" w:rsidP="00C83622">
            <w:pPr>
              <w:jc w:val="center"/>
              <w:rPr>
                <w:sz w:val="24"/>
                <w:szCs w:val="24"/>
              </w:rPr>
            </w:pPr>
            <w:r>
              <w:rPr>
                <w:sz w:val="24"/>
                <w:szCs w:val="24"/>
              </w:rPr>
              <w:t>2021</w:t>
            </w:r>
          </w:p>
        </w:tc>
        <w:tc>
          <w:tcPr>
            <w:tcW w:w="1187" w:type="dxa"/>
          </w:tcPr>
          <w:p w:rsidR="008F47C6" w:rsidRPr="0075503B" w:rsidRDefault="008F47C6" w:rsidP="00C83622">
            <w:pPr>
              <w:jc w:val="center"/>
              <w:rPr>
                <w:sz w:val="24"/>
                <w:szCs w:val="24"/>
              </w:rPr>
            </w:pPr>
            <w:r>
              <w:rPr>
                <w:sz w:val="24"/>
                <w:szCs w:val="24"/>
              </w:rPr>
              <w:t>99 804,5</w:t>
            </w:r>
          </w:p>
        </w:tc>
        <w:tc>
          <w:tcPr>
            <w:tcW w:w="1598" w:type="dxa"/>
          </w:tcPr>
          <w:p w:rsidR="008F47C6" w:rsidRPr="0075503B" w:rsidRDefault="008F47C6" w:rsidP="00C83622">
            <w:pPr>
              <w:jc w:val="center"/>
              <w:rPr>
                <w:sz w:val="24"/>
                <w:szCs w:val="24"/>
              </w:rPr>
            </w:pPr>
          </w:p>
        </w:tc>
        <w:tc>
          <w:tcPr>
            <w:tcW w:w="1251" w:type="dxa"/>
          </w:tcPr>
          <w:p w:rsidR="008F47C6" w:rsidRPr="0075503B" w:rsidRDefault="008F47C6" w:rsidP="00C83622">
            <w:pPr>
              <w:jc w:val="center"/>
              <w:rPr>
                <w:sz w:val="24"/>
                <w:szCs w:val="24"/>
              </w:rPr>
            </w:pPr>
            <w:r>
              <w:rPr>
                <w:sz w:val="24"/>
                <w:szCs w:val="24"/>
              </w:rPr>
              <w:t>99 804,5</w:t>
            </w: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jc w:val="center"/>
              <w:rPr>
                <w:sz w:val="24"/>
                <w:szCs w:val="24"/>
              </w:rPr>
            </w:pPr>
          </w:p>
        </w:tc>
        <w:tc>
          <w:tcPr>
            <w:tcW w:w="1384" w:type="dxa"/>
          </w:tcPr>
          <w:p w:rsidR="008F47C6" w:rsidRPr="0075503B" w:rsidRDefault="008F47C6" w:rsidP="00C83622">
            <w:pPr>
              <w:jc w:val="center"/>
              <w:rPr>
                <w:sz w:val="24"/>
                <w:szCs w:val="24"/>
              </w:rPr>
            </w:pPr>
            <w:r>
              <w:rPr>
                <w:sz w:val="24"/>
                <w:szCs w:val="24"/>
              </w:rPr>
              <w:t>2022-2030</w:t>
            </w:r>
          </w:p>
        </w:tc>
        <w:tc>
          <w:tcPr>
            <w:tcW w:w="1187" w:type="dxa"/>
          </w:tcPr>
          <w:p w:rsidR="008F47C6" w:rsidRPr="0075503B" w:rsidRDefault="008F47C6" w:rsidP="00C83622">
            <w:pPr>
              <w:jc w:val="center"/>
              <w:rPr>
                <w:sz w:val="24"/>
                <w:szCs w:val="24"/>
              </w:rPr>
            </w:pPr>
            <w:r>
              <w:rPr>
                <w:sz w:val="24"/>
                <w:szCs w:val="24"/>
              </w:rPr>
              <w:t>165 000,0</w:t>
            </w:r>
          </w:p>
        </w:tc>
        <w:tc>
          <w:tcPr>
            <w:tcW w:w="1598" w:type="dxa"/>
          </w:tcPr>
          <w:p w:rsidR="008F47C6" w:rsidRPr="0075503B" w:rsidRDefault="008F47C6" w:rsidP="00C83622">
            <w:pPr>
              <w:jc w:val="center"/>
              <w:rPr>
                <w:sz w:val="24"/>
                <w:szCs w:val="24"/>
              </w:rPr>
            </w:pPr>
          </w:p>
        </w:tc>
        <w:tc>
          <w:tcPr>
            <w:tcW w:w="1251" w:type="dxa"/>
          </w:tcPr>
          <w:p w:rsidR="008F47C6" w:rsidRPr="0075503B" w:rsidRDefault="008F47C6" w:rsidP="00C83622">
            <w:pPr>
              <w:jc w:val="center"/>
              <w:rPr>
                <w:sz w:val="24"/>
                <w:szCs w:val="24"/>
              </w:rPr>
            </w:pPr>
            <w:r>
              <w:rPr>
                <w:sz w:val="24"/>
                <w:szCs w:val="24"/>
              </w:rPr>
              <w:t>165 000,0</w:t>
            </w: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r w:rsidR="008F47C6" w:rsidRPr="0075503B" w:rsidTr="00C83622">
        <w:tc>
          <w:tcPr>
            <w:tcW w:w="817" w:type="dxa"/>
          </w:tcPr>
          <w:p w:rsidR="008F47C6" w:rsidRPr="0075503B" w:rsidRDefault="008F47C6" w:rsidP="00C83622">
            <w:pPr>
              <w:rPr>
                <w:sz w:val="24"/>
                <w:szCs w:val="24"/>
              </w:rPr>
            </w:pPr>
          </w:p>
        </w:tc>
        <w:tc>
          <w:tcPr>
            <w:tcW w:w="3099" w:type="dxa"/>
          </w:tcPr>
          <w:p w:rsidR="008F47C6" w:rsidRPr="0075503B" w:rsidRDefault="008F47C6" w:rsidP="00C83622">
            <w:pPr>
              <w:rPr>
                <w:sz w:val="24"/>
                <w:szCs w:val="24"/>
              </w:rPr>
            </w:pPr>
          </w:p>
        </w:tc>
        <w:tc>
          <w:tcPr>
            <w:tcW w:w="1384" w:type="dxa"/>
          </w:tcPr>
          <w:p w:rsidR="008F47C6" w:rsidRPr="0075503B" w:rsidRDefault="008F47C6" w:rsidP="00C83622">
            <w:pPr>
              <w:jc w:val="center"/>
              <w:rPr>
                <w:sz w:val="24"/>
                <w:szCs w:val="24"/>
              </w:rPr>
            </w:pPr>
          </w:p>
        </w:tc>
        <w:tc>
          <w:tcPr>
            <w:tcW w:w="1187" w:type="dxa"/>
          </w:tcPr>
          <w:p w:rsidR="008F47C6" w:rsidRPr="0075503B" w:rsidRDefault="008F47C6" w:rsidP="00C83622">
            <w:pPr>
              <w:jc w:val="center"/>
              <w:rPr>
                <w:sz w:val="24"/>
                <w:szCs w:val="24"/>
              </w:rPr>
            </w:pPr>
          </w:p>
        </w:tc>
        <w:tc>
          <w:tcPr>
            <w:tcW w:w="1598" w:type="dxa"/>
          </w:tcPr>
          <w:p w:rsidR="008F47C6" w:rsidRPr="0075503B" w:rsidRDefault="008F47C6" w:rsidP="00C83622">
            <w:pPr>
              <w:jc w:val="center"/>
              <w:rPr>
                <w:sz w:val="24"/>
                <w:szCs w:val="24"/>
              </w:rPr>
            </w:pPr>
          </w:p>
        </w:tc>
        <w:tc>
          <w:tcPr>
            <w:tcW w:w="1251" w:type="dxa"/>
          </w:tcPr>
          <w:p w:rsidR="008F47C6" w:rsidRPr="0075503B" w:rsidRDefault="008F47C6" w:rsidP="00C83622">
            <w:pPr>
              <w:jc w:val="center"/>
              <w:rPr>
                <w:sz w:val="24"/>
                <w:szCs w:val="24"/>
              </w:rPr>
            </w:pPr>
          </w:p>
        </w:tc>
        <w:tc>
          <w:tcPr>
            <w:tcW w:w="1272" w:type="dxa"/>
          </w:tcPr>
          <w:p w:rsidR="008F47C6" w:rsidRPr="0075503B" w:rsidRDefault="008F47C6" w:rsidP="00C83622">
            <w:pPr>
              <w:jc w:val="center"/>
              <w:rPr>
                <w:sz w:val="24"/>
                <w:szCs w:val="24"/>
              </w:rPr>
            </w:pPr>
          </w:p>
        </w:tc>
        <w:tc>
          <w:tcPr>
            <w:tcW w:w="1808" w:type="dxa"/>
          </w:tcPr>
          <w:p w:rsidR="008F47C6" w:rsidRPr="0075503B" w:rsidRDefault="008F47C6" w:rsidP="00C83622">
            <w:pPr>
              <w:jc w:val="center"/>
              <w:rPr>
                <w:sz w:val="24"/>
                <w:szCs w:val="24"/>
              </w:rPr>
            </w:pPr>
          </w:p>
        </w:tc>
        <w:tc>
          <w:tcPr>
            <w:tcW w:w="2370" w:type="dxa"/>
          </w:tcPr>
          <w:p w:rsidR="008F47C6" w:rsidRPr="0075503B" w:rsidRDefault="008F47C6" w:rsidP="00C83622">
            <w:pPr>
              <w:rPr>
                <w:sz w:val="24"/>
                <w:szCs w:val="24"/>
              </w:rPr>
            </w:pPr>
          </w:p>
        </w:tc>
      </w:tr>
    </w:tbl>
    <w:p w:rsidR="008F47C6" w:rsidRPr="0075503B" w:rsidRDefault="008F47C6" w:rsidP="008F47C6">
      <w:pPr>
        <w:rPr>
          <w:rFonts w:ascii="Times New Roman" w:hAnsi="Times New Roman" w:cs="Times New Roman"/>
          <w:sz w:val="24"/>
          <w:szCs w:val="24"/>
        </w:rPr>
      </w:pPr>
    </w:p>
    <w:sectPr w:rsidR="008F47C6" w:rsidRPr="0075503B" w:rsidSect="00AB6412">
      <w:pgSz w:w="16838" w:h="11906" w:orient="landscape"/>
      <w:pgMar w:top="156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3C1FF8"/>
    <w:lvl w:ilvl="0">
      <w:numFmt w:val="bullet"/>
      <w:lvlText w:val="*"/>
      <w:lvlJc w:val="left"/>
    </w:lvl>
  </w:abstractNum>
  <w:abstractNum w:abstractNumId="1">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B32BF"/>
    <w:multiLevelType w:val="multilevel"/>
    <w:tmpl w:val="1FAC6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7">
    <w:nsid w:val="3AF46295"/>
    <w:multiLevelType w:val="hybridMultilevel"/>
    <w:tmpl w:val="708ABFEA"/>
    <w:lvl w:ilvl="0" w:tplc="A91C089E">
      <w:start w:val="1"/>
      <w:numFmt w:val="bullet"/>
      <w:lvlText w:val=""/>
      <w:lvlJc w:val="left"/>
      <w:pPr>
        <w:tabs>
          <w:tab w:val="num" w:pos="2149"/>
        </w:tabs>
        <w:ind w:left="214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3974ADE"/>
    <w:multiLevelType w:val="hybridMultilevel"/>
    <w:tmpl w:val="B61A7BC6"/>
    <w:lvl w:ilvl="0" w:tplc="D50E030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1">
    <w:nsid w:val="58144A64"/>
    <w:multiLevelType w:val="hybridMultilevel"/>
    <w:tmpl w:val="372042B2"/>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C65685"/>
    <w:multiLevelType w:val="hybridMultilevel"/>
    <w:tmpl w:val="D10EA6DC"/>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A32B95"/>
    <w:multiLevelType w:val="hybridMultilevel"/>
    <w:tmpl w:val="4D88E4B0"/>
    <w:lvl w:ilvl="0" w:tplc="D50E030C">
      <w:start w:val="1"/>
      <w:numFmt w:val="bullet"/>
      <w:lvlText w:val=""/>
      <w:lvlJc w:val="left"/>
      <w:pPr>
        <w:tabs>
          <w:tab w:val="num" w:pos="2509"/>
        </w:tabs>
        <w:ind w:left="250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F0842F0"/>
    <w:multiLevelType w:val="hybridMultilevel"/>
    <w:tmpl w:val="5B206B4A"/>
    <w:lvl w:ilvl="0" w:tplc="04190011">
      <w:start w:val="1"/>
      <w:numFmt w:val="bullet"/>
      <w:lvlText w:val=""/>
      <w:lvlJc w:val="left"/>
      <w:pPr>
        <w:tabs>
          <w:tab w:val="num" w:pos="1440"/>
        </w:tabs>
        <w:ind w:left="1440" w:hanging="360"/>
      </w:pPr>
      <w:rPr>
        <w:rFonts w:ascii="Symbol" w:hAnsi="Symbol" w:hint="default"/>
      </w:rPr>
    </w:lvl>
    <w:lvl w:ilvl="1" w:tplc="D50E030C"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10"/>
  </w:num>
  <w:num w:numId="8">
    <w:abstractNumId w:val="4"/>
  </w:num>
  <w:num w:numId="9">
    <w:abstractNumId w:val="13"/>
  </w:num>
  <w:num w:numId="10">
    <w:abstractNumId w:val="7"/>
  </w:num>
  <w:num w:numId="11">
    <w:abstractNumId w:val="14"/>
  </w:num>
  <w:num w:numId="12">
    <w:abstractNumId w:val="8"/>
  </w:num>
  <w:num w:numId="13">
    <w:abstractNumId w:val="11"/>
  </w:num>
  <w:num w:numId="14">
    <w:abstractNumId w:val="1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379"/>
    <w:rsid w:val="000401F7"/>
    <w:rsid w:val="00083B73"/>
    <w:rsid w:val="000C6759"/>
    <w:rsid w:val="001D0D29"/>
    <w:rsid w:val="001D73E6"/>
    <w:rsid w:val="00226301"/>
    <w:rsid w:val="002815BB"/>
    <w:rsid w:val="002B5F00"/>
    <w:rsid w:val="00301597"/>
    <w:rsid w:val="00342D4A"/>
    <w:rsid w:val="0034784F"/>
    <w:rsid w:val="00373C52"/>
    <w:rsid w:val="004A35E6"/>
    <w:rsid w:val="0056788F"/>
    <w:rsid w:val="00585B24"/>
    <w:rsid w:val="005C64F8"/>
    <w:rsid w:val="005D38F7"/>
    <w:rsid w:val="00603FD1"/>
    <w:rsid w:val="00654590"/>
    <w:rsid w:val="006D38AD"/>
    <w:rsid w:val="007006C8"/>
    <w:rsid w:val="007D0C95"/>
    <w:rsid w:val="00855E43"/>
    <w:rsid w:val="008A54E0"/>
    <w:rsid w:val="008A74E0"/>
    <w:rsid w:val="008F47C6"/>
    <w:rsid w:val="00934DD8"/>
    <w:rsid w:val="00A01344"/>
    <w:rsid w:val="00AB6412"/>
    <w:rsid w:val="00B9093D"/>
    <w:rsid w:val="00C2681E"/>
    <w:rsid w:val="00C55379"/>
    <w:rsid w:val="00C83622"/>
    <w:rsid w:val="00D30ED7"/>
    <w:rsid w:val="00F237EC"/>
    <w:rsid w:val="00F4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73E6"/>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5537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uiPriority w:val="99"/>
    <w:semiHidden/>
    <w:rsid w:val="00C55379"/>
    <w:rPr>
      <w:rFonts w:ascii="Tahoma" w:eastAsia="Times New Roman" w:hAnsi="Tahoma" w:cs="Tahoma"/>
      <w:sz w:val="16"/>
      <w:szCs w:val="16"/>
    </w:rPr>
  </w:style>
  <w:style w:type="paragraph" w:customStyle="1" w:styleId="ConsPlusNonformat">
    <w:name w:val="ConsPlusNonformat"/>
    <w:rsid w:val="00C553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0"/>
    <w:link w:val="20"/>
    <w:uiPriority w:val="99"/>
    <w:unhideWhenUsed/>
    <w:rsid w:val="00C5537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rsid w:val="00C55379"/>
    <w:rPr>
      <w:rFonts w:ascii="Times New Roman" w:eastAsia="Times New Roman" w:hAnsi="Times New Roman" w:cs="Times New Roman"/>
      <w:sz w:val="24"/>
      <w:szCs w:val="24"/>
    </w:rPr>
  </w:style>
  <w:style w:type="paragraph" w:styleId="a6">
    <w:name w:val="List Paragraph"/>
    <w:basedOn w:val="a0"/>
    <w:uiPriority w:val="34"/>
    <w:qFormat/>
    <w:rsid w:val="00C55379"/>
    <w:pPr>
      <w:spacing w:after="0" w:line="240" w:lineRule="auto"/>
      <w:ind w:left="720"/>
    </w:pPr>
    <w:rPr>
      <w:rFonts w:ascii="Times New Roman" w:eastAsia="Times New Roman" w:hAnsi="Times New Roman" w:cs="Times New Roman"/>
      <w:sz w:val="24"/>
      <w:szCs w:val="24"/>
      <w:lang w:val="en-US" w:eastAsia="en-US"/>
    </w:rPr>
  </w:style>
  <w:style w:type="paragraph" w:customStyle="1" w:styleId="a7">
    <w:name w:val="Стиль ПМД"/>
    <w:basedOn w:val="2"/>
    <w:link w:val="a8"/>
    <w:qFormat/>
    <w:rsid w:val="00C55379"/>
    <w:pPr>
      <w:suppressAutoHyphens/>
      <w:spacing w:after="0" w:line="20" w:lineRule="atLeast"/>
      <w:ind w:firstLine="709"/>
      <w:contextualSpacing/>
      <w:jc w:val="both"/>
    </w:pPr>
    <w:rPr>
      <w:sz w:val="28"/>
    </w:rPr>
  </w:style>
  <w:style w:type="character" w:customStyle="1" w:styleId="a8">
    <w:name w:val="Стиль ПМД Знак"/>
    <w:link w:val="a7"/>
    <w:rsid w:val="00C55379"/>
    <w:rPr>
      <w:rFonts w:ascii="Times New Roman" w:eastAsia="Times New Roman" w:hAnsi="Times New Roman" w:cs="Times New Roman"/>
      <w:sz w:val="28"/>
      <w:szCs w:val="24"/>
    </w:rPr>
  </w:style>
  <w:style w:type="paragraph" w:customStyle="1" w:styleId="Style4">
    <w:name w:val="Style4"/>
    <w:basedOn w:val="a0"/>
    <w:uiPriority w:val="99"/>
    <w:rsid w:val="00C55379"/>
    <w:pPr>
      <w:widowControl w:val="0"/>
      <w:autoSpaceDE w:val="0"/>
      <w:autoSpaceDN w:val="0"/>
      <w:adjustRightInd w:val="0"/>
      <w:spacing w:after="0" w:line="262" w:lineRule="exact"/>
      <w:ind w:firstLine="566"/>
      <w:jc w:val="both"/>
    </w:pPr>
    <w:rPr>
      <w:rFonts w:ascii="Times New Roman" w:hAnsi="Times New Roman" w:cs="Times New Roman"/>
      <w:sz w:val="24"/>
      <w:szCs w:val="24"/>
    </w:rPr>
  </w:style>
  <w:style w:type="character" w:customStyle="1" w:styleId="FontStyle14">
    <w:name w:val="Font Style14"/>
    <w:basedOn w:val="a1"/>
    <w:uiPriority w:val="99"/>
    <w:rsid w:val="00C55379"/>
    <w:rPr>
      <w:rFonts w:ascii="Times New Roman" w:hAnsi="Times New Roman" w:cs="Times New Roman"/>
      <w:color w:val="000000"/>
      <w:sz w:val="20"/>
      <w:szCs w:val="20"/>
    </w:rPr>
  </w:style>
  <w:style w:type="paragraph" w:customStyle="1" w:styleId="Style1">
    <w:name w:val="Style1"/>
    <w:basedOn w:val="a0"/>
    <w:uiPriority w:val="99"/>
    <w:rsid w:val="00C55379"/>
    <w:pPr>
      <w:widowControl w:val="0"/>
      <w:autoSpaceDE w:val="0"/>
      <w:autoSpaceDN w:val="0"/>
      <w:adjustRightInd w:val="0"/>
      <w:spacing w:after="0" w:line="408" w:lineRule="exact"/>
      <w:ind w:hanging="298"/>
    </w:pPr>
    <w:rPr>
      <w:rFonts w:ascii="Times New Roman" w:hAnsi="Times New Roman" w:cs="Times New Roman"/>
      <w:sz w:val="24"/>
      <w:szCs w:val="24"/>
    </w:rPr>
  </w:style>
  <w:style w:type="paragraph" w:customStyle="1" w:styleId="Style2">
    <w:name w:val="Style2"/>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0"/>
    <w:uiPriority w:val="99"/>
    <w:rsid w:val="00C55379"/>
    <w:pPr>
      <w:widowControl w:val="0"/>
      <w:autoSpaceDE w:val="0"/>
      <w:autoSpaceDN w:val="0"/>
      <w:adjustRightInd w:val="0"/>
      <w:spacing w:after="0" w:line="230" w:lineRule="exact"/>
    </w:pPr>
    <w:rPr>
      <w:rFonts w:ascii="Times New Roman" w:hAnsi="Times New Roman" w:cs="Times New Roman"/>
      <w:sz w:val="24"/>
      <w:szCs w:val="24"/>
    </w:rPr>
  </w:style>
  <w:style w:type="character" w:customStyle="1" w:styleId="FontStyle12">
    <w:name w:val="Font Style12"/>
    <w:basedOn w:val="a1"/>
    <w:uiPriority w:val="99"/>
    <w:rsid w:val="00C55379"/>
    <w:rPr>
      <w:rFonts w:ascii="Times New Roman" w:hAnsi="Times New Roman" w:cs="Times New Roman"/>
      <w:color w:val="000000"/>
      <w:sz w:val="18"/>
      <w:szCs w:val="18"/>
    </w:rPr>
  </w:style>
  <w:style w:type="paragraph" w:customStyle="1" w:styleId="Style3">
    <w:name w:val="Style3"/>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1"/>
    <w:uiPriority w:val="99"/>
    <w:rsid w:val="00C55379"/>
    <w:rPr>
      <w:rFonts w:ascii="Times New Roman" w:hAnsi="Times New Roman" w:cs="Times New Roman"/>
      <w:b/>
      <w:bCs/>
      <w:color w:val="000000"/>
      <w:sz w:val="20"/>
      <w:szCs w:val="20"/>
    </w:rPr>
  </w:style>
  <w:style w:type="character" w:customStyle="1" w:styleId="FontStyle13">
    <w:name w:val="Font Style13"/>
    <w:basedOn w:val="a1"/>
    <w:uiPriority w:val="99"/>
    <w:rsid w:val="00C55379"/>
    <w:rPr>
      <w:rFonts w:ascii="Times New Roman" w:hAnsi="Times New Roman" w:cs="Times New Roman"/>
      <w:i/>
      <w:iCs/>
      <w:color w:val="000000"/>
      <w:sz w:val="18"/>
      <w:szCs w:val="18"/>
    </w:rPr>
  </w:style>
  <w:style w:type="paragraph" w:customStyle="1" w:styleId="Style6">
    <w:name w:val="Style6"/>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0"/>
    <w:uiPriority w:val="99"/>
    <w:rsid w:val="00C55379"/>
    <w:pPr>
      <w:widowControl w:val="0"/>
      <w:autoSpaceDE w:val="0"/>
      <w:autoSpaceDN w:val="0"/>
      <w:adjustRightInd w:val="0"/>
      <w:spacing w:after="0" w:line="226" w:lineRule="exact"/>
    </w:pPr>
    <w:rPr>
      <w:rFonts w:ascii="Times New Roman" w:hAnsi="Times New Roman" w:cs="Times New Roman"/>
      <w:sz w:val="24"/>
      <w:szCs w:val="24"/>
    </w:rPr>
  </w:style>
  <w:style w:type="character" w:customStyle="1" w:styleId="FontStyle15">
    <w:name w:val="Font Style15"/>
    <w:basedOn w:val="a1"/>
    <w:uiPriority w:val="99"/>
    <w:rsid w:val="00C55379"/>
    <w:rPr>
      <w:rFonts w:ascii="Times New Roman" w:hAnsi="Times New Roman" w:cs="Times New Roman"/>
      <w:color w:val="000000"/>
      <w:sz w:val="16"/>
      <w:szCs w:val="16"/>
    </w:rPr>
  </w:style>
  <w:style w:type="character" w:customStyle="1" w:styleId="FontStyle16">
    <w:name w:val="Font Style16"/>
    <w:basedOn w:val="a1"/>
    <w:uiPriority w:val="99"/>
    <w:rsid w:val="00C55379"/>
    <w:rPr>
      <w:rFonts w:ascii="Times New Roman" w:hAnsi="Times New Roman" w:cs="Times New Roman"/>
      <w:color w:val="000000"/>
      <w:sz w:val="18"/>
      <w:szCs w:val="18"/>
    </w:rPr>
  </w:style>
  <w:style w:type="paragraph" w:customStyle="1" w:styleId="Style7">
    <w:name w:val="Style7"/>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C55379"/>
    <w:rPr>
      <w:rFonts w:ascii="Times New Roman" w:hAnsi="Times New Roman" w:cs="Times New Roman"/>
      <w:i/>
      <w:iCs/>
      <w:color w:val="000000"/>
      <w:sz w:val="18"/>
      <w:szCs w:val="18"/>
    </w:rPr>
  </w:style>
  <w:style w:type="character" w:customStyle="1" w:styleId="FontStyle18">
    <w:name w:val="Font Style18"/>
    <w:basedOn w:val="a1"/>
    <w:uiPriority w:val="99"/>
    <w:rsid w:val="00C55379"/>
    <w:rPr>
      <w:rFonts w:ascii="Times New Roman" w:hAnsi="Times New Roman" w:cs="Times New Roman"/>
      <w:b/>
      <w:bCs/>
      <w:color w:val="000000"/>
      <w:sz w:val="20"/>
      <w:szCs w:val="20"/>
    </w:rPr>
  </w:style>
  <w:style w:type="character" w:customStyle="1" w:styleId="FontStyle19">
    <w:name w:val="Font Style19"/>
    <w:basedOn w:val="a1"/>
    <w:uiPriority w:val="99"/>
    <w:rsid w:val="00C55379"/>
    <w:rPr>
      <w:rFonts w:ascii="Times New Roman" w:hAnsi="Times New Roman" w:cs="Times New Roman"/>
      <w:i/>
      <w:iCs/>
      <w:color w:val="000000"/>
      <w:sz w:val="18"/>
      <w:szCs w:val="18"/>
    </w:rPr>
  </w:style>
  <w:style w:type="character" w:customStyle="1" w:styleId="apple-converted-space">
    <w:name w:val="apple-converted-space"/>
    <w:basedOn w:val="a1"/>
    <w:rsid w:val="00C55379"/>
  </w:style>
  <w:style w:type="character" w:styleId="a9">
    <w:name w:val="Hyperlink"/>
    <w:basedOn w:val="a1"/>
    <w:uiPriority w:val="99"/>
    <w:semiHidden/>
    <w:unhideWhenUsed/>
    <w:rsid w:val="00C55379"/>
    <w:rPr>
      <w:color w:val="0000FF"/>
      <w:u w:val="single"/>
    </w:rPr>
  </w:style>
  <w:style w:type="paragraph" w:customStyle="1" w:styleId="ConsPlusNormal">
    <w:name w:val="ConsPlusNormal"/>
    <w:rsid w:val="00C553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5379"/>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a">
    <w:name w:val="List"/>
    <w:aliases w:val="List Char"/>
    <w:basedOn w:val="a"/>
    <w:rsid w:val="00C55379"/>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b"/>
    <w:rsid w:val="00C55379"/>
    <w:pPr>
      <w:numPr>
        <w:numId w:val="7"/>
      </w:numPr>
      <w:tabs>
        <w:tab w:val="clear" w:pos="1418"/>
      </w:tabs>
      <w:spacing w:before="120" w:after="120" w:line="240" w:lineRule="auto"/>
      <w:ind w:left="0" w:firstLine="709"/>
    </w:pPr>
    <w:rPr>
      <w:rFonts w:ascii="Times New Roman" w:eastAsia="Times New Roman" w:hAnsi="Times New Roman" w:cs="Times New Roman"/>
      <w:sz w:val="24"/>
      <w:szCs w:val="24"/>
    </w:rPr>
  </w:style>
  <w:style w:type="character" w:customStyle="1" w:styleId="ab">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55379"/>
    <w:rPr>
      <w:rFonts w:ascii="Times New Roman" w:eastAsia="Times New Roman" w:hAnsi="Times New Roman" w:cs="Times New Roman"/>
      <w:sz w:val="24"/>
      <w:szCs w:val="24"/>
    </w:rPr>
  </w:style>
  <w:style w:type="character" w:customStyle="1" w:styleId="ac">
    <w:name w:val="Основной текст_"/>
    <w:basedOn w:val="a1"/>
    <w:link w:val="4"/>
    <w:rsid w:val="00C55379"/>
    <w:rPr>
      <w:spacing w:val="1"/>
      <w:sz w:val="23"/>
      <w:szCs w:val="23"/>
      <w:shd w:val="clear" w:color="auto" w:fill="FFFFFF"/>
    </w:rPr>
  </w:style>
  <w:style w:type="paragraph" w:customStyle="1" w:styleId="4">
    <w:name w:val="Основной текст4"/>
    <w:basedOn w:val="a0"/>
    <w:link w:val="ac"/>
    <w:rsid w:val="00C55379"/>
    <w:pPr>
      <w:widowControl w:val="0"/>
      <w:shd w:val="clear" w:color="auto" w:fill="FFFFFF"/>
      <w:spacing w:before="3360" w:after="0" w:line="0" w:lineRule="atLeast"/>
      <w:ind w:hanging="2060"/>
      <w:jc w:val="center"/>
    </w:pPr>
    <w:rPr>
      <w:spacing w:val="1"/>
      <w:sz w:val="23"/>
      <w:szCs w:val="23"/>
    </w:rPr>
  </w:style>
  <w:style w:type="paragraph" w:customStyle="1" w:styleId="ad">
    <w:name w:val="ОСНОВНОЙ"/>
    <w:basedOn w:val="a"/>
    <w:next w:val="a"/>
    <w:rsid w:val="00C55379"/>
    <w:pPr>
      <w:numPr>
        <w:numId w:val="0"/>
      </w:numPr>
      <w:autoSpaceDE w:val="0"/>
      <w:autoSpaceDN w:val="0"/>
      <w:adjustRightInd w:val="0"/>
      <w:spacing w:before="0" w:after="0" w:line="190" w:lineRule="atLeast"/>
      <w:ind w:firstLine="283"/>
      <w:jc w:val="both"/>
    </w:pPr>
    <w:rPr>
      <w:rFonts w:ascii="Arial" w:hAnsi="Arial" w:cs="Arial"/>
      <w:sz w:val="18"/>
      <w:szCs w:val="18"/>
    </w:rPr>
  </w:style>
  <w:style w:type="paragraph" w:customStyle="1" w:styleId="ConsPlusCell">
    <w:name w:val="ConsPlusCell"/>
    <w:rsid w:val="00C5537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Знак1 Знак Знак Знак"/>
    <w:basedOn w:val="a0"/>
    <w:rsid w:val="00C55379"/>
    <w:pPr>
      <w:spacing w:after="60" w:line="240" w:lineRule="auto"/>
      <w:ind w:firstLine="709"/>
      <w:jc w:val="both"/>
    </w:pPr>
    <w:rPr>
      <w:rFonts w:ascii="Arial" w:eastAsia="Times New Roman" w:hAnsi="Arial" w:cs="Arial"/>
      <w:bCs/>
      <w:sz w:val="24"/>
      <w:szCs w:val="24"/>
    </w:rPr>
  </w:style>
  <w:style w:type="paragraph" w:customStyle="1" w:styleId="S">
    <w:name w:val="S_Обычный"/>
    <w:basedOn w:val="a0"/>
    <w:link w:val="S0"/>
    <w:rsid w:val="00C5537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rsid w:val="00C55379"/>
    <w:rPr>
      <w:rFonts w:ascii="Times New Roman" w:eastAsia="Times New Roman" w:hAnsi="Times New Roman" w:cs="Times New Roman"/>
      <w:sz w:val="24"/>
      <w:szCs w:val="24"/>
    </w:rPr>
  </w:style>
  <w:style w:type="paragraph" w:customStyle="1" w:styleId="S1">
    <w:name w:val="S_Обычный с подчеркиванием"/>
    <w:basedOn w:val="a0"/>
    <w:link w:val="S2"/>
    <w:rsid w:val="00C55379"/>
    <w:pPr>
      <w:spacing w:after="0" w:line="360" w:lineRule="auto"/>
      <w:ind w:firstLine="709"/>
      <w:jc w:val="both"/>
    </w:pPr>
    <w:rPr>
      <w:rFonts w:ascii="Times New Roman" w:eastAsia="Times New Roman" w:hAnsi="Times New Roman" w:cs="Times New Roman"/>
      <w:sz w:val="24"/>
      <w:szCs w:val="24"/>
      <w:u w:val="single"/>
    </w:rPr>
  </w:style>
  <w:style w:type="character" w:customStyle="1" w:styleId="S2">
    <w:name w:val="S_Обычный с подчеркиванием Знак"/>
    <w:basedOn w:val="a1"/>
    <w:link w:val="S1"/>
    <w:rsid w:val="00C55379"/>
    <w:rPr>
      <w:rFonts w:ascii="Times New Roman" w:eastAsia="Times New Roman" w:hAnsi="Times New Roman" w:cs="Times New Roman"/>
      <w:sz w:val="24"/>
      <w:szCs w:val="24"/>
      <w:u w:val="single"/>
    </w:rPr>
  </w:style>
  <w:style w:type="paragraph" w:customStyle="1" w:styleId="western">
    <w:name w:val="western"/>
    <w:basedOn w:val="a0"/>
    <w:rsid w:val="00C55379"/>
    <w:pPr>
      <w:spacing w:before="100" w:beforeAutospacing="1" w:after="119" w:line="240" w:lineRule="auto"/>
    </w:pPr>
    <w:rPr>
      <w:rFonts w:ascii="Times New Roman" w:eastAsia="Times New Roman" w:hAnsi="Times New Roman" w:cs="Times New Roman"/>
      <w:color w:val="000000"/>
      <w:sz w:val="24"/>
      <w:szCs w:val="24"/>
    </w:rPr>
  </w:style>
  <w:style w:type="table" w:styleId="ae">
    <w:name w:val="Table Grid"/>
    <w:basedOn w:val="a2"/>
    <w:uiPriority w:val="59"/>
    <w:rsid w:val="00C553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0"/>
    <w:link w:val="af0"/>
    <w:uiPriority w:val="99"/>
    <w:semiHidden/>
    <w:unhideWhenUsed/>
    <w:rsid w:val="00C55379"/>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1"/>
    <w:link w:val="af"/>
    <w:uiPriority w:val="99"/>
    <w:semiHidden/>
    <w:rsid w:val="00C55379"/>
    <w:rPr>
      <w:rFonts w:ascii="Times New Roman" w:eastAsia="Times New Roman" w:hAnsi="Times New Roman" w:cs="Times New Roman"/>
      <w:sz w:val="24"/>
      <w:szCs w:val="24"/>
    </w:rPr>
  </w:style>
  <w:style w:type="paragraph" w:styleId="af1">
    <w:name w:val="No Spacing"/>
    <w:uiPriority w:val="1"/>
    <w:qFormat/>
    <w:rsid w:val="003015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757E-A763-4BB5-9962-5ECEC555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7525</Words>
  <Characters>42896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23</cp:revision>
  <cp:lastPrinted>2016-12-22T08:46:00Z</cp:lastPrinted>
  <dcterms:created xsi:type="dcterms:W3CDTF">2016-12-22T02:01:00Z</dcterms:created>
  <dcterms:modified xsi:type="dcterms:W3CDTF">2017-04-06T05:15:00Z</dcterms:modified>
</cp:coreProperties>
</file>