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 xml:space="preserve"> КОПЬЕВСКОГО ПОССОВЕТА</w:t>
      </w:r>
    </w:p>
    <w:p w:rsidR="00FD0B6F" w:rsidRPr="00FD0B6F" w:rsidRDefault="00FD0B6F" w:rsidP="00FD0B6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D0B6F" w:rsidRPr="00FD0B6F" w:rsidRDefault="00FD0B6F" w:rsidP="00FD0B6F">
      <w:pPr>
        <w:spacing w:after="0"/>
        <w:jc w:val="center"/>
        <w:rPr>
          <w:rFonts w:ascii="Times New Roman" w:hAnsi="Times New Roman" w:cs="Times New Roman"/>
          <w:b/>
          <w:spacing w:val="74"/>
          <w:sz w:val="26"/>
          <w:szCs w:val="26"/>
        </w:rPr>
      </w:pPr>
      <w:r w:rsidRPr="00FD0B6F">
        <w:rPr>
          <w:rFonts w:ascii="Times New Roman" w:hAnsi="Times New Roman" w:cs="Times New Roman"/>
          <w:b/>
          <w:spacing w:val="74"/>
          <w:sz w:val="26"/>
          <w:szCs w:val="26"/>
        </w:rPr>
        <w:t>ПОСТАНОВЛЕНИЕ</w:t>
      </w:r>
    </w:p>
    <w:p w:rsidR="00FD0B6F" w:rsidRPr="00FD0B6F" w:rsidRDefault="00FD0B6F" w:rsidP="00FD0B6F">
      <w:pPr>
        <w:spacing w:after="0"/>
        <w:ind w:firstLine="1985"/>
        <w:rPr>
          <w:rFonts w:ascii="Times New Roman" w:hAnsi="Times New Roman" w:cs="Times New Roman"/>
          <w:sz w:val="26"/>
          <w:szCs w:val="26"/>
        </w:rPr>
      </w:pPr>
      <w:r w:rsidRPr="00FD0B6F">
        <w:rPr>
          <w:rFonts w:ascii="Times New Roman" w:hAnsi="Times New Roman" w:cs="Times New Roman"/>
          <w:sz w:val="26"/>
          <w:szCs w:val="26"/>
        </w:rPr>
        <w:t xml:space="preserve"> </w:t>
      </w:r>
      <w:r w:rsidR="002E418B">
        <w:rPr>
          <w:rFonts w:ascii="Times New Roman" w:hAnsi="Times New Roman" w:cs="Times New Roman"/>
          <w:sz w:val="26"/>
          <w:szCs w:val="26"/>
        </w:rPr>
        <w:t>28</w:t>
      </w:r>
      <w:r w:rsidRPr="00FD0B6F">
        <w:rPr>
          <w:rFonts w:ascii="Times New Roman" w:hAnsi="Times New Roman" w:cs="Times New Roman"/>
          <w:sz w:val="26"/>
          <w:szCs w:val="26"/>
        </w:rPr>
        <w:t xml:space="preserve">  </w:t>
      </w:r>
      <w:r w:rsidR="002E418B">
        <w:rPr>
          <w:rFonts w:ascii="Times New Roman" w:hAnsi="Times New Roman" w:cs="Times New Roman"/>
          <w:sz w:val="26"/>
          <w:szCs w:val="26"/>
        </w:rPr>
        <w:t>февраля</w:t>
      </w:r>
      <w:r w:rsidRPr="00FD0B6F">
        <w:rPr>
          <w:rFonts w:ascii="Times New Roman" w:hAnsi="Times New Roman" w:cs="Times New Roman"/>
          <w:sz w:val="26"/>
          <w:szCs w:val="26"/>
        </w:rPr>
        <w:t xml:space="preserve"> 20</w:t>
      </w:r>
      <w:r w:rsidR="002E418B">
        <w:rPr>
          <w:rFonts w:ascii="Times New Roman" w:hAnsi="Times New Roman" w:cs="Times New Roman"/>
          <w:sz w:val="26"/>
          <w:szCs w:val="26"/>
        </w:rPr>
        <w:t>20</w:t>
      </w:r>
      <w:r w:rsidRPr="00FD0B6F">
        <w:rPr>
          <w:rFonts w:ascii="Times New Roman" w:hAnsi="Times New Roman" w:cs="Times New Roman"/>
          <w:sz w:val="26"/>
          <w:szCs w:val="26"/>
        </w:rPr>
        <w:t xml:space="preserve"> г.      </w:t>
      </w:r>
      <w:r w:rsidRPr="00FD0B6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FD0B6F">
        <w:rPr>
          <w:rFonts w:ascii="Times New Roman" w:hAnsi="Times New Roman" w:cs="Times New Roman"/>
          <w:sz w:val="26"/>
          <w:szCs w:val="26"/>
        </w:rPr>
        <w:t>№   4</w:t>
      </w:r>
      <w:r w:rsidR="002E418B">
        <w:rPr>
          <w:rFonts w:ascii="Times New Roman" w:hAnsi="Times New Roman" w:cs="Times New Roman"/>
          <w:sz w:val="26"/>
          <w:szCs w:val="26"/>
        </w:rPr>
        <w:t>0</w:t>
      </w:r>
      <w:r w:rsidRPr="00FD0B6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D0B6F" w:rsidRPr="00FD0B6F" w:rsidRDefault="00FD0B6F" w:rsidP="00FD0B6F">
      <w:pPr>
        <w:tabs>
          <w:tab w:val="left" w:pos="2592"/>
          <w:tab w:val="center" w:pos="45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B6F">
        <w:rPr>
          <w:rFonts w:ascii="Times New Roman" w:hAnsi="Times New Roman" w:cs="Times New Roman"/>
          <w:sz w:val="26"/>
          <w:szCs w:val="26"/>
        </w:rPr>
        <w:tab/>
      </w:r>
      <w:r w:rsidRPr="00FD0B6F">
        <w:rPr>
          <w:rFonts w:ascii="Times New Roman" w:hAnsi="Times New Roman" w:cs="Times New Roman"/>
          <w:sz w:val="26"/>
          <w:szCs w:val="26"/>
        </w:rPr>
        <w:tab/>
        <w:t>п. Копьево</w:t>
      </w:r>
    </w:p>
    <w:p w:rsidR="00FD0B6F" w:rsidRPr="00FD0B6F" w:rsidRDefault="00FD0B6F" w:rsidP="00FD0B6F">
      <w:pPr>
        <w:tabs>
          <w:tab w:val="left" w:pos="2592"/>
          <w:tab w:val="center" w:pos="459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D0B6F" w:rsidRPr="00B21E31" w:rsidRDefault="00FD0B6F" w:rsidP="00FD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Копьевский поссовет</w:t>
      </w:r>
    </w:p>
    <w:p w:rsidR="00FD0B6F" w:rsidRPr="00B21E31" w:rsidRDefault="00FD0B6F" w:rsidP="00FD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D0B6F" w:rsidRDefault="00FD0B6F" w:rsidP="00FD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№190-ФЗ «О теплоснабжении», постановлением Правительства РФ от 22.02.2012 №154 «О требованиях к схемам теплоснабжения, поряд</w:t>
      </w:r>
      <w:r>
        <w:rPr>
          <w:rFonts w:ascii="Times New Roman" w:eastAsia="Times New Roman" w:hAnsi="Times New Roman" w:cs="Times New Roman"/>
          <w:sz w:val="26"/>
          <w:szCs w:val="26"/>
        </w:rPr>
        <w:t>ку их разработки и утверждения» и на основании п. 38 Устава</w:t>
      </w:r>
      <w:r w:rsidR="005B74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Копьевский поссовет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Копьевского поссовета</w:t>
      </w:r>
    </w:p>
    <w:p w:rsidR="00FD0B6F" w:rsidRDefault="00FD0B6F" w:rsidP="00FD0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FD0B6F" w:rsidRPr="000C702C" w:rsidRDefault="00FD0B6F" w:rsidP="00FD0B6F">
      <w:pPr>
        <w:spacing w:before="100" w:beforeAutospacing="1"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B6F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>Актуализировать схему теплоснабж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муниципального образования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опьевский поссовет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E418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0C702C" w:rsidRDefault="002E418B" w:rsidP="000C70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02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02C" w:rsidRPr="000C702C">
        <w:rPr>
          <w:rFonts w:ascii="Times New Roman" w:hAnsi="Times New Roman" w:cs="Times New Roman"/>
          <w:sz w:val="26"/>
          <w:szCs w:val="26"/>
        </w:rPr>
        <w:t xml:space="preserve"> </w:t>
      </w:r>
      <w:r w:rsidR="000C702C" w:rsidRPr="00BF32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  <w:r w:rsidR="000C702C">
        <w:rPr>
          <w:rFonts w:ascii="Times New Roman" w:hAnsi="Times New Roman" w:cs="Times New Roman"/>
          <w:sz w:val="26"/>
          <w:szCs w:val="26"/>
        </w:rPr>
        <w:t xml:space="preserve">, </w:t>
      </w:r>
      <w:r w:rsidR="000C702C" w:rsidRPr="00BF327F">
        <w:rPr>
          <w:rFonts w:ascii="Times New Roman" w:hAnsi="Times New Roman" w:cs="Times New Roman"/>
          <w:sz w:val="26"/>
          <w:szCs w:val="26"/>
        </w:rPr>
        <w:t xml:space="preserve"> подлежит официальном</w:t>
      </w:r>
      <w:r w:rsidR="000C702C">
        <w:rPr>
          <w:rFonts w:ascii="Times New Roman" w:hAnsi="Times New Roman" w:cs="Times New Roman"/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0C702C" w:rsidRPr="000C702C" w:rsidRDefault="000C702C" w:rsidP="000C702C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FD0B6F" w:rsidRPr="000C702C" w:rsidRDefault="00FD0B6F" w:rsidP="00FD0B6F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FD0B6F" w:rsidRPr="00B21E31" w:rsidRDefault="00FD0B6F" w:rsidP="00FD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0B6F" w:rsidRPr="000C702C" w:rsidRDefault="000C702C">
      <w:pPr>
        <w:rPr>
          <w:rFonts w:ascii="Times New Roman" w:hAnsi="Times New Roman" w:cs="Times New Roman"/>
          <w:sz w:val="26"/>
          <w:szCs w:val="26"/>
        </w:rPr>
      </w:pPr>
      <w:r w:rsidRPr="000C702C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И.А.Якушин</w:t>
      </w:r>
    </w:p>
    <w:sectPr w:rsidR="00FD0B6F" w:rsidRPr="000C702C" w:rsidSect="001D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1F1"/>
    <w:multiLevelType w:val="multilevel"/>
    <w:tmpl w:val="E38C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B6F"/>
    <w:rsid w:val="000C702C"/>
    <w:rsid w:val="001D5444"/>
    <w:rsid w:val="002E418B"/>
    <w:rsid w:val="00411D2B"/>
    <w:rsid w:val="005B744A"/>
    <w:rsid w:val="00BF3D7A"/>
    <w:rsid w:val="00BF4A94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2020-03-04T08:43:00Z</cp:lastPrinted>
  <dcterms:created xsi:type="dcterms:W3CDTF">2019-06-05T03:39:00Z</dcterms:created>
  <dcterms:modified xsi:type="dcterms:W3CDTF">2020-03-04T08:47:00Z</dcterms:modified>
</cp:coreProperties>
</file>