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6E" w:rsidRPr="00AE0028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8">
        <w:rPr>
          <w:rFonts w:ascii="Times New Roman" w:hAnsi="Times New Roman" w:cs="Times New Roman"/>
          <w:sz w:val="28"/>
          <w:szCs w:val="28"/>
        </w:rPr>
        <w:t>Россияне стали чаще ставить земельные участки на кадастровый учет</w:t>
      </w:r>
    </w:p>
    <w:p w:rsidR="006C386E" w:rsidRPr="00AE0028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более чем </w:t>
      </w:r>
      <w:r w:rsidRPr="00AE0028">
        <w:rPr>
          <w:rFonts w:ascii="Times New Roman" w:hAnsi="Times New Roman" w:cs="Times New Roman"/>
          <w:i/>
          <w:sz w:val="28"/>
          <w:szCs w:val="28"/>
        </w:rPr>
        <w:t>на 1,1 м</w:t>
      </w:r>
      <w:r>
        <w:rPr>
          <w:rFonts w:ascii="Times New Roman" w:hAnsi="Times New Roman" w:cs="Times New Roman"/>
          <w:i/>
          <w:sz w:val="28"/>
          <w:szCs w:val="28"/>
        </w:rPr>
        <w:t>иллиона.</w:t>
      </w:r>
    </w:p>
    <w:p w:rsidR="006C386E" w:rsidRPr="00334FB6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 xml:space="preserve">На 1 января 2020 года в Едином государственном реестре недвижимости содержатся сведения о 60,6 </w:t>
      </w:r>
      <w:proofErr w:type="spellStart"/>
      <w:proofErr w:type="gramStart"/>
      <w:r w:rsidRPr="00334FB6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334FB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из них 17,1 </w:t>
      </w:r>
      <w:proofErr w:type="spellStart"/>
      <w:r w:rsidRPr="00334FB6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334FB6">
        <w:rPr>
          <w:rFonts w:ascii="Times New Roman" w:hAnsi="Times New Roman" w:cs="Times New Roman"/>
          <w:b/>
          <w:sz w:val="28"/>
          <w:szCs w:val="28"/>
        </w:rPr>
        <w:t xml:space="preserve"> поставлены на кадастровый учет. За прошлый год количество учтенных земельных участков увеличилось более чем на 1,1 млн.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>доля земельных участков, сведения о кадастровом учете которых содержатся в ЕГРН, составила 28 %.</w:t>
      </w:r>
    </w:p>
    <w:p w:rsidR="006C386E" w:rsidRPr="006616A3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bookmarkStart w:id="0" w:name="_GoBack"/>
      <w:bookmarkEnd w:id="0"/>
      <w:r w:rsidRPr="006616A3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Карачаево-Черкессия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Тыва (12 %), Астраханская и Волгоградская области (12 %).</w:t>
      </w:r>
    </w:p>
    <w:p w:rsidR="006C386E" w:rsidRPr="00B256F0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(54 %), Иркутской области (50 %).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5" w:history="1">
        <w:r w:rsidRPr="005A4205">
          <w:rPr>
            <w:rStyle w:val="a5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86E" w:rsidRPr="00D5458A" w:rsidRDefault="006C386E" w:rsidP="006C386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5 рабочих дней. В прошлом году средний фактический срок государственного кадастрового учета составил </w:t>
      </w:r>
      <w:hyperlink r:id="rId6" w:history="1">
        <w:r w:rsidRPr="00DF0F84">
          <w:rPr>
            <w:rStyle w:val="a5"/>
            <w:rFonts w:ascii="Times New Roman" w:hAnsi="Times New Roman" w:cs="Times New Roman"/>
            <w:sz w:val="28"/>
            <w:szCs w:val="28"/>
          </w:rPr>
          <w:t>4 дня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C386E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6C386E" w:rsidRPr="00097673" w:rsidRDefault="006C386E" w:rsidP="006C3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6C386E" w:rsidRDefault="006C386E" w:rsidP="006C38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удостоверяется выпиской из ЕГРН. 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С помощью нового </w:t>
      </w:r>
      <w:hyperlink r:id="rId7" w:history="1">
        <w:proofErr w:type="spellStart"/>
        <w:r w:rsidRPr="009969AF">
          <w:rPr>
            <w:rStyle w:val="a5"/>
            <w:rFonts w:ascii="Times New Roman" w:hAnsi="Times New Roman" w:cs="Times New Roman"/>
            <w:sz w:val="28"/>
            <w:szCs w:val="28"/>
          </w:rPr>
          <w:t>онлайн-серви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4B3E1A" w:rsidP="000D7515">
      <w:pPr>
        <w:pStyle w:val="a7"/>
        <w:spacing w:before="0" w:beforeAutospacing="0" w:after="0" w:afterAutospacing="0" w:line="360" w:lineRule="auto"/>
      </w:pPr>
      <w:hyperlink r:id="rId8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6C386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B33BD"/>
    <w:rsid w:val="001E520C"/>
    <w:rsid w:val="001F515E"/>
    <w:rsid w:val="00233F0F"/>
    <w:rsid w:val="00235AA8"/>
    <w:rsid w:val="002726C2"/>
    <w:rsid w:val="00290992"/>
    <w:rsid w:val="00296A1C"/>
    <w:rsid w:val="002D0349"/>
    <w:rsid w:val="00313D6C"/>
    <w:rsid w:val="003B5140"/>
    <w:rsid w:val="003D275B"/>
    <w:rsid w:val="00411585"/>
    <w:rsid w:val="00423A14"/>
    <w:rsid w:val="00443C77"/>
    <w:rsid w:val="004B0C09"/>
    <w:rsid w:val="004B3E1A"/>
    <w:rsid w:val="004B5EB2"/>
    <w:rsid w:val="00547E22"/>
    <w:rsid w:val="00580F70"/>
    <w:rsid w:val="005B24DD"/>
    <w:rsid w:val="00612EE2"/>
    <w:rsid w:val="00641686"/>
    <w:rsid w:val="00680FE4"/>
    <w:rsid w:val="006C386E"/>
    <w:rsid w:val="006C72C6"/>
    <w:rsid w:val="006E3226"/>
    <w:rsid w:val="007464A2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sredniy-srok-kadastrovogo-ucheta-v-2019-godu-sostavil-4-dnya/" TargetMode="External"/><Relationship Id="rId5" Type="http://schemas.openxmlformats.org/officeDocument/2006/relationships/hyperlink" Target="https://kadastr.ru/services/oformit-nedvizhimos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13</cp:revision>
  <dcterms:created xsi:type="dcterms:W3CDTF">2019-12-30T11:11:00Z</dcterms:created>
  <dcterms:modified xsi:type="dcterms:W3CDTF">2020-03-03T06:20:00Z</dcterms:modified>
</cp:coreProperties>
</file>